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151"/>
        <w:ind w:left="100" w:right="3277" w:firstLine="0"/>
        <w:jc w:val="both"/>
        <w:rPr>
          <w:b/>
          <w:sz w:val="60"/>
        </w:rPr>
      </w:pPr>
      <w:r>
        <w:rPr/>
        <w:drawing>
          <wp:anchor distT="0" distB="0" distL="0" distR="0" allowOverlap="1" layoutInCell="1" locked="0" behindDoc="0" simplePos="0" relativeHeight="15728640">
            <wp:simplePos x="0" y="0"/>
            <wp:positionH relativeFrom="page">
              <wp:posOffset>0</wp:posOffset>
            </wp:positionH>
            <wp:positionV relativeFrom="page">
              <wp:posOffset>5564403</wp:posOffset>
            </wp:positionV>
            <wp:extent cx="7559992" cy="512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992" cy="5127599"/>
                    </a:xfrm>
                    <a:prstGeom prst="rect">
                      <a:avLst/>
                    </a:prstGeom>
                  </pic:spPr>
                </pic:pic>
              </a:graphicData>
            </a:graphic>
          </wp:anchor>
        </w:drawing>
      </w:r>
      <w:bookmarkStart w:name="Matilda Centre header" w:id="1"/>
      <w:bookmarkEnd w:id="1"/>
      <w:r>
        <w:rPr/>
      </w:r>
      <w:r>
        <w:rPr>
          <w:b/>
          <w:color w:val="231F20"/>
          <w:w w:val="110"/>
          <w:sz w:val="60"/>
        </w:rPr>
        <w:t>National</w:t>
      </w:r>
      <w:r>
        <w:rPr>
          <w:b/>
          <w:color w:val="231F20"/>
          <w:spacing w:val="-46"/>
          <w:w w:val="110"/>
          <w:sz w:val="60"/>
        </w:rPr>
        <w:t> </w:t>
      </w:r>
      <w:r>
        <w:rPr>
          <w:b/>
          <w:color w:val="231F20"/>
          <w:w w:val="110"/>
          <w:sz w:val="60"/>
        </w:rPr>
        <w:t>AOD</w:t>
      </w:r>
      <w:r>
        <w:rPr>
          <w:b/>
          <w:color w:val="231F20"/>
          <w:spacing w:val="-46"/>
          <w:w w:val="110"/>
          <w:sz w:val="60"/>
        </w:rPr>
        <w:t> </w:t>
      </w:r>
      <w:r>
        <w:rPr>
          <w:b/>
          <w:color w:val="231F20"/>
          <w:w w:val="110"/>
          <w:sz w:val="60"/>
        </w:rPr>
        <w:t>Workforce Development Strategy</w:t>
      </w:r>
    </w:p>
    <w:p>
      <w:pPr>
        <w:pStyle w:val="BodyText"/>
        <w:spacing w:before="503"/>
        <w:rPr>
          <w:b/>
          <w:sz w:val="60"/>
        </w:rPr>
      </w:pPr>
    </w:p>
    <w:p>
      <w:pPr>
        <w:spacing w:before="0"/>
        <w:ind w:left="100" w:right="0" w:firstLine="0"/>
        <w:jc w:val="both"/>
        <w:rPr>
          <w:b/>
          <w:sz w:val="60"/>
        </w:rPr>
      </w:pPr>
      <w:r>
        <w:rPr>
          <w:b/>
          <w:color w:val="231F20"/>
          <w:spacing w:val="2"/>
          <w:sz w:val="60"/>
        </w:rPr>
        <w:t>Submission</w:t>
      </w:r>
      <w:r>
        <w:rPr>
          <w:b/>
          <w:color w:val="231F20"/>
          <w:spacing w:val="64"/>
          <w:w w:val="150"/>
          <w:sz w:val="60"/>
        </w:rPr>
        <w:t> </w:t>
      </w:r>
      <w:r>
        <w:rPr>
          <w:b/>
          <w:color w:val="231F20"/>
          <w:spacing w:val="-5"/>
          <w:sz w:val="60"/>
        </w:rPr>
        <w:t>By:</w:t>
      </w:r>
    </w:p>
    <w:p>
      <w:pPr>
        <w:spacing w:line="249" w:lineRule="auto" w:before="30"/>
        <w:ind w:left="100" w:right="989" w:firstLine="0"/>
        <w:jc w:val="both"/>
        <w:rPr>
          <w:b/>
          <w:sz w:val="60"/>
        </w:rPr>
      </w:pPr>
      <w:r>
        <w:rPr>
          <w:b/>
          <w:color w:val="231F20"/>
          <w:spacing w:val="-2"/>
          <w:w w:val="110"/>
          <w:sz w:val="60"/>
        </w:rPr>
        <w:t>The</w:t>
      </w:r>
      <w:r>
        <w:rPr>
          <w:b/>
          <w:color w:val="231F20"/>
          <w:spacing w:val="-44"/>
          <w:w w:val="110"/>
          <w:sz w:val="60"/>
        </w:rPr>
        <w:t> </w:t>
      </w:r>
      <w:r>
        <w:rPr>
          <w:b/>
          <w:color w:val="231F20"/>
          <w:spacing w:val="-2"/>
          <w:w w:val="110"/>
          <w:sz w:val="60"/>
        </w:rPr>
        <w:t>Matilda</w:t>
      </w:r>
      <w:r>
        <w:rPr>
          <w:b/>
          <w:color w:val="231F20"/>
          <w:spacing w:val="-44"/>
          <w:w w:val="110"/>
          <w:sz w:val="60"/>
        </w:rPr>
        <w:t> </w:t>
      </w:r>
      <w:r>
        <w:rPr>
          <w:b/>
          <w:color w:val="231F20"/>
          <w:spacing w:val="-2"/>
          <w:w w:val="110"/>
          <w:sz w:val="60"/>
        </w:rPr>
        <w:t>Centre</w:t>
      </w:r>
      <w:r>
        <w:rPr>
          <w:b/>
          <w:color w:val="231F20"/>
          <w:spacing w:val="-44"/>
          <w:w w:val="110"/>
          <w:sz w:val="60"/>
        </w:rPr>
        <w:t> </w:t>
      </w:r>
      <w:r>
        <w:rPr>
          <w:b/>
          <w:color w:val="231F20"/>
          <w:spacing w:val="-2"/>
          <w:w w:val="110"/>
          <w:sz w:val="60"/>
        </w:rPr>
        <w:t>for</w:t>
      </w:r>
      <w:r>
        <w:rPr>
          <w:b/>
          <w:color w:val="231F20"/>
          <w:spacing w:val="-44"/>
          <w:w w:val="110"/>
          <w:sz w:val="60"/>
        </w:rPr>
        <w:t> </w:t>
      </w:r>
      <w:r>
        <w:rPr>
          <w:b/>
          <w:color w:val="231F20"/>
          <w:spacing w:val="-2"/>
          <w:w w:val="110"/>
          <w:sz w:val="60"/>
        </w:rPr>
        <w:t>Research </w:t>
      </w:r>
      <w:r>
        <w:rPr>
          <w:b/>
          <w:color w:val="231F20"/>
          <w:w w:val="110"/>
          <w:sz w:val="60"/>
        </w:rPr>
        <w:t>in</w:t>
      </w:r>
      <w:r>
        <w:rPr>
          <w:b/>
          <w:color w:val="231F20"/>
          <w:spacing w:val="-15"/>
          <w:w w:val="110"/>
          <w:sz w:val="60"/>
        </w:rPr>
        <w:t> </w:t>
      </w:r>
      <w:r>
        <w:rPr>
          <w:b/>
          <w:color w:val="231F20"/>
          <w:w w:val="110"/>
          <w:sz w:val="60"/>
        </w:rPr>
        <w:t>Mental</w:t>
      </w:r>
      <w:r>
        <w:rPr>
          <w:b/>
          <w:color w:val="231F20"/>
          <w:spacing w:val="-15"/>
          <w:w w:val="110"/>
          <w:sz w:val="60"/>
        </w:rPr>
        <w:t> </w:t>
      </w:r>
      <w:r>
        <w:rPr>
          <w:b/>
          <w:color w:val="231F20"/>
          <w:w w:val="110"/>
          <w:sz w:val="60"/>
        </w:rPr>
        <w:t>Health</w:t>
      </w:r>
      <w:r>
        <w:rPr>
          <w:b/>
          <w:color w:val="231F20"/>
          <w:spacing w:val="-15"/>
          <w:w w:val="110"/>
          <w:sz w:val="60"/>
        </w:rPr>
        <w:t> </w:t>
      </w:r>
      <w:r>
        <w:rPr>
          <w:b/>
          <w:color w:val="231F20"/>
          <w:w w:val="110"/>
          <w:sz w:val="60"/>
        </w:rPr>
        <w:t>and</w:t>
      </w:r>
      <w:r>
        <w:rPr>
          <w:b/>
          <w:color w:val="231F20"/>
          <w:spacing w:val="-15"/>
          <w:w w:val="110"/>
          <w:sz w:val="60"/>
        </w:rPr>
        <w:t> </w:t>
      </w:r>
      <w:r>
        <w:rPr>
          <w:b/>
          <w:color w:val="231F20"/>
          <w:w w:val="110"/>
          <w:sz w:val="60"/>
        </w:rPr>
        <w:t>Substance </w:t>
      </w:r>
      <w:r>
        <w:rPr>
          <w:b/>
          <w:color w:val="231F20"/>
          <w:spacing w:val="-4"/>
          <w:w w:val="110"/>
          <w:sz w:val="60"/>
        </w:rPr>
        <w:t>Use</w:t>
      </w:r>
    </w:p>
    <w:p>
      <w:pPr>
        <w:pStyle w:val="Heading4"/>
        <w:spacing w:line="249" w:lineRule="auto" w:before="475"/>
        <w:ind w:right="1787"/>
      </w:pPr>
      <w:r>
        <w:rPr>
          <w:color w:val="231F20"/>
          <w:w w:val="115"/>
        </w:rPr>
        <w:t>The</w:t>
      </w:r>
      <w:r>
        <w:rPr>
          <w:color w:val="231F20"/>
          <w:spacing w:val="-6"/>
          <w:w w:val="115"/>
        </w:rPr>
        <w:t> </w:t>
      </w:r>
      <w:r>
        <w:rPr>
          <w:color w:val="231F20"/>
          <w:w w:val="115"/>
        </w:rPr>
        <w:t>views</w:t>
      </w:r>
      <w:r>
        <w:rPr>
          <w:color w:val="231F20"/>
          <w:spacing w:val="-6"/>
          <w:w w:val="115"/>
        </w:rPr>
        <w:t> </w:t>
      </w:r>
      <w:r>
        <w:rPr>
          <w:color w:val="231F20"/>
          <w:w w:val="115"/>
        </w:rPr>
        <w:t>expressed</w:t>
      </w:r>
      <w:r>
        <w:rPr>
          <w:color w:val="231F20"/>
          <w:spacing w:val="-6"/>
          <w:w w:val="115"/>
        </w:rPr>
        <w:t> </w:t>
      </w:r>
      <w:r>
        <w:rPr>
          <w:color w:val="231F20"/>
          <w:w w:val="115"/>
        </w:rPr>
        <w:t>in</w:t>
      </w:r>
      <w:r>
        <w:rPr>
          <w:color w:val="231F20"/>
          <w:spacing w:val="-6"/>
          <w:w w:val="115"/>
        </w:rPr>
        <w:t> </w:t>
      </w:r>
      <w:r>
        <w:rPr>
          <w:color w:val="231F20"/>
          <w:w w:val="115"/>
        </w:rPr>
        <w:t>this</w:t>
      </w:r>
      <w:r>
        <w:rPr>
          <w:color w:val="231F20"/>
          <w:spacing w:val="-6"/>
          <w:w w:val="115"/>
        </w:rPr>
        <w:t> </w:t>
      </w:r>
      <w:r>
        <w:rPr>
          <w:color w:val="231F20"/>
          <w:w w:val="115"/>
        </w:rPr>
        <w:t>submission</w:t>
      </w:r>
      <w:r>
        <w:rPr>
          <w:color w:val="231F20"/>
          <w:spacing w:val="-6"/>
          <w:w w:val="115"/>
        </w:rPr>
        <w:t> </w:t>
      </w:r>
      <w:r>
        <w:rPr>
          <w:color w:val="231F20"/>
          <w:w w:val="115"/>
        </w:rPr>
        <w:t>are</w:t>
      </w:r>
      <w:r>
        <w:rPr>
          <w:color w:val="231F20"/>
          <w:spacing w:val="-6"/>
          <w:w w:val="115"/>
        </w:rPr>
        <w:t> </w:t>
      </w:r>
      <w:r>
        <w:rPr>
          <w:color w:val="231F20"/>
          <w:w w:val="115"/>
        </w:rPr>
        <w:t>those</w:t>
      </w:r>
      <w:r>
        <w:rPr>
          <w:color w:val="231F20"/>
          <w:spacing w:val="-6"/>
          <w:w w:val="115"/>
        </w:rPr>
        <w:t> </w:t>
      </w:r>
      <w:r>
        <w:rPr>
          <w:color w:val="231F20"/>
          <w:w w:val="115"/>
        </w:rPr>
        <w:t>of</w:t>
      </w:r>
      <w:r>
        <w:rPr>
          <w:color w:val="231F20"/>
          <w:spacing w:val="-6"/>
          <w:w w:val="115"/>
        </w:rPr>
        <w:t> </w:t>
      </w:r>
      <w:r>
        <w:rPr>
          <w:color w:val="231F20"/>
          <w:w w:val="115"/>
        </w:rPr>
        <w:t>the</w:t>
      </w:r>
      <w:r>
        <w:rPr>
          <w:color w:val="231F20"/>
          <w:spacing w:val="-6"/>
          <w:w w:val="115"/>
        </w:rPr>
        <w:t> </w:t>
      </w:r>
      <w:r>
        <w:rPr>
          <w:color w:val="231F20"/>
          <w:w w:val="115"/>
        </w:rPr>
        <w:t>individual/organi- sation who submitted it. Its publication does not imply any acceptance of, or agreement with, these views by NCETA or the Australian Government </w:t>
      </w:r>
      <w:r>
        <w:rPr>
          <w:color w:val="231F20"/>
          <w:w w:val="120"/>
        </w:rPr>
        <w:t>Department of Health.</w:t>
      </w:r>
    </w:p>
    <w:p>
      <w:pPr>
        <w:spacing w:after="0" w:line="249" w:lineRule="auto"/>
        <w:sectPr>
          <w:type w:val="continuous"/>
          <w:pgSz w:w="11910" w:h="16840"/>
          <w:pgMar w:top="1140" w:bottom="0" w:left="620" w:right="279"/>
        </w:sectPr>
      </w:pPr>
    </w:p>
    <w:p>
      <w:pPr>
        <w:pStyle w:val="BodyText"/>
        <w:spacing w:before="74"/>
        <w:rPr>
          <w:sz w:val="18"/>
        </w:rPr>
      </w:pPr>
    </w:p>
    <w:p>
      <w:pPr>
        <w:spacing w:line="254" w:lineRule="auto" w:before="0"/>
        <w:ind w:left="8111" w:right="98" w:firstLine="1384"/>
        <w:jc w:val="right"/>
        <w:rPr>
          <w:sz w:val="18"/>
        </w:rPr>
      </w:pPr>
      <w:r>
        <w:rPr/>
        <w:drawing>
          <wp:anchor distT="0" distB="0" distL="0" distR="0" allowOverlap="1" layoutInCell="1" locked="0" behindDoc="0" simplePos="0" relativeHeight="15729152">
            <wp:simplePos x="0" y="0"/>
            <wp:positionH relativeFrom="page">
              <wp:posOffset>819019</wp:posOffset>
            </wp:positionH>
            <wp:positionV relativeFrom="paragraph">
              <wp:posOffset>-183678</wp:posOffset>
            </wp:positionV>
            <wp:extent cx="1341381" cy="57388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341381" cy="573880"/>
                    </a:xfrm>
                    <a:prstGeom prst="rect">
                      <a:avLst/>
                    </a:prstGeom>
                  </pic:spPr>
                </pic:pic>
              </a:graphicData>
            </a:graphic>
          </wp:anchor>
        </w:drawing>
      </w:r>
      <w:bookmarkStart w:name="National AOD WFD Strategy_Matilda Centre" w:id="2"/>
      <w:bookmarkEnd w:id="2"/>
      <w:r>
        <w:rPr/>
      </w:r>
      <w:bookmarkStart w:name="Matilda Submission_final" w:id="3"/>
      <w:bookmarkEnd w:id="3"/>
      <w:r>
        <w:rPr/>
      </w:r>
      <w:r>
        <w:rPr>
          <w:w w:val="90"/>
          <w:sz w:val="18"/>
        </w:rPr>
        <w:t>The</w:t>
      </w:r>
      <w:r>
        <w:rPr>
          <w:spacing w:val="-1"/>
          <w:w w:val="90"/>
          <w:sz w:val="18"/>
        </w:rPr>
        <w:t> </w:t>
      </w:r>
      <w:r>
        <w:rPr>
          <w:w w:val="90"/>
          <w:sz w:val="18"/>
        </w:rPr>
        <w:t>Matilda Centre </w:t>
      </w:r>
      <w:r>
        <w:rPr>
          <w:w w:val="85"/>
          <w:sz w:val="18"/>
        </w:rPr>
        <w:t>Level 6, Jane Foss Russell Building G02 </w:t>
      </w:r>
      <w:r>
        <w:rPr>
          <w:spacing w:val="-4"/>
          <w:sz w:val="18"/>
        </w:rPr>
        <w:t>The</w:t>
      </w:r>
      <w:r>
        <w:rPr>
          <w:spacing w:val="-10"/>
          <w:sz w:val="18"/>
        </w:rPr>
        <w:t> </w:t>
      </w:r>
      <w:r>
        <w:rPr>
          <w:spacing w:val="-4"/>
          <w:sz w:val="18"/>
        </w:rPr>
        <w:t>University</w:t>
      </w:r>
      <w:r>
        <w:rPr>
          <w:spacing w:val="-10"/>
          <w:sz w:val="18"/>
        </w:rPr>
        <w:t> </w:t>
      </w:r>
      <w:r>
        <w:rPr>
          <w:spacing w:val="-4"/>
          <w:sz w:val="18"/>
        </w:rPr>
        <w:t>of</w:t>
      </w:r>
      <w:r>
        <w:rPr>
          <w:spacing w:val="-9"/>
          <w:sz w:val="18"/>
        </w:rPr>
        <w:t> </w:t>
      </w:r>
      <w:r>
        <w:rPr>
          <w:spacing w:val="-4"/>
          <w:sz w:val="18"/>
        </w:rPr>
        <w:t>Sydney</w:t>
      </w:r>
      <w:r>
        <w:rPr>
          <w:spacing w:val="-10"/>
          <w:sz w:val="18"/>
        </w:rPr>
        <w:t> </w:t>
      </w:r>
      <w:r>
        <w:rPr>
          <w:spacing w:val="-4"/>
          <w:sz w:val="18"/>
        </w:rPr>
        <w:t>NSW</w:t>
      </w:r>
      <w:r>
        <w:rPr>
          <w:spacing w:val="-9"/>
          <w:sz w:val="18"/>
        </w:rPr>
        <w:t> </w:t>
      </w:r>
      <w:r>
        <w:rPr>
          <w:spacing w:val="-4"/>
          <w:sz w:val="18"/>
        </w:rPr>
        <w:t>2006</w:t>
      </w:r>
    </w:p>
    <w:p>
      <w:pPr>
        <w:pStyle w:val="BodyText"/>
        <w:rPr>
          <w:sz w:val="28"/>
        </w:rPr>
      </w:pPr>
    </w:p>
    <w:p>
      <w:pPr>
        <w:pStyle w:val="BodyText"/>
        <w:rPr>
          <w:sz w:val="28"/>
        </w:rPr>
      </w:pPr>
    </w:p>
    <w:p>
      <w:pPr>
        <w:pStyle w:val="BodyText"/>
        <w:spacing w:before="289"/>
        <w:rPr>
          <w:sz w:val="28"/>
        </w:rPr>
      </w:pPr>
    </w:p>
    <w:p>
      <w:pPr>
        <w:pStyle w:val="Heading2"/>
        <w:spacing w:line="360" w:lineRule="auto"/>
        <w:ind w:right="628"/>
      </w:pPr>
      <w:r>
        <w:rPr/>
        <w:t>Submission</w:t>
      </w:r>
      <w:r>
        <w:rPr>
          <w:spacing w:val="-3"/>
        </w:rPr>
        <w:t> </w:t>
      </w:r>
      <w:r>
        <w:rPr/>
        <w:t>to</w:t>
      </w:r>
      <w:r>
        <w:rPr>
          <w:spacing w:val="-3"/>
        </w:rPr>
        <w:t> </w:t>
      </w:r>
      <w:r>
        <w:rPr/>
        <w:t>the</w:t>
      </w:r>
      <w:r>
        <w:rPr>
          <w:spacing w:val="-3"/>
        </w:rPr>
        <w:t> </w:t>
      </w:r>
      <w:r>
        <w:rPr/>
        <w:t>Review</w:t>
      </w:r>
      <w:r>
        <w:rPr>
          <w:spacing w:val="-1"/>
        </w:rPr>
        <w:t> </w:t>
      </w:r>
      <w:r>
        <w:rPr/>
        <w:t>and</w:t>
      </w:r>
      <w:r>
        <w:rPr>
          <w:spacing w:val="-5"/>
        </w:rPr>
        <w:t> </w:t>
      </w:r>
      <w:r>
        <w:rPr/>
        <w:t>Revision of</w:t>
      </w:r>
      <w:r>
        <w:rPr>
          <w:spacing w:val="-4"/>
        </w:rPr>
        <w:t> </w:t>
      </w:r>
      <w:r>
        <w:rPr/>
        <w:t>the</w:t>
      </w:r>
      <w:r>
        <w:rPr>
          <w:spacing w:val="-3"/>
        </w:rPr>
        <w:t> </w:t>
      </w:r>
      <w:r>
        <w:rPr/>
        <w:t>National</w:t>
      </w:r>
      <w:r>
        <w:rPr>
          <w:spacing w:val="-5"/>
        </w:rPr>
        <w:t> </w:t>
      </w:r>
      <w:r>
        <w:rPr/>
        <w:t>Alcohol</w:t>
      </w:r>
      <w:r>
        <w:rPr>
          <w:spacing w:val="-2"/>
        </w:rPr>
        <w:t> </w:t>
      </w:r>
      <w:r>
        <w:rPr/>
        <w:t>and</w:t>
      </w:r>
      <w:r>
        <w:rPr>
          <w:spacing w:val="-3"/>
        </w:rPr>
        <w:t> </w:t>
      </w:r>
      <w:r>
        <w:rPr/>
        <w:t>Other</w:t>
      </w:r>
      <w:r>
        <w:rPr>
          <w:spacing w:val="-5"/>
        </w:rPr>
        <w:t> </w:t>
      </w:r>
      <w:r>
        <w:rPr/>
        <w:t>Drug (AOD) Workforce Development (WFD) Strategy:</w:t>
      </w:r>
    </w:p>
    <w:p>
      <w:pPr>
        <w:pStyle w:val="BodyText"/>
        <w:rPr>
          <w:sz w:val="28"/>
        </w:rPr>
      </w:pPr>
    </w:p>
    <w:p>
      <w:pPr>
        <w:pStyle w:val="BodyText"/>
        <w:spacing w:before="79"/>
        <w:rPr>
          <w:sz w:val="28"/>
        </w:rPr>
      </w:pPr>
    </w:p>
    <w:p>
      <w:pPr>
        <w:spacing w:line="360" w:lineRule="auto" w:before="0"/>
        <w:ind w:left="855" w:right="966" w:firstLine="0"/>
        <w:jc w:val="center"/>
        <w:rPr>
          <w:b/>
          <w:sz w:val="36"/>
        </w:rPr>
      </w:pPr>
      <w:r>
        <w:rPr>
          <w:b/>
          <w:sz w:val="36"/>
        </w:rPr>
        <w:t>Building</w:t>
      </w:r>
      <w:r>
        <w:rPr>
          <w:b/>
          <w:spacing w:val="-4"/>
          <w:sz w:val="36"/>
        </w:rPr>
        <w:t> </w:t>
      </w:r>
      <w:r>
        <w:rPr>
          <w:b/>
          <w:sz w:val="36"/>
        </w:rPr>
        <w:t>capacity</w:t>
      </w:r>
      <w:r>
        <w:rPr>
          <w:b/>
          <w:spacing w:val="-5"/>
          <w:sz w:val="36"/>
        </w:rPr>
        <w:t> </w:t>
      </w:r>
      <w:r>
        <w:rPr>
          <w:b/>
          <w:sz w:val="36"/>
        </w:rPr>
        <w:t>of</w:t>
      </w:r>
      <w:r>
        <w:rPr>
          <w:b/>
          <w:spacing w:val="-4"/>
          <w:sz w:val="36"/>
        </w:rPr>
        <w:t> </w:t>
      </w:r>
      <w:r>
        <w:rPr>
          <w:b/>
          <w:sz w:val="36"/>
        </w:rPr>
        <w:t>the</w:t>
      </w:r>
      <w:r>
        <w:rPr>
          <w:b/>
          <w:spacing w:val="-5"/>
          <w:sz w:val="36"/>
        </w:rPr>
        <w:t> </w:t>
      </w:r>
      <w:r>
        <w:rPr>
          <w:b/>
          <w:sz w:val="36"/>
        </w:rPr>
        <w:t>AOD</w:t>
      </w:r>
      <w:r>
        <w:rPr>
          <w:b/>
          <w:spacing w:val="-4"/>
          <w:sz w:val="36"/>
        </w:rPr>
        <w:t> </w:t>
      </w:r>
      <w:r>
        <w:rPr>
          <w:b/>
          <w:sz w:val="36"/>
        </w:rPr>
        <w:t>workforce</w:t>
      </w:r>
      <w:r>
        <w:rPr>
          <w:b/>
          <w:spacing w:val="-5"/>
          <w:sz w:val="36"/>
        </w:rPr>
        <w:t> </w:t>
      </w:r>
      <w:r>
        <w:rPr>
          <w:b/>
          <w:sz w:val="36"/>
        </w:rPr>
        <w:t>to</w:t>
      </w:r>
      <w:r>
        <w:rPr>
          <w:b/>
          <w:spacing w:val="-4"/>
          <w:sz w:val="36"/>
        </w:rPr>
        <w:t> </w:t>
      </w:r>
      <w:r>
        <w:rPr>
          <w:b/>
          <w:sz w:val="36"/>
        </w:rPr>
        <w:t>respond</w:t>
      </w:r>
      <w:r>
        <w:rPr>
          <w:b/>
          <w:spacing w:val="-4"/>
          <w:sz w:val="36"/>
        </w:rPr>
        <w:t> </w:t>
      </w:r>
      <w:r>
        <w:rPr>
          <w:b/>
          <w:sz w:val="36"/>
        </w:rPr>
        <w:t>to co-occurring mental conditions</w:t>
      </w:r>
    </w:p>
    <w:p>
      <w:pPr>
        <w:pStyle w:val="BodyText"/>
        <w:spacing w:before="323"/>
        <w:rPr>
          <w:b/>
          <w:sz w:val="36"/>
        </w:rPr>
      </w:pPr>
    </w:p>
    <w:p>
      <w:pPr>
        <w:spacing w:before="1"/>
        <w:ind w:left="519" w:right="625" w:firstLine="0"/>
        <w:jc w:val="center"/>
        <w:rPr>
          <w:sz w:val="16"/>
        </w:rPr>
      </w:pPr>
      <w:r>
        <w:rPr>
          <w:i/>
          <w:sz w:val="24"/>
        </w:rPr>
        <w:t>Dr</w:t>
      </w:r>
      <w:r>
        <w:rPr>
          <w:i/>
          <w:spacing w:val="-7"/>
          <w:sz w:val="24"/>
        </w:rPr>
        <w:t> </w:t>
      </w:r>
      <w:r>
        <w:rPr>
          <w:i/>
          <w:sz w:val="24"/>
        </w:rPr>
        <w:t>Christina</w:t>
      </w:r>
      <w:r>
        <w:rPr>
          <w:i/>
          <w:spacing w:val="-2"/>
          <w:sz w:val="24"/>
        </w:rPr>
        <w:t> </w:t>
      </w:r>
      <w:r>
        <w:rPr>
          <w:i/>
          <w:sz w:val="24"/>
        </w:rPr>
        <w:t>Marel</w:t>
      </w:r>
      <w:r>
        <w:rPr>
          <w:position w:val="8"/>
          <w:sz w:val="16"/>
        </w:rPr>
        <w:t>1</w:t>
      </w:r>
      <w:r>
        <w:rPr>
          <w:i/>
          <w:sz w:val="24"/>
        </w:rPr>
        <w:t>,</w:t>
      </w:r>
      <w:r>
        <w:rPr>
          <w:i/>
          <w:spacing w:val="-2"/>
          <w:sz w:val="24"/>
        </w:rPr>
        <w:t> </w:t>
      </w:r>
      <w:r>
        <w:rPr>
          <w:i/>
          <w:sz w:val="24"/>
        </w:rPr>
        <w:t>Professor</w:t>
      </w:r>
      <w:r>
        <w:rPr>
          <w:i/>
          <w:spacing w:val="-7"/>
          <w:sz w:val="24"/>
        </w:rPr>
        <w:t> </w:t>
      </w:r>
      <w:r>
        <w:rPr>
          <w:i/>
          <w:sz w:val="24"/>
        </w:rPr>
        <w:t>Katherine</w:t>
      </w:r>
      <w:r>
        <w:rPr>
          <w:i/>
          <w:spacing w:val="-2"/>
          <w:sz w:val="24"/>
        </w:rPr>
        <w:t> </w:t>
      </w:r>
      <w:r>
        <w:rPr>
          <w:i/>
          <w:sz w:val="24"/>
        </w:rPr>
        <w:t>Mills</w:t>
      </w:r>
      <w:r>
        <w:rPr>
          <w:position w:val="8"/>
          <w:sz w:val="16"/>
        </w:rPr>
        <w:t>1</w:t>
      </w:r>
      <w:r>
        <w:rPr>
          <w:i/>
          <w:sz w:val="24"/>
        </w:rPr>
        <w:t>,</w:t>
      </w:r>
      <w:r>
        <w:rPr>
          <w:i/>
          <w:spacing w:val="-2"/>
          <w:sz w:val="24"/>
        </w:rPr>
        <w:t> </w:t>
      </w:r>
      <w:r>
        <w:rPr>
          <w:i/>
          <w:sz w:val="24"/>
        </w:rPr>
        <w:t>Erin</w:t>
      </w:r>
      <w:r>
        <w:rPr>
          <w:i/>
          <w:spacing w:val="-3"/>
          <w:sz w:val="24"/>
        </w:rPr>
        <w:t> </w:t>
      </w:r>
      <w:r>
        <w:rPr>
          <w:i/>
          <w:sz w:val="24"/>
        </w:rPr>
        <w:t>Madden</w:t>
      </w:r>
      <w:r>
        <w:rPr>
          <w:position w:val="8"/>
          <w:sz w:val="16"/>
        </w:rPr>
        <w:t>1</w:t>
      </w:r>
      <w:r>
        <w:rPr>
          <w:i/>
          <w:sz w:val="24"/>
        </w:rPr>
        <w:t>,</w:t>
      </w:r>
      <w:r>
        <w:rPr>
          <w:i/>
          <w:spacing w:val="-5"/>
          <w:sz w:val="24"/>
        </w:rPr>
        <w:t> </w:t>
      </w:r>
      <w:r>
        <w:rPr>
          <w:i/>
          <w:sz w:val="24"/>
        </w:rPr>
        <w:t>Professor</w:t>
      </w:r>
      <w:r>
        <w:rPr>
          <w:i/>
          <w:spacing w:val="-4"/>
          <w:sz w:val="24"/>
        </w:rPr>
        <w:t> </w:t>
      </w:r>
      <w:r>
        <w:rPr>
          <w:i/>
          <w:sz w:val="24"/>
        </w:rPr>
        <w:t>Maree</w:t>
      </w:r>
      <w:r>
        <w:rPr>
          <w:i/>
          <w:spacing w:val="-2"/>
          <w:sz w:val="24"/>
        </w:rPr>
        <w:t> Teesson</w:t>
      </w:r>
      <w:r>
        <w:rPr>
          <w:spacing w:val="-2"/>
          <w:position w:val="8"/>
          <w:sz w:val="16"/>
        </w:rPr>
        <w:t>1</w:t>
      </w:r>
    </w:p>
    <w:p>
      <w:pPr>
        <w:pStyle w:val="BodyText"/>
        <w:rPr>
          <w:sz w:val="24"/>
        </w:rPr>
      </w:pPr>
    </w:p>
    <w:p>
      <w:pPr>
        <w:pStyle w:val="BodyText"/>
        <w:rPr>
          <w:sz w:val="24"/>
        </w:rPr>
      </w:pPr>
    </w:p>
    <w:p>
      <w:pPr>
        <w:pStyle w:val="BodyText"/>
        <w:spacing w:before="235"/>
        <w:rPr>
          <w:sz w:val="24"/>
        </w:rPr>
      </w:pPr>
    </w:p>
    <w:p>
      <w:pPr>
        <w:pStyle w:val="Heading4"/>
        <w:ind w:left="519"/>
        <w:jc w:val="center"/>
      </w:pPr>
      <w:r>
        <w:rPr>
          <w:position w:val="8"/>
          <w:sz w:val="16"/>
        </w:rPr>
        <w:t>1</w:t>
      </w:r>
      <w:r>
        <w:rPr/>
        <w:t>The</w:t>
      </w:r>
      <w:r>
        <w:rPr>
          <w:spacing w:val="-4"/>
        </w:rPr>
        <w:t> </w:t>
      </w:r>
      <w:r>
        <w:rPr/>
        <w:t>Matilda</w:t>
      </w:r>
      <w:r>
        <w:rPr>
          <w:spacing w:val="-3"/>
        </w:rPr>
        <w:t> </w:t>
      </w:r>
      <w:r>
        <w:rPr/>
        <w:t>Centre</w:t>
      </w:r>
      <w:r>
        <w:rPr>
          <w:spacing w:val="-3"/>
        </w:rPr>
        <w:t> </w:t>
      </w:r>
      <w:r>
        <w:rPr/>
        <w:t>for</w:t>
      </w:r>
      <w:r>
        <w:rPr>
          <w:spacing w:val="-3"/>
        </w:rPr>
        <w:t> </w:t>
      </w:r>
      <w:r>
        <w:rPr/>
        <w:t>Research</w:t>
      </w:r>
      <w:r>
        <w:rPr>
          <w:spacing w:val="-1"/>
        </w:rPr>
        <w:t> </w:t>
      </w:r>
      <w:r>
        <w:rPr/>
        <w:t>in</w:t>
      </w:r>
      <w:r>
        <w:rPr>
          <w:spacing w:val="-1"/>
        </w:rPr>
        <w:t> </w:t>
      </w:r>
      <w:r>
        <w:rPr/>
        <w:t>Mental</w:t>
      </w:r>
      <w:r>
        <w:rPr>
          <w:spacing w:val="-2"/>
        </w:rPr>
        <w:t> </w:t>
      </w:r>
      <w:r>
        <w:rPr/>
        <w:t>Health</w:t>
      </w:r>
      <w:r>
        <w:rPr>
          <w:spacing w:val="-3"/>
        </w:rPr>
        <w:t> </w:t>
      </w:r>
      <w:r>
        <w:rPr/>
        <w:t>and</w:t>
      </w:r>
      <w:r>
        <w:rPr>
          <w:spacing w:val="-3"/>
        </w:rPr>
        <w:t> </w:t>
      </w:r>
      <w:r>
        <w:rPr/>
        <w:t>Substance</w:t>
      </w:r>
      <w:r>
        <w:rPr>
          <w:spacing w:val="-1"/>
        </w:rPr>
        <w:t> </w:t>
      </w:r>
      <w:r>
        <w:rPr/>
        <w:t>Use,</w:t>
      </w:r>
      <w:r>
        <w:rPr>
          <w:spacing w:val="-1"/>
        </w:rPr>
        <w:t> </w:t>
      </w:r>
      <w:r>
        <w:rPr/>
        <w:t>University</w:t>
      </w:r>
      <w:r>
        <w:rPr>
          <w:spacing w:val="-2"/>
        </w:rPr>
        <w:t> </w:t>
      </w:r>
      <w:r>
        <w:rPr/>
        <w:t>of</w:t>
      </w:r>
      <w:r>
        <w:rPr>
          <w:spacing w:val="-1"/>
        </w:rPr>
        <w:t> </w:t>
      </w:r>
      <w:r>
        <w:rPr>
          <w:spacing w:val="-2"/>
        </w:rPr>
        <w:t>Sydney</w:t>
      </w:r>
    </w:p>
    <w:p>
      <w:pPr>
        <w:pStyle w:val="BodyText"/>
        <w:rPr>
          <w:sz w:val="24"/>
        </w:rPr>
      </w:pPr>
    </w:p>
    <w:p>
      <w:pPr>
        <w:pStyle w:val="BodyText"/>
        <w:rPr>
          <w:sz w:val="24"/>
        </w:rPr>
      </w:pPr>
    </w:p>
    <w:p>
      <w:pPr>
        <w:pStyle w:val="BodyText"/>
        <w:spacing w:before="240"/>
        <w:rPr>
          <w:sz w:val="24"/>
        </w:rPr>
      </w:pPr>
    </w:p>
    <w:p>
      <w:pPr>
        <w:spacing w:line="360" w:lineRule="auto" w:before="0"/>
        <w:ind w:left="519" w:right="624" w:firstLine="0"/>
        <w:jc w:val="center"/>
        <w:rPr>
          <w:sz w:val="24"/>
        </w:rPr>
      </w:pPr>
      <w:r>
        <w:rPr>
          <w:sz w:val="24"/>
        </w:rPr>
        <w:t>This</w:t>
      </w:r>
      <w:r>
        <w:rPr>
          <w:spacing w:val="-3"/>
          <w:sz w:val="24"/>
        </w:rPr>
        <w:t> </w:t>
      </w:r>
      <w:r>
        <w:rPr>
          <w:sz w:val="24"/>
        </w:rPr>
        <w:t>submission</w:t>
      </w:r>
      <w:r>
        <w:rPr>
          <w:spacing w:val="-3"/>
          <w:sz w:val="24"/>
        </w:rPr>
        <w:t> </w:t>
      </w:r>
      <w:r>
        <w:rPr>
          <w:sz w:val="24"/>
        </w:rPr>
        <w:t>focuses</w:t>
      </w:r>
      <w:r>
        <w:rPr>
          <w:spacing w:val="-3"/>
          <w:sz w:val="24"/>
        </w:rPr>
        <w:t> </w:t>
      </w:r>
      <w:r>
        <w:rPr>
          <w:sz w:val="24"/>
        </w:rPr>
        <w:t>on</w:t>
      </w:r>
      <w:r>
        <w:rPr>
          <w:spacing w:val="-5"/>
          <w:sz w:val="24"/>
        </w:rPr>
        <w:t> </w:t>
      </w:r>
      <w:r>
        <w:rPr>
          <w:b/>
          <w:sz w:val="24"/>
        </w:rPr>
        <w:t>Section</w:t>
      </w:r>
      <w:r>
        <w:rPr>
          <w:b/>
          <w:spacing w:val="-3"/>
          <w:sz w:val="24"/>
        </w:rPr>
        <w:t> </w:t>
      </w:r>
      <w:r>
        <w:rPr>
          <w:b/>
          <w:sz w:val="24"/>
        </w:rPr>
        <w:t>9:</w:t>
      </w:r>
      <w:r>
        <w:rPr>
          <w:b/>
          <w:spacing w:val="-4"/>
          <w:sz w:val="24"/>
        </w:rPr>
        <w:t> </w:t>
      </w:r>
      <w:r>
        <w:rPr>
          <w:b/>
          <w:sz w:val="24"/>
        </w:rPr>
        <w:t>Education,</w:t>
      </w:r>
      <w:r>
        <w:rPr>
          <w:b/>
          <w:spacing w:val="-3"/>
          <w:sz w:val="24"/>
        </w:rPr>
        <w:t> </w:t>
      </w:r>
      <w:r>
        <w:rPr>
          <w:b/>
          <w:sz w:val="24"/>
        </w:rPr>
        <w:t>training</w:t>
      </w:r>
      <w:r>
        <w:rPr>
          <w:b/>
          <w:spacing w:val="-3"/>
          <w:sz w:val="24"/>
        </w:rPr>
        <w:t> </w:t>
      </w:r>
      <w:r>
        <w:rPr>
          <w:b/>
          <w:sz w:val="24"/>
        </w:rPr>
        <w:t>and</w:t>
      </w:r>
      <w:r>
        <w:rPr>
          <w:b/>
          <w:spacing w:val="-3"/>
          <w:sz w:val="24"/>
        </w:rPr>
        <w:t> </w:t>
      </w:r>
      <w:r>
        <w:rPr>
          <w:b/>
          <w:sz w:val="24"/>
        </w:rPr>
        <w:t>professional development</w:t>
      </w:r>
      <w:r>
        <w:rPr>
          <w:sz w:val="24"/>
        </w:rPr>
        <w:t>, and addresses discussion questions 1-4, 8-9 and 13-15</w:t>
      </w:r>
    </w:p>
    <w:p>
      <w:pPr>
        <w:pStyle w:val="BodyText"/>
        <w:rPr>
          <w:sz w:val="24"/>
        </w:rPr>
      </w:pPr>
    </w:p>
    <w:p>
      <w:pPr>
        <w:pStyle w:val="BodyText"/>
        <w:spacing w:before="169"/>
        <w:rPr>
          <w:sz w:val="24"/>
        </w:rPr>
      </w:pPr>
    </w:p>
    <w:p>
      <w:pPr>
        <w:pStyle w:val="Heading1"/>
        <w:ind w:left="519" w:right="624"/>
        <w:jc w:val="center"/>
      </w:pPr>
      <w:r>
        <w:rPr>
          <w:spacing w:val="-2"/>
        </w:rPr>
        <w:t>Submitted:</w:t>
      </w:r>
    </w:p>
    <w:p>
      <w:pPr>
        <w:pStyle w:val="Heading2"/>
        <w:spacing w:before="280"/>
      </w:pPr>
      <w:r>
        <w:rPr/>
        <w:t>25</w:t>
      </w:r>
      <w:r>
        <w:rPr>
          <w:vertAlign w:val="superscript"/>
        </w:rPr>
        <w:t>th</w:t>
      </w:r>
      <w:r>
        <w:rPr>
          <w:spacing w:val="-5"/>
          <w:vertAlign w:val="baseline"/>
        </w:rPr>
        <w:t> </w:t>
      </w:r>
      <w:r>
        <w:rPr>
          <w:vertAlign w:val="baseline"/>
        </w:rPr>
        <w:t>February</w:t>
      </w:r>
      <w:r>
        <w:rPr>
          <w:spacing w:val="-3"/>
          <w:vertAlign w:val="baseline"/>
        </w:rPr>
        <w:t> </w:t>
      </w:r>
      <w:r>
        <w:rPr>
          <w:spacing w:val="-4"/>
          <w:vertAlign w:val="baseline"/>
        </w:rPr>
        <w:t>2022</w:t>
      </w:r>
    </w:p>
    <w:p>
      <w:pPr>
        <w:pStyle w:val="BodyText"/>
        <w:rPr>
          <w:sz w:val="28"/>
        </w:rPr>
      </w:pPr>
    </w:p>
    <w:p>
      <w:pPr>
        <w:pStyle w:val="BodyText"/>
        <w:spacing w:before="240"/>
        <w:rPr>
          <w:sz w:val="28"/>
        </w:rPr>
      </w:pPr>
    </w:p>
    <w:p>
      <w:pPr>
        <w:pStyle w:val="Heading3"/>
        <w:spacing w:before="1"/>
      </w:pPr>
      <w:r>
        <w:rPr/>
        <w:t>ABOUT</w:t>
      </w:r>
      <w:r>
        <w:rPr>
          <w:spacing w:val="-2"/>
        </w:rPr>
        <w:t> </w:t>
      </w:r>
      <w:r>
        <w:rPr/>
        <w:t>THE</w:t>
      </w:r>
      <w:r>
        <w:rPr>
          <w:spacing w:val="-1"/>
        </w:rPr>
        <w:t> </w:t>
      </w:r>
      <w:r>
        <w:rPr/>
        <w:t>MATILDA</w:t>
      </w:r>
      <w:r>
        <w:rPr>
          <w:spacing w:val="-2"/>
        </w:rPr>
        <w:t> CENTRE</w:t>
      </w:r>
    </w:p>
    <w:p>
      <w:pPr>
        <w:pStyle w:val="BodyText"/>
        <w:spacing w:line="360" w:lineRule="auto" w:before="258"/>
        <w:ind w:left="460" w:right="619"/>
      </w:pPr>
      <w:hyperlink r:id="rId7">
        <w:r>
          <w:rPr>
            <w:color w:val="0000FF"/>
            <w:u w:val="single" w:color="0000FF"/>
          </w:rPr>
          <w:t>The Matilda Centre for Research in Mental Health and Substance Use</w:t>
        </w:r>
      </w:hyperlink>
      <w:r>
        <w:rPr>
          <w:color w:val="0000FF"/>
        </w:rPr>
        <w:t> </w:t>
      </w:r>
      <w:r>
        <w:rPr/>
        <w:t>(the Matilda Centre) undertakes innovative research to improve the evidence base regarding the prevention and treatment of alcohol and other drug (AOD) use and mental disorders. Translation of research findings into evidence-based policy and practice</w:t>
      </w:r>
      <w:r>
        <w:rPr/>
        <w:t> is</w:t>
      </w:r>
      <w:r>
        <w:rPr>
          <w:spacing w:val="-3"/>
        </w:rPr>
        <w:t> </w:t>
      </w:r>
      <w:r>
        <w:rPr/>
        <w:t>also</w:t>
      </w:r>
      <w:r>
        <w:rPr>
          <w:spacing w:val="-2"/>
        </w:rPr>
        <w:t> </w:t>
      </w:r>
      <w:r>
        <w:rPr/>
        <w:t>a</w:t>
      </w:r>
      <w:r>
        <w:rPr>
          <w:spacing w:val="-3"/>
        </w:rPr>
        <w:t> </w:t>
      </w:r>
      <w:r>
        <w:rPr/>
        <w:t>key</w:t>
      </w:r>
      <w:r>
        <w:rPr>
          <w:spacing w:val="-3"/>
        </w:rPr>
        <w:t> </w:t>
      </w:r>
      <w:r>
        <w:rPr/>
        <w:t>focus</w:t>
      </w:r>
      <w:r>
        <w:rPr>
          <w:spacing w:val="-3"/>
        </w:rPr>
        <w:t> </w:t>
      </w:r>
      <w:r>
        <w:rPr/>
        <w:t>of</w:t>
      </w:r>
      <w:r>
        <w:rPr>
          <w:spacing w:val="-3"/>
        </w:rPr>
        <w:t> </w:t>
      </w:r>
      <w:r>
        <w:rPr/>
        <w:t>our</w:t>
      </w:r>
      <w:r>
        <w:rPr>
          <w:spacing w:val="-1"/>
        </w:rPr>
        <w:t> </w:t>
      </w:r>
      <w:r>
        <w:rPr/>
        <w:t>work.</w:t>
      </w:r>
      <w:r>
        <w:rPr>
          <w:spacing w:val="-3"/>
        </w:rPr>
        <w:t> </w:t>
      </w:r>
      <w:r>
        <w:rPr/>
        <w:t>Critical</w:t>
      </w:r>
      <w:r>
        <w:rPr>
          <w:spacing w:val="-4"/>
        </w:rPr>
        <w:t> </w:t>
      </w:r>
      <w:r>
        <w:rPr/>
        <w:t>to</w:t>
      </w:r>
      <w:r>
        <w:rPr>
          <w:spacing w:val="-2"/>
        </w:rPr>
        <w:t> </w:t>
      </w:r>
      <w:r>
        <w:rPr/>
        <w:t>our</w:t>
      </w:r>
      <w:r>
        <w:rPr>
          <w:spacing w:val="-3"/>
        </w:rPr>
        <w:t> </w:t>
      </w:r>
      <w:r>
        <w:rPr/>
        <w:t>success</w:t>
      </w:r>
      <w:r>
        <w:rPr>
          <w:spacing w:val="-3"/>
        </w:rPr>
        <w:t> </w:t>
      </w:r>
      <w:r>
        <w:rPr/>
        <w:t>is</w:t>
      </w:r>
      <w:r>
        <w:rPr>
          <w:spacing w:val="-3"/>
        </w:rPr>
        <w:t> </w:t>
      </w:r>
      <w:r>
        <w:rPr/>
        <w:t>strong</w:t>
      </w:r>
      <w:r>
        <w:rPr>
          <w:spacing w:val="-3"/>
        </w:rPr>
        <w:t> </w:t>
      </w:r>
      <w:r>
        <w:rPr/>
        <w:t>collaborations</w:t>
      </w:r>
      <w:r>
        <w:rPr>
          <w:spacing w:val="-3"/>
        </w:rPr>
        <w:t> </w:t>
      </w:r>
      <w:r>
        <w:rPr/>
        <w:t>with</w:t>
      </w:r>
      <w:r>
        <w:rPr>
          <w:spacing w:val="-2"/>
        </w:rPr>
        <w:t> </w:t>
      </w:r>
      <w:r>
        <w:rPr/>
        <w:t>multi-disciplinary</w:t>
      </w:r>
      <w:r>
        <w:rPr>
          <w:spacing w:val="-3"/>
        </w:rPr>
        <w:t> </w:t>
      </w:r>
      <w:r>
        <w:rPr/>
        <w:t>international experts, consumers, carers, policy makers, and other key-stakeholders.</w:t>
      </w:r>
    </w:p>
    <w:p>
      <w:pPr>
        <w:spacing w:after="0" w:line="360" w:lineRule="auto"/>
        <w:sectPr>
          <w:pgSz w:w="11910" w:h="16840"/>
          <w:pgMar w:top="880" w:bottom="280" w:left="620" w:right="280"/>
        </w:sectPr>
      </w:pPr>
    </w:p>
    <w:p>
      <w:pPr>
        <w:pStyle w:val="BodyText"/>
        <w:spacing w:before="29"/>
        <w:rPr>
          <w:sz w:val="28"/>
        </w:rPr>
      </w:pPr>
    </w:p>
    <w:p>
      <w:pPr>
        <w:pStyle w:val="Heading1"/>
        <w:spacing w:line="360" w:lineRule="auto"/>
      </w:pPr>
      <w:r>
        <w:rPr/>
        <w:t>THE ISSUE: AOD WORKERS HAVE IDENTIFIED CO-OCCURRING AOD</w:t>
      </w:r>
      <w:r>
        <w:rPr>
          <w:spacing w:val="40"/>
        </w:rPr>
        <w:t> </w:t>
      </w:r>
      <w:r>
        <w:rPr/>
        <w:t>AND</w:t>
      </w:r>
      <w:r>
        <w:rPr>
          <w:spacing w:val="-6"/>
        </w:rPr>
        <w:t> </w:t>
      </w:r>
      <w:r>
        <w:rPr/>
        <w:t>MENTAL</w:t>
      </w:r>
      <w:r>
        <w:rPr>
          <w:spacing w:val="-3"/>
        </w:rPr>
        <w:t> </w:t>
      </w:r>
      <w:r>
        <w:rPr/>
        <w:t>DISORDERS</w:t>
      </w:r>
      <w:r>
        <w:rPr>
          <w:spacing w:val="-2"/>
        </w:rPr>
        <w:t> </w:t>
      </w:r>
      <w:r>
        <w:rPr/>
        <w:t>AS</w:t>
      </w:r>
      <w:r>
        <w:rPr>
          <w:spacing w:val="-5"/>
        </w:rPr>
        <w:t> </w:t>
      </w:r>
      <w:r>
        <w:rPr/>
        <w:t>A</w:t>
      </w:r>
      <w:r>
        <w:rPr>
          <w:spacing w:val="-3"/>
        </w:rPr>
        <w:t> </w:t>
      </w:r>
      <w:r>
        <w:rPr/>
        <w:t>PRIORITY</w:t>
      </w:r>
      <w:r>
        <w:rPr>
          <w:spacing w:val="-5"/>
        </w:rPr>
        <w:t> </w:t>
      </w:r>
      <w:r>
        <w:rPr/>
        <w:t>WORKFORCE</w:t>
      </w:r>
      <w:r>
        <w:rPr>
          <w:spacing w:val="-5"/>
        </w:rPr>
        <w:t> </w:t>
      </w:r>
      <w:r>
        <w:rPr/>
        <w:t>TRAINING</w:t>
      </w:r>
      <w:r>
        <w:rPr>
          <w:spacing w:val="-7"/>
        </w:rPr>
        <w:t> </w:t>
      </w:r>
      <w:r>
        <w:rPr/>
        <w:t>NEED FOR OVER 30 YEARS</w:t>
      </w:r>
    </w:p>
    <w:p>
      <w:pPr>
        <w:pStyle w:val="BodyText"/>
        <w:spacing w:line="360" w:lineRule="auto" w:before="119"/>
        <w:ind w:left="459" w:right="571"/>
      </w:pPr>
      <w:r>
        <w:rPr/>
        <w:t>Discussion</w:t>
      </w:r>
      <w:r>
        <w:rPr>
          <w:spacing w:val="-3"/>
        </w:rPr>
        <w:t> </w:t>
      </w:r>
      <w:r>
        <w:rPr/>
        <w:t>questions</w:t>
      </w:r>
      <w:r>
        <w:rPr>
          <w:spacing w:val="-2"/>
        </w:rPr>
        <w:t> </w:t>
      </w:r>
      <w:r>
        <w:rPr/>
        <w:t>1,</w:t>
      </w:r>
      <w:r>
        <w:rPr>
          <w:spacing w:val="-3"/>
        </w:rPr>
        <w:t> </w:t>
      </w:r>
      <w:r>
        <w:rPr/>
        <w:t>3</w:t>
      </w:r>
      <w:r>
        <w:rPr>
          <w:spacing w:val="-1"/>
        </w:rPr>
        <w:t> </w:t>
      </w:r>
      <w:r>
        <w:rPr/>
        <w:t>and</w:t>
      </w:r>
      <w:r>
        <w:rPr>
          <w:spacing w:val="-3"/>
        </w:rPr>
        <w:t> </w:t>
      </w:r>
      <w:r>
        <w:rPr/>
        <w:t>4</w:t>
      </w:r>
      <w:r>
        <w:rPr>
          <w:spacing w:val="-1"/>
        </w:rPr>
        <w:t> </w:t>
      </w:r>
      <w:r>
        <w:rPr/>
        <w:t>are</w:t>
      </w:r>
      <w:r>
        <w:rPr>
          <w:spacing w:val="-3"/>
        </w:rPr>
        <w:t> </w:t>
      </w:r>
      <w:r>
        <w:rPr/>
        <w:t>focused</w:t>
      </w:r>
      <w:r>
        <w:rPr>
          <w:spacing w:val="-3"/>
        </w:rPr>
        <w:t> </w:t>
      </w:r>
      <w:r>
        <w:rPr/>
        <w:t>on</w:t>
      </w:r>
      <w:r>
        <w:rPr>
          <w:spacing w:val="-3"/>
        </w:rPr>
        <w:t> </w:t>
      </w:r>
      <w:r>
        <w:rPr>
          <w:b/>
        </w:rPr>
        <w:t>priority</w:t>
      </w:r>
      <w:r>
        <w:rPr>
          <w:b/>
          <w:spacing w:val="-3"/>
        </w:rPr>
        <w:t> </w:t>
      </w:r>
      <w:r>
        <w:rPr>
          <w:b/>
        </w:rPr>
        <w:t>workforce</w:t>
      </w:r>
      <w:r>
        <w:rPr>
          <w:b/>
          <w:spacing w:val="-3"/>
        </w:rPr>
        <w:t> </w:t>
      </w:r>
      <w:r>
        <w:rPr>
          <w:b/>
        </w:rPr>
        <w:t>development </w:t>
      </w:r>
      <w:r>
        <w:rPr/>
        <w:t>issues</w:t>
      </w:r>
      <w:r>
        <w:rPr>
          <w:spacing w:val="-2"/>
        </w:rPr>
        <w:t> </w:t>
      </w:r>
      <w:r>
        <w:rPr/>
        <w:t>for</w:t>
      </w:r>
      <w:r>
        <w:rPr>
          <w:spacing w:val="-2"/>
        </w:rPr>
        <w:t> </w:t>
      </w:r>
      <w:r>
        <w:rPr/>
        <w:t>the</w:t>
      </w:r>
      <w:r>
        <w:rPr>
          <w:spacing w:val="-3"/>
        </w:rPr>
        <w:t> </w:t>
      </w:r>
      <w:r>
        <w:rPr/>
        <w:t>collective</w:t>
      </w:r>
      <w:r>
        <w:rPr>
          <w:spacing w:val="-3"/>
        </w:rPr>
        <w:t> </w:t>
      </w:r>
      <w:r>
        <w:rPr/>
        <w:t>AOD workforce, as well as specialist and generalist workers. We would like to emphasise that one of the priority workforce training needs for AOD workers is co-occurring (or comorbid) AOD and mental disorders.</w:t>
      </w:r>
    </w:p>
    <w:p>
      <w:pPr>
        <w:pStyle w:val="BodyText"/>
        <w:spacing w:line="360" w:lineRule="auto" w:before="119"/>
        <w:ind w:left="459" w:right="571"/>
      </w:pPr>
      <w:r>
        <w:rPr/>
        <w:t>Co-occurring AOD and mental disorders are two of the most common and burdensome health conditions in Australia, with one in five Australians meeting criteria for an AOD or mental disorder each year</w:t>
      </w:r>
      <w:r>
        <w:rPr>
          <w:position w:val="6"/>
          <w:sz w:val="13"/>
        </w:rPr>
        <w:t>(1)</w:t>
      </w:r>
      <w:r>
        <w:rPr/>
        <w:t>. Australian burden of disease data shows that AOD and mental disorders are among the leading causes of disability, accounting</w:t>
      </w:r>
      <w:r>
        <w:rPr>
          <w:spacing w:val="-3"/>
        </w:rPr>
        <w:t> </w:t>
      </w:r>
      <w:r>
        <w:rPr/>
        <w:t>for</w:t>
      </w:r>
      <w:r>
        <w:rPr>
          <w:spacing w:val="-2"/>
        </w:rPr>
        <w:t> </w:t>
      </w:r>
      <w:r>
        <w:rPr/>
        <w:t>24% of</w:t>
      </w:r>
      <w:r>
        <w:rPr>
          <w:spacing w:val="-3"/>
        </w:rPr>
        <w:t> </w:t>
      </w:r>
      <w:r>
        <w:rPr/>
        <w:t>years</w:t>
      </w:r>
      <w:r>
        <w:rPr>
          <w:spacing w:val="-2"/>
        </w:rPr>
        <w:t> </w:t>
      </w:r>
      <w:r>
        <w:rPr/>
        <w:t>lived</w:t>
      </w:r>
      <w:r>
        <w:rPr>
          <w:spacing w:val="-1"/>
        </w:rPr>
        <w:t> </w:t>
      </w:r>
      <w:r>
        <w:rPr/>
        <w:t>with</w:t>
      </w:r>
      <w:r>
        <w:rPr>
          <w:spacing w:val="-3"/>
        </w:rPr>
        <w:t> </w:t>
      </w:r>
      <w:r>
        <w:rPr/>
        <w:t>a</w:t>
      </w:r>
      <w:r>
        <w:rPr>
          <w:spacing w:val="-1"/>
        </w:rPr>
        <w:t> </w:t>
      </w:r>
      <w:r>
        <w:rPr/>
        <w:t>disability</w:t>
      </w:r>
      <w:r>
        <w:rPr>
          <w:spacing w:val="-2"/>
        </w:rPr>
        <w:t> </w:t>
      </w:r>
      <w:r>
        <w:rPr/>
        <w:t>and</w:t>
      </w:r>
      <w:r>
        <w:rPr>
          <w:spacing w:val="-1"/>
        </w:rPr>
        <w:t> </w:t>
      </w:r>
      <w:r>
        <w:rPr/>
        <w:t>12%</w:t>
      </w:r>
      <w:r>
        <w:rPr>
          <w:spacing w:val="-2"/>
        </w:rPr>
        <w:t> </w:t>
      </w:r>
      <w:r>
        <w:rPr/>
        <w:t>of</w:t>
      </w:r>
      <w:r>
        <w:rPr>
          <w:spacing w:val="-1"/>
        </w:rPr>
        <w:t> </w:t>
      </w:r>
      <w:r>
        <w:rPr/>
        <w:t>years</w:t>
      </w:r>
      <w:r>
        <w:rPr>
          <w:spacing w:val="-2"/>
        </w:rPr>
        <w:t> </w:t>
      </w:r>
      <w:r>
        <w:rPr/>
        <w:t>of</w:t>
      </w:r>
      <w:r>
        <w:rPr>
          <w:spacing w:val="-1"/>
        </w:rPr>
        <w:t> </w:t>
      </w:r>
      <w:r>
        <w:rPr/>
        <w:t>healthy life</w:t>
      </w:r>
      <w:r>
        <w:rPr>
          <w:spacing w:val="-1"/>
        </w:rPr>
        <w:t> </w:t>
      </w:r>
      <w:r>
        <w:rPr/>
        <w:t>lost</w:t>
      </w:r>
      <w:r>
        <w:rPr>
          <w:spacing w:val="-3"/>
        </w:rPr>
        <w:t> </w:t>
      </w:r>
      <w:r>
        <w:rPr/>
        <w:t>due</w:t>
      </w:r>
      <w:r>
        <w:rPr>
          <w:spacing w:val="-3"/>
        </w:rPr>
        <w:t> </w:t>
      </w:r>
      <w:r>
        <w:rPr/>
        <w:t>to</w:t>
      </w:r>
      <w:r>
        <w:rPr>
          <w:spacing w:val="-3"/>
        </w:rPr>
        <w:t> </w:t>
      </w:r>
      <w:r>
        <w:rPr/>
        <w:t>premature</w:t>
      </w:r>
      <w:r>
        <w:rPr>
          <w:spacing w:val="-3"/>
        </w:rPr>
        <w:t> </w:t>
      </w:r>
      <w:r>
        <w:rPr/>
        <w:t>mortality or disability</w:t>
      </w:r>
      <w:r>
        <w:rPr>
          <w:position w:val="6"/>
          <w:sz w:val="13"/>
        </w:rPr>
        <w:t>(2)</w:t>
      </w:r>
      <w:r>
        <w:rPr/>
        <w:t>, representing a cost of $220 billion per year to the Australian economy</w:t>
      </w:r>
      <w:r>
        <w:rPr>
          <w:position w:val="6"/>
          <w:sz w:val="13"/>
        </w:rPr>
        <w:t>(3)</w:t>
      </w:r>
      <w:r>
        <w:rPr/>
        <w:t>. Harms relating to</w:t>
      </w:r>
    </w:p>
    <w:p>
      <w:pPr>
        <w:pStyle w:val="BodyText"/>
        <w:spacing w:line="360" w:lineRule="auto" w:before="1"/>
        <w:ind w:left="459" w:right="823"/>
      </w:pPr>
      <w:r>
        <w:rPr/>
        <w:t>co-occurring</w:t>
      </w:r>
      <w:r>
        <w:rPr>
          <w:spacing w:val="-4"/>
        </w:rPr>
        <w:t> </w:t>
      </w:r>
      <w:r>
        <w:rPr/>
        <w:t>AOD</w:t>
      </w:r>
      <w:r>
        <w:rPr>
          <w:spacing w:val="-1"/>
        </w:rPr>
        <w:t> </w:t>
      </w:r>
      <w:r>
        <w:rPr/>
        <w:t>and</w:t>
      </w:r>
      <w:r>
        <w:rPr>
          <w:spacing w:val="-2"/>
        </w:rPr>
        <w:t> </w:t>
      </w:r>
      <w:r>
        <w:rPr/>
        <w:t>mental</w:t>
      </w:r>
      <w:r>
        <w:rPr>
          <w:spacing w:val="-2"/>
        </w:rPr>
        <w:t> </w:t>
      </w:r>
      <w:r>
        <w:rPr/>
        <w:t>disorders</w:t>
      </w:r>
      <w:r>
        <w:rPr>
          <w:spacing w:val="-3"/>
        </w:rPr>
        <w:t> </w:t>
      </w:r>
      <w:r>
        <w:rPr/>
        <w:t>are</w:t>
      </w:r>
      <w:r>
        <w:rPr>
          <w:spacing w:val="-4"/>
        </w:rPr>
        <w:t> </w:t>
      </w:r>
      <w:r>
        <w:rPr/>
        <w:t>far-reaching</w:t>
      </w:r>
      <w:r>
        <w:rPr>
          <w:spacing w:val="-4"/>
        </w:rPr>
        <w:t> </w:t>
      </w:r>
      <w:r>
        <w:rPr/>
        <w:t>and</w:t>
      </w:r>
      <w:r>
        <w:rPr>
          <w:spacing w:val="-4"/>
        </w:rPr>
        <w:t> </w:t>
      </w:r>
      <w:r>
        <w:rPr/>
        <w:t>complex,</w:t>
      </w:r>
      <w:r>
        <w:rPr>
          <w:spacing w:val="-1"/>
        </w:rPr>
        <w:t> </w:t>
      </w:r>
      <w:r>
        <w:rPr/>
        <w:t>including</w:t>
      </w:r>
      <w:r>
        <w:rPr>
          <w:spacing w:val="-2"/>
        </w:rPr>
        <w:t> </w:t>
      </w:r>
      <w:r>
        <w:rPr/>
        <w:t>poorer</w:t>
      </w:r>
      <w:r>
        <w:rPr>
          <w:spacing w:val="-3"/>
        </w:rPr>
        <w:t> </w:t>
      </w:r>
      <w:r>
        <w:rPr/>
        <w:t>general</w:t>
      </w:r>
      <w:r>
        <w:rPr>
          <w:spacing w:val="-5"/>
        </w:rPr>
        <w:t> </w:t>
      </w:r>
      <w:r>
        <w:rPr/>
        <w:t>physical</w:t>
      </w:r>
      <w:r>
        <w:rPr>
          <w:spacing w:val="-5"/>
        </w:rPr>
        <w:t> </w:t>
      </w:r>
      <w:r>
        <w:rPr/>
        <w:t>and mental health, greater drug use severity, poorer functioning, and increased risk of self-harm and suicide</w:t>
      </w:r>
      <w:r>
        <w:rPr>
          <w:position w:val="6"/>
          <w:sz w:val="13"/>
        </w:rPr>
        <w:t>(4)(5)(6)(7)(8)</w:t>
      </w:r>
      <w:r>
        <w:rPr/>
        <w:t>. People with AOD and mental disorders die an astonishing 20 - 30 years earlier than the general population, and spend the last 10 years of life living with disabling chronic illnesses</w:t>
      </w:r>
      <w:r>
        <w:rPr>
          <w:position w:val="6"/>
          <w:sz w:val="13"/>
        </w:rPr>
        <w:t>(3)</w:t>
      </w:r>
      <w:r>
        <w:rPr/>
        <w:t>. Furthermore, recent estimates indicate this gap in life expectancy is increasing</w:t>
      </w:r>
      <w:r>
        <w:rPr>
          <w:position w:val="6"/>
          <w:sz w:val="13"/>
        </w:rPr>
        <w:t>(3)</w:t>
      </w:r>
      <w:r>
        <w:rPr/>
        <w:t>.</w:t>
      </w:r>
    </w:p>
    <w:p>
      <w:pPr>
        <w:spacing w:line="360" w:lineRule="auto" w:before="121"/>
        <w:ind w:left="459" w:right="571" w:firstLine="0"/>
        <w:jc w:val="left"/>
        <w:rPr>
          <w:sz w:val="20"/>
        </w:rPr>
      </w:pPr>
      <w:r>
        <w:rPr>
          <w:b/>
          <w:sz w:val="20"/>
        </w:rPr>
        <w:t>Co-occurring</w:t>
      </w:r>
      <w:r>
        <w:rPr>
          <w:b/>
          <w:spacing w:val="-3"/>
          <w:sz w:val="20"/>
        </w:rPr>
        <w:t> </w:t>
      </w:r>
      <w:r>
        <w:rPr>
          <w:b/>
          <w:sz w:val="20"/>
        </w:rPr>
        <w:t>mental</w:t>
      </w:r>
      <w:r>
        <w:rPr>
          <w:b/>
          <w:spacing w:val="-4"/>
          <w:sz w:val="20"/>
        </w:rPr>
        <w:t> </w:t>
      </w:r>
      <w:r>
        <w:rPr>
          <w:b/>
          <w:sz w:val="20"/>
        </w:rPr>
        <w:t>disorders</w:t>
      </w:r>
      <w:r>
        <w:rPr>
          <w:b/>
          <w:spacing w:val="-2"/>
          <w:sz w:val="20"/>
        </w:rPr>
        <w:t> </w:t>
      </w:r>
      <w:r>
        <w:rPr>
          <w:b/>
          <w:sz w:val="20"/>
        </w:rPr>
        <w:t>are</w:t>
      </w:r>
      <w:r>
        <w:rPr>
          <w:b/>
          <w:spacing w:val="-4"/>
          <w:sz w:val="20"/>
        </w:rPr>
        <w:t> </w:t>
      </w:r>
      <w:r>
        <w:rPr>
          <w:b/>
          <w:sz w:val="20"/>
        </w:rPr>
        <w:t>the</w:t>
      </w:r>
      <w:r>
        <w:rPr>
          <w:b/>
          <w:spacing w:val="-2"/>
          <w:sz w:val="20"/>
        </w:rPr>
        <w:t> </w:t>
      </w:r>
      <w:r>
        <w:rPr>
          <w:b/>
          <w:sz w:val="20"/>
        </w:rPr>
        <w:t>rule</w:t>
      </w:r>
      <w:r>
        <w:rPr>
          <w:b/>
          <w:spacing w:val="-2"/>
          <w:sz w:val="20"/>
        </w:rPr>
        <w:t> </w:t>
      </w:r>
      <w:r>
        <w:rPr>
          <w:b/>
          <w:sz w:val="20"/>
        </w:rPr>
        <w:t>rather</w:t>
      </w:r>
      <w:r>
        <w:rPr>
          <w:b/>
          <w:spacing w:val="-5"/>
          <w:sz w:val="20"/>
        </w:rPr>
        <w:t> </w:t>
      </w:r>
      <w:r>
        <w:rPr>
          <w:b/>
          <w:sz w:val="20"/>
        </w:rPr>
        <w:t>than</w:t>
      </w:r>
      <w:r>
        <w:rPr>
          <w:b/>
          <w:spacing w:val="-3"/>
          <w:sz w:val="20"/>
        </w:rPr>
        <w:t> </w:t>
      </w:r>
      <w:r>
        <w:rPr>
          <w:b/>
          <w:sz w:val="20"/>
        </w:rPr>
        <w:t>the</w:t>
      </w:r>
      <w:r>
        <w:rPr>
          <w:b/>
          <w:spacing w:val="-4"/>
          <w:sz w:val="20"/>
        </w:rPr>
        <w:t> </w:t>
      </w:r>
      <w:r>
        <w:rPr>
          <w:b/>
          <w:sz w:val="20"/>
        </w:rPr>
        <w:t>exception</w:t>
      </w:r>
      <w:r>
        <w:rPr>
          <w:b/>
          <w:spacing w:val="-3"/>
          <w:sz w:val="20"/>
        </w:rPr>
        <w:t> </w:t>
      </w:r>
      <w:r>
        <w:rPr>
          <w:b/>
          <w:sz w:val="20"/>
        </w:rPr>
        <w:t>in</w:t>
      </w:r>
      <w:r>
        <w:rPr>
          <w:b/>
          <w:spacing w:val="-3"/>
          <w:sz w:val="20"/>
        </w:rPr>
        <w:t> </w:t>
      </w:r>
      <w:r>
        <w:rPr>
          <w:b/>
          <w:sz w:val="20"/>
        </w:rPr>
        <w:t>AOD</w:t>
      </w:r>
      <w:r>
        <w:rPr>
          <w:b/>
          <w:spacing w:val="-1"/>
          <w:sz w:val="20"/>
        </w:rPr>
        <w:t> </w:t>
      </w:r>
      <w:r>
        <w:rPr>
          <w:b/>
          <w:sz w:val="20"/>
        </w:rPr>
        <w:t>treatment</w:t>
      </w:r>
      <w:r>
        <w:rPr>
          <w:sz w:val="20"/>
        </w:rPr>
        <w:t>.</w:t>
      </w:r>
      <w:r>
        <w:rPr>
          <w:spacing w:val="-2"/>
          <w:sz w:val="20"/>
        </w:rPr>
        <w:t> </w:t>
      </w:r>
      <w:r>
        <w:rPr>
          <w:sz w:val="20"/>
        </w:rPr>
        <w:t>An</w:t>
      </w:r>
      <w:r>
        <w:rPr>
          <w:spacing w:val="-2"/>
          <w:sz w:val="20"/>
        </w:rPr>
        <w:t> </w:t>
      </w:r>
      <w:r>
        <w:rPr>
          <w:sz w:val="20"/>
        </w:rPr>
        <w:t>estimated</w:t>
      </w:r>
      <w:r>
        <w:rPr>
          <w:spacing w:val="-4"/>
          <w:sz w:val="20"/>
        </w:rPr>
        <w:t> </w:t>
      </w:r>
      <w:r>
        <w:rPr>
          <w:sz w:val="20"/>
        </w:rPr>
        <w:t>50– 76% of Australians treated for AOD use each year meet diagnostic criteria for at least one co-occurring mental disorder, and the number of Australians receiving AOD treatment is increasing</w:t>
      </w:r>
      <w:r>
        <w:rPr>
          <w:position w:val="6"/>
          <w:sz w:val="13"/>
        </w:rPr>
        <w:t>(9)(10)</w:t>
      </w:r>
      <w:r>
        <w:rPr>
          <w:sz w:val="20"/>
        </w:rPr>
        <w:t>. Clients with</w:t>
      </w:r>
    </w:p>
    <w:p>
      <w:pPr>
        <w:pStyle w:val="BodyText"/>
        <w:spacing w:line="360" w:lineRule="auto"/>
        <w:ind w:left="459" w:right="571"/>
      </w:pPr>
      <w:r>
        <w:rPr/>
        <w:t>co-occurring mental disorders present to treatment with a </w:t>
      </w:r>
      <w:r>
        <w:rPr>
          <w:b/>
        </w:rPr>
        <w:t>more complex and severe clinical profile</w:t>
      </w:r>
      <w:r>
        <w:rPr/>
        <w:t>, including poorer general physical and mental health, greater drug use severity, and poorer functioning</w:t>
      </w:r>
      <w:r>
        <w:rPr>
          <w:position w:val="6"/>
          <w:sz w:val="13"/>
        </w:rPr>
        <w:t>(11–14)</w:t>
      </w:r>
      <w:r>
        <w:rPr/>
        <w:t>. The high prevalence</w:t>
      </w:r>
      <w:r>
        <w:rPr>
          <w:spacing w:val="-4"/>
        </w:rPr>
        <w:t> </w:t>
      </w:r>
      <w:r>
        <w:rPr/>
        <w:t>of</w:t>
      </w:r>
      <w:r>
        <w:rPr>
          <w:spacing w:val="-2"/>
        </w:rPr>
        <w:t> </w:t>
      </w:r>
      <w:r>
        <w:rPr/>
        <w:t>co-occurring</w:t>
      </w:r>
      <w:r>
        <w:rPr>
          <w:spacing w:val="-2"/>
        </w:rPr>
        <w:t> </w:t>
      </w:r>
      <w:r>
        <w:rPr/>
        <w:t>AOD</w:t>
      </w:r>
      <w:r>
        <w:rPr>
          <w:spacing w:val="-4"/>
        </w:rPr>
        <w:t> </w:t>
      </w:r>
      <w:r>
        <w:rPr/>
        <w:t>and</w:t>
      </w:r>
      <w:r>
        <w:rPr>
          <w:spacing w:val="-4"/>
        </w:rPr>
        <w:t> </w:t>
      </w:r>
      <w:r>
        <w:rPr/>
        <w:t>mental</w:t>
      </w:r>
      <w:r>
        <w:rPr>
          <w:spacing w:val="-3"/>
        </w:rPr>
        <w:t> </w:t>
      </w:r>
      <w:r>
        <w:rPr/>
        <w:t>health</w:t>
      </w:r>
      <w:r>
        <w:rPr>
          <w:spacing w:val="-4"/>
        </w:rPr>
        <w:t> </w:t>
      </w:r>
      <w:r>
        <w:rPr/>
        <w:t>conditions</w:t>
      </w:r>
      <w:r>
        <w:rPr>
          <w:spacing w:val="-3"/>
        </w:rPr>
        <w:t> </w:t>
      </w:r>
      <w:r>
        <w:rPr/>
        <w:t>means</w:t>
      </w:r>
      <w:r>
        <w:rPr>
          <w:spacing w:val="-3"/>
        </w:rPr>
        <w:t> </w:t>
      </w:r>
      <w:r>
        <w:rPr/>
        <w:t>that</w:t>
      </w:r>
      <w:r>
        <w:rPr>
          <w:spacing w:val="-4"/>
        </w:rPr>
        <w:t> </w:t>
      </w:r>
      <w:r>
        <w:rPr/>
        <w:t>AOD</w:t>
      </w:r>
      <w:r>
        <w:rPr>
          <w:spacing w:val="-1"/>
        </w:rPr>
        <w:t> </w:t>
      </w:r>
      <w:r>
        <w:rPr/>
        <w:t>workers</w:t>
      </w:r>
      <w:r>
        <w:rPr>
          <w:spacing w:val="-3"/>
        </w:rPr>
        <w:t> </w:t>
      </w:r>
      <w:r>
        <w:rPr/>
        <w:t>are</w:t>
      </w:r>
      <w:r>
        <w:rPr>
          <w:spacing w:val="-3"/>
        </w:rPr>
        <w:t> </w:t>
      </w:r>
      <w:r>
        <w:rPr/>
        <w:t>frequently</w:t>
      </w:r>
      <w:r>
        <w:rPr>
          <w:spacing w:val="-3"/>
        </w:rPr>
        <w:t> </w:t>
      </w:r>
      <w:r>
        <w:rPr/>
        <w:t>faced</w:t>
      </w:r>
      <w:r>
        <w:rPr>
          <w:spacing w:val="-2"/>
        </w:rPr>
        <w:t> </w:t>
      </w:r>
      <w:r>
        <w:rPr/>
        <w:t>with the need to manage complex psychiatric symptoms whilst treating clients’ AOD use.</w:t>
      </w:r>
    </w:p>
    <w:p>
      <w:pPr>
        <w:pStyle w:val="BodyText"/>
        <w:spacing w:line="360" w:lineRule="auto" w:before="119"/>
        <w:ind w:left="459" w:right="823"/>
      </w:pPr>
      <w:r>
        <w:rPr/>
        <w:t>The most recent National AOD Workforce Survey (n=1,506) found that </w:t>
      </w:r>
      <w:r>
        <w:rPr>
          <w:b/>
        </w:rPr>
        <w:t>trauma and co-occurring mental disorders were identified by AOD workers as their top two training needs</w:t>
      </w:r>
      <w:r>
        <w:rPr/>
        <w:t>, by 64% and 62% of workers respectively</w:t>
      </w:r>
      <w:r>
        <w:rPr>
          <w:position w:val="6"/>
          <w:sz w:val="13"/>
        </w:rPr>
        <w:t>(15)</w:t>
      </w:r>
      <w:r>
        <w:rPr/>
        <w:t>.</w:t>
      </w:r>
      <w:r>
        <w:rPr>
          <w:spacing w:val="-3"/>
        </w:rPr>
        <w:t> </w:t>
      </w:r>
      <w:r>
        <w:rPr/>
        <w:t>This</w:t>
      </w:r>
      <w:r>
        <w:rPr>
          <w:spacing w:val="-2"/>
        </w:rPr>
        <w:t> </w:t>
      </w:r>
      <w:r>
        <w:rPr/>
        <w:t>finding</w:t>
      </w:r>
      <w:r>
        <w:rPr>
          <w:spacing w:val="-1"/>
        </w:rPr>
        <w:t> </w:t>
      </w:r>
      <w:r>
        <w:rPr/>
        <w:t>is</w:t>
      </w:r>
      <w:r>
        <w:rPr>
          <w:spacing w:val="-2"/>
        </w:rPr>
        <w:t> </w:t>
      </w:r>
      <w:r>
        <w:rPr/>
        <w:t>the</w:t>
      </w:r>
      <w:r>
        <w:rPr>
          <w:spacing w:val="-1"/>
        </w:rPr>
        <w:t> </w:t>
      </w:r>
      <w:r>
        <w:rPr/>
        <w:t>latest</w:t>
      </w:r>
      <w:r>
        <w:rPr>
          <w:spacing w:val="-3"/>
        </w:rPr>
        <w:t> </w:t>
      </w:r>
      <w:r>
        <w:rPr/>
        <w:t>in</w:t>
      </w:r>
      <w:r>
        <w:rPr>
          <w:spacing w:val="-3"/>
        </w:rPr>
        <w:t> </w:t>
      </w:r>
      <w:r>
        <w:rPr/>
        <w:t>a</w:t>
      </w:r>
      <w:r>
        <w:rPr>
          <w:spacing w:val="-1"/>
        </w:rPr>
        <w:t> </w:t>
      </w:r>
      <w:r>
        <w:rPr/>
        <w:t>long</w:t>
      </w:r>
      <w:r>
        <w:rPr>
          <w:spacing w:val="-3"/>
        </w:rPr>
        <w:t> </w:t>
      </w:r>
      <w:r>
        <w:rPr/>
        <w:t>series</w:t>
      </w:r>
      <w:r>
        <w:rPr>
          <w:spacing w:val="-2"/>
        </w:rPr>
        <w:t> </w:t>
      </w:r>
      <w:r>
        <w:rPr/>
        <w:t>of</w:t>
      </w:r>
      <w:r>
        <w:rPr>
          <w:spacing w:val="-3"/>
        </w:rPr>
        <w:t> </w:t>
      </w:r>
      <w:r>
        <w:rPr/>
        <w:t>reports,</w:t>
      </w:r>
      <w:r>
        <w:rPr>
          <w:spacing w:val="-1"/>
        </w:rPr>
        <w:t> </w:t>
      </w:r>
      <w:r>
        <w:rPr/>
        <w:t>AOD</w:t>
      </w:r>
      <w:r>
        <w:rPr>
          <w:spacing w:val="-3"/>
        </w:rPr>
        <w:t> </w:t>
      </w:r>
      <w:r>
        <w:rPr/>
        <w:t>workforce</w:t>
      </w:r>
      <w:r>
        <w:rPr>
          <w:spacing w:val="-3"/>
        </w:rPr>
        <w:t> </w:t>
      </w:r>
      <w:r>
        <w:rPr/>
        <w:t>surveys</w:t>
      </w:r>
      <w:r>
        <w:rPr>
          <w:spacing w:val="-2"/>
        </w:rPr>
        <w:t> </w:t>
      </w:r>
      <w:r>
        <w:rPr/>
        <w:t>and</w:t>
      </w:r>
      <w:r>
        <w:rPr>
          <w:spacing w:val="-3"/>
        </w:rPr>
        <w:t> </w:t>
      </w:r>
      <w:r>
        <w:rPr/>
        <w:t>peer-reviewed studies over the past three decades, all of which identified comorbidity training for the AOD workforce as a priority</w:t>
      </w:r>
      <w:r>
        <w:rPr>
          <w:spacing w:val="-1"/>
        </w:rPr>
        <w:t> </w:t>
      </w:r>
      <w:r>
        <w:rPr/>
        <w:t>issue</w:t>
      </w:r>
      <w:r>
        <w:rPr>
          <w:position w:val="6"/>
          <w:sz w:val="13"/>
        </w:rPr>
        <w:t>(4,16,25,26,17–24)</w:t>
      </w:r>
      <w:r>
        <w:rPr/>
        <w:t>,</w:t>
      </w:r>
      <w:r>
        <w:rPr>
          <w:spacing w:val="-5"/>
        </w:rPr>
        <w:t> </w:t>
      </w:r>
      <w:r>
        <w:rPr/>
        <w:t>a</w:t>
      </w:r>
      <w:r>
        <w:rPr>
          <w:spacing w:val="-3"/>
        </w:rPr>
        <w:t> </w:t>
      </w:r>
      <w:r>
        <w:rPr/>
        <w:t>sentiment</w:t>
      </w:r>
      <w:r>
        <w:rPr>
          <w:spacing w:val="-3"/>
        </w:rPr>
        <w:t> </w:t>
      </w:r>
      <w:r>
        <w:rPr/>
        <w:t>shared</w:t>
      </w:r>
      <w:r>
        <w:rPr>
          <w:spacing w:val="-3"/>
        </w:rPr>
        <w:t> </w:t>
      </w:r>
      <w:r>
        <w:rPr/>
        <w:t>by</w:t>
      </w:r>
      <w:r>
        <w:rPr>
          <w:spacing w:val="-4"/>
        </w:rPr>
        <w:t> </w:t>
      </w:r>
      <w:r>
        <w:rPr/>
        <w:t>the</w:t>
      </w:r>
      <w:r>
        <w:rPr>
          <w:spacing w:val="-5"/>
        </w:rPr>
        <w:t> </w:t>
      </w:r>
      <w:r>
        <w:rPr/>
        <w:t>previous</w:t>
      </w:r>
      <w:r>
        <w:rPr>
          <w:spacing w:val="-4"/>
        </w:rPr>
        <w:t> </w:t>
      </w:r>
      <w:r>
        <w:rPr/>
        <w:t>National</w:t>
      </w:r>
      <w:r>
        <w:rPr>
          <w:spacing w:val="-4"/>
        </w:rPr>
        <w:t> </w:t>
      </w:r>
      <w:r>
        <w:rPr/>
        <w:t>AOD</w:t>
      </w:r>
      <w:r>
        <w:rPr>
          <w:spacing w:val="-5"/>
        </w:rPr>
        <w:t> </w:t>
      </w:r>
      <w:r>
        <w:rPr/>
        <w:t>Workforce</w:t>
      </w:r>
      <w:r>
        <w:rPr>
          <w:spacing w:val="-5"/>
        </w:rPr>
        <w:t> </w:t>
      </w:r>
      <w:r>
        <w:rPr/>
        <w:t>Development</w:t>
      </w:r>
      <w:r>
        <w:rPr>
          <w:spacing w:val="-3"/>
        </w:rPr>
        <w:t> </w:t>
      </w:r>
      <w:r>
        <w:rPr/>
        <w:t>Strategy (2015-2018)</w:t>
      </w:r>
      <w:r>
        <w:rPr>
          <w:position w:val="6"/>
          <w:sz w:val="13"/>
        </w:rPr>
        <w:t>(27)</w:t>
      </w:r>
      <w:r>
        <w:rPr>
          <w:spacing w:val="29"/>
          <w:position w:val="6"/>
          <w:sz w:val="13"/>
        </w:rPr>
        <w:t> </w:t>
      </w:r>
      <w:r>
        <w:rPr/>
        <w:t>and the current National Mental Health Workforce Strategy</w:t>
      </w:r>
      <w:r>
        <w:rPr>
          <w:position w:val="6"/>
          <w:sz w:val="13"/>
        </w:rPr>
        <w:t>(28)</w:t>
      </w:r>
      <w:r>
        <w:rPr/>
        <w:t>. The priority need to upskill workers in co-occurring AOD and mental disorders is also echoed by reports from sectors that fall within the Discussion Paper’s scope of generalist workers, such as social work</w:t>
      </w:r>
      <w:r>
        <w:rPr>
          <w:position w:val="6"/>
          <w:sz w:val="13"/>
        </w:rPr>
        <w:t>(29)(17) </w:t>
      </w:r>
      <w:r>
        <w:rPr/>
        <w:t>and community support</w:t>
      </w:r>
      <w:r>
        <w:rPr>
          <w:position w:val="6"/>
          <w:sz w:val="13"/>
        </w:rPr>
        <w:t>(30)(31)</w:t>
      </w:r>
      <w:r>
        <w:rPr/>
        <w:t>.</w:t>
      </w:r>
    </w:p>
    <w:p>
      <w:pPr>
        <w:spacing w:after="0" w:line="360" w:lineRule="auto"/>
        <w:sectPr>
          <w:headerReference w:type="default" r:id="rId8"/>
          <w:footerReference w:type="default" r:id="rId9"/>
          <w:pgSz w:w="11910" w:h="16840"/>
          <w:pgMar w:header="976" w:footer="712" w:top="1860" w:bottom="900" w:left="620" w:right="280"/>
          <w:pgNumType w:start="2"/>
        </w:sectPr>
      </w:pPr>
    </w:p>
    <w:p>
      <w:pPr>
        <w:pStyle w:val="BodyText"/>
        <w:spacing w:before="29"/>
        <w:rPr>
          <w:sz w:val="28"/>
        </w:rPr>
      </w:pPr>
    </w:p>
    <w:p>
      <w:pPr>
        <w:pStyle w:val="Heading1"/>
        <w:spacing w:line="360" w:lineRule="auto"/>
        <w:ind w:right="823"/>
      </w:pPr>
      <w:r>
        <w:rPr/>
        <w:t>THE</w:t>
      </w:r>
      <w:r>
        <w:rPr>
          <w:spacing w:val="-4"/>
        </w:rPr>
        <w:t> </w:t>
      </w:r>
      <w:r>
        <w:rPr/>
        <w:t>ACTIONS:</w:t>
      </w:r>
      <w:r>
        <w:rPr>
          <w:spacing w:val="-6"/>
        </w:rPr>
        <w:t> </w:t>
      </w:r>
      <w:r>
        <w:rPr/>
        <w:t>STRATEGICALLY</w:t>
      </w:r>
      <w:r>
        <w:rPr>
          <w:spacing w:val="-8"/>
        </w:rPr>
        <w:t> </w:t>
      </w:r>
      <w:r>
        <w:rPr/>
        <w:t>IMPROVING</w:t>
      </w:r>
      <w:r>
        <w:rPr>
          <w:spacing w:val="-6"/>
        </w:rPr>
        <w:t> </w:t>
      </w:r>
      <w:r>
        <w:rPr/>
        <w:t>CAPACITY</w:t>
      </w:r>
      <w:r>
        <w:rPr>
          <w:spacing w:val="-4"/>
        </w:rPr>
        <w:t> </w:t>
      </w:r>
      <w:r>
        <w:rPr/>
        <w:t>WITHIN</w:t>
      </w:r>
      <w:r>
        <w:rPr>
          <w:spacing w:val="-5"/>
        </w:rPr>
        <w:t> </w:t>
      </w:r>
      <w:r>
        <w:rPr/>
        <w:t>THE AOD WORKFORCE</w:t>
      </w:r>
    </w:p>
    <w:p>
      <w:pPr>
        <w:pStyle w:val="BodyText"/>
        <w:spacing w:line="360" w:lineRule="auto" w:before="119"/>
        <w:ind w:left="459"/>
      </w:pPr>
      <w:r>
        <w:rPr/>
        <w:t>Section</w:t>
      </w:r>
      <w:r>
        <w:rPr>
          <w:spacing w:val="-4"/>
        </w:rPr>
        <w:t> </w:t>
      </w:r>
      <w:r>
        <w:rPr/>
        <w:t>9.1</w:t>
      </w:r>
      <w:r>
        <w:rPr>
          <w:spacing w:val="-4"/>
        </w:rPr>
        <w:t> </w:t>
      </w:r>
      <w:r>
        <w:rPr/>
        <w:t>of</w:t>
      </w:r>
      <w:r>
        <w:rPr>
          <w:spacing w:val="-4"/>
        </w:rPr>
        <w:t> </w:t>
      </w:r>
      <w:r>
        <w:rPr/>
        <w:t>the</w:t>
      </w:r>
      <w:r>
        <w:rPr>
          <w:spacing w:val="-4"/>
        </w:rPr>
        <w:t> </w:t>
      </w:r>
      <w:r>
        <w:rPr/>
        <w:t>Discussion</w:t>
      </w:r>
      <w:r>
        <w:rPr>
          <w:spacing w:val="-4"/>
        </w:rPr>
        <w:t> </w:t>
      </w:r>
      <w:r>
        <w:rPr/>
        <w:t>Paper</w:t>
      </w:r>
      <w:r>
        <w:rPr>
          <w:spacing w:val="-3"/>
        </w:rPr>
        <w:t> </w:t>
      </w:r>
      <w:r>
        <w:rPr/>
        <w:t>(Education</w:t>
      </w:r>
      <w:r>
        <w:rPr>
          <w:spacing w:val="-4"/>
        </w:rPr>
        <w:t> </w:t>
      </w:r>
      <w:r>
        <w:rPr/>
        <w:t>and</w:t>
      </w:r>
      <w:r>
        <w:rPr>
          <w:spacing w:val="-4"/>
        </w:rPr>
        <w:t> </w:t>
      </w:r>
      <w:r>
        <w:rPr/>
        <w:t>training</w:t>
      </w:r>
      <w:r>
        <w:rPr>
          <w:spacing w:val="-2"/>
        </w:rPr>
        <w:t> </w:t>
      </w:r>
      <w:r>
        <w:rPr/>
        <w:t>for</w:t>
      </w:r>
      <w:r>
        <w:rPr>
          <w:spacing w:val="-1"/>
        </w:rPr>
        <w:t> </w:t>
      </w:r>
      <w:r>
        <w:rPr/>
        <w:t>AOD</w:t>
      </w:r>
      <w:r>
        <w:rPr>
          <w:spacing w:val="-4"/>
        </w:rPr>
        <w:t> </w:t>
      </w:r>
      <w:r>
        <w:rPr/>
        <w:t>specialists)</w:t>
      </w:r>
      <w:r>
        <w:rPr>
          <w:spacing w:val="-3"/>
        </w:rPr>
        <w:t> </w:t>
      </w:r>
      <w:r>
        <w:rPr/>
        <w:t>outlines</w:t>
      </w:r>
      <w:r>
        <w:rPr>
          <w:spacing w:val="-3"/>
        </w:rPr>
        <w:t> </w:t>
      </w:r>
      <w:r>
        <w:rPr/>
        <w:t>four</w:t>
      </w:r>
      <w:r>
        <w:rPr>
          <w:spacing w:val="-1"/>
        </w:rPr>
        <w:t> </w:t>
      </w:r>
      <w:r>
        <w:rPr/>
        <w:t>priority</w:t>
      </w:r>
      <w:r>
        <w:rPr>
          <w:spacing w:val="-3"/>
        </w:rPr>
        <w:t> </w:t>
      </w:r>
      <w:r>
        <w:rPr/>
        <w:t>issues for specialist AOD workers</w:t>
      </w:r>
      <w:r>
        <w:rPr>
          <w:position w:val="6"/>
          <w:sz w:val="13"/>
        </w:rPr>
        <w:t>(32)</w:t>
      </w:r>
      <w:r>
        <w:rPr/>
        <w:t>, addressed in Questions 13, 14,15:</w:t>
      </w:r>
    </w:p>
    <w:p>
      <w:pPr>
        <w:pStyle w:val="ListParagraph"/>
        <w:numPr>
          <w:ilvl w:val="0"/>
          <w:numId w:val="1"/>
        </w:numPr>
        <w:tabs>
          <w:tab w:pos="1177" w:val="left" w:leader="none"/>
        </w:tabs>
        <w:spacing w:line="240" w:lineRule="auto" w:before="119" w:after="0"/>
        <w:ind w:left="1177" w:right="0" w:hanging="358"/>
        <w:jc w:val="left"/>
        <w:rPr>
          <w:sz w:val="20"/>
        </w:rPr>
      </w:pPr>
      <w:r>
        <w:rPr>
          <w:sz w:val="20"/>
        </w:rPr>
        <w:t>Establishing</w:t>
      </w:r>
      <w:r>
        <w:rPr>
          <w:spacing w:val="-8"/>
          <w:sz w:val="20"/>
        </w:rPr>
        <w:t> </w:t>
      </w:r>
      <w:r>
        <w:rPr>
          <w:sz w:val="20"/>
        </w:rPr>
        <w:t>national</w:t>
      </w:r>
      <w:r>
        <w:rPr>
          <w:spacing w:val="-8"/>
          <w:sz w:val="20"/>
        </w:rPr>
        <w:t> </w:t>
      </w:r>
      <w:r>
        <w:rPr>
          <w:sz w:val="20"/>
        </w:rPr>
        <w:t>minimum</w:t>
      </w:r>
      <w:r>
        <w:rPr>
          <w:spacing w:val="-10"/>
          <w:sz w:val="20"/>
        </w:rPr>
        <w:t> </w:t>
      </w:r>
      <w:r>
        <w:rPr>
          <w:sz w:val="20"/>
        </w:rPr>
        <w:t>educational</w:t>
      </w:r>
      <w:r>
        <w:rPr>
          <w:spacing w:val="-9"/>
          <w:sz w:val="20"/>
        </w:rPr>
        <w:t> </w:t>
      </w:r>
      <w:r>
        <w:rPr>
          <w:sz w:val="20"/>
        </w:rPr>
        <w:t>qualifications</w:t>
      </w:r>
      <w:r>
        <w:rPr>
          <w:spacing w:val="-9"/>
          <w:sz w:val="20"/>
        </w:rPr>
        <w:t> </w:t>
      </w:r>
      <w:r>
        <w:rPr>
          <w:sz w:val="20"/>
        </w:rPr>
        <w:t>for</w:t>
      </w:r>
      <w:r>
        <w:rPr>
          <w:spacing w:val="-9"/>
          <w:sz w:val="20"/>
        </w:rPr>
        <w:t> </w:t>
      </w:r>
      <w:r>
        <w:rPr>
          <w:sz w:val="20"/>
        </w:rPr>
        <w:t>AOD</w:t>
      </w:r>
      <w:r>
        <w:rPr>
          <w:spacing w:val="-7"/>
          <w:sz w:val="20"/>
        </w:rPr>
        <w:t> </w:t>
      </w:r>
      <w:r>
        <w:rPr>
          <w:spacing w:val="-2"/>
          <w:sz w:val="20"/>
        </w:rPr>
        <w:t>workers</w:t>
      </w:r>
    </w:p>
    <w:p>
      <w:pPr>
        <w:pStyle w:val="ListParagraph"/>
        <w:numPr>
          <w:ilvl w:val="0"/>
          <w:numId w:val="1"/>
        </w:numPr>
        <w:tabs>
          <w:tab w:pos="1177" w:val="left" w:leader="none"/>
        </w:tabs>
        <w:spacing w:line="240" w:lineRule="auto" w:before="116" w:after="0"/>
        <w:ind w:left="1177" w:right="0" w:hanging="358"/>
        <w:jc w:val="left"/>
        <w:rPr>
          <w:sz w:val="20"/>
        </w:rPr>
      </w:pPr>
      <w:r>
        <w:rPr>
          <w:sz w:val="20"/>
        </w:rPr>
        <w:t>Issues</w:t>
      </w:r>
      <w:r>
        <w:rPr>
          <w:spacing w:val="-12"/>
          <w:sz w:val="20"/>
        </w:rPr>
        <w:t> </w:t>
      </w:r>
      <w:r>
        <w:rPr>
          <w:sz w:val="20"/>
        </w:rPr>
        <w:t>surrounding</w:t>
      </w:r>
      <w:r>
        <w:rPr>
          <w:spacing w:val="-13"/>
          <w:sz w:val="20"/>
        </w:rPr>
        <w:t> </w:t>
      </w:r>
      <w:r>
        <w:rPr>
          <w:sz w:val="20"/>
        </w:rPr>
        <w:t>competency-based</w:t>
      </w:r>
      <w:r>
        <w:rPr>
          <w:spacing w:val="-13"/>
          <w:sz w:val="20"/>
        </w:rPr>
        <w:t> </w:t>
      </w:r>
      <w:r>
        <w:rPr>
          <w:spacing w:val="-2"/>
          <w:sz w:val="20"/>
        </w:rPr>
        <w:t>training</w:t>
      </w:r>
    </w:p>
    <w:p>
      <w:pPr>
        <w:pStyle w:val="ListParagraph"/>
        <w:numPr>
          <w:ilvl w:val="0"/>
          <w:numId w:val="1"/>
        </w:numPr>
        <w:tabs>
          <w:tab w:pos="1177" w:val="left" w:leader="none"/>
          <w:tab w:pos="1179" w:val="left" w:leader="none"/>
        </w:tabs>
        <w:spacing w:line="360" w:lineRule="auto" w:before="115" w:after="0"/>
        <w:ind w:left="1179" w:right="952" w:hanging="360"/>
        <w:jc w:val="left"/>
        <w:rPr>
          <w:sz w:val="20"/>
        </w:rPr>
      </w:pPr>
      <w:r>
        <w:rPr>
          <w:sz w:val="20"/>
        </w:rPr>
        <w:t>Availability</w:t>
      </w:r>
      <w:r>
        <w:rPr>
          <w:spacing w:val="-3"/>
          <w:sz w:val="20"/>
        </w:rPr>
        <w:t> </w:t>
      </w:r>
      <w:r>
        <w:rPr>
          <w:sz w:val="20"/>
        </w:rPr>
        <w:t>of</w:t>
      </w:r>
      <w:r>
        <w:rPr>
          <w:spacing w:val="-2"/>
          <w:sz w:val="20"/>
        </w:rPr>
        <w:t> </w:t>
      </w:r>
      <w:r>
        <w:rPr>
          <w:sz w:val="20"/>
        </w:rPr>
        <w:t>foundational</w:t>
      </w:r>
      <w:r>
        <w:rPr>
          <w:spacing w:val="-2"/>
          <w:sz w:val="20"/>
        </w:rPr>
        <w:t> </w:t>
      </w:r>
      <w:r>
        <w:rPr>
          <w:sz w:val="20"/>
        </w:rPr>
        <w:t>and</w:t>
      </w:r>
      <w:r>
        <w:rPr>
          <w:spacing w:val="-2"/>
          <w:sz w:val="20"/>
        </w:rPr>
        <w:t> </w:t>
      </w:r>
      <w:r>
        <w:rPr>
          <w:sz w:val="20"/>
        </w:rPr>
        <w:t>advanced</w:t>
      </w:r>
      <w:r>
        <w:rPr>
          <w:spacing w:val="-4"/>
          <w:sz w:val="20"/>
        </w:rPr>
        <w:t> </w:t>
      </w:r>
      <w:r>
        <w:rPr>
          <w:sz w:val="20"/>
        </w:rPr>
        <w:t>education</w:t>
      </w:r>
      <w:r>
        <w:rPr>
          <w:spacing w:val="-2"/>
          <w:sz w:val="20"/>
        </w:rPr>
        <w:t> </w:t>
      </w:r>
      <w:r>
        <w:rPr>
          <w:sz w:val="20"/>
        </w:rPr>
        <w:t>and</w:t>
      </w:r>
      <w:r>
        <w:rPr>
          <w:spacing w:val="-4"/>
          <w:sz w:val="20"/>
        </w:rPr>
        <w:t> </w:t>
      </w:r>
      <w:r>
        <w:rPr>
          <w:sz w:val="20"/>
        </w:rPr>
        <w:t>training</w:t>
      </w:r>
      <w:r>
        <w:rPr>
          <w:spacing w:val="-2"/>
          <w:sz w:val="20"/>
        </w:rPr>
        <w:t> </w:t>
      </w:r>
      <w:r>
        <w:rPr>
          <w:sz w:val="20"/>
        </w:rPr>
        <w:t>programs</w:t>
      </w:r>
      <w:r>
        <w:rPr>
          <w:spacing w:val="-3"/>
          <w:sz w:val="20"/>
        </w:rPr>
        <w:t> </w:t>
      </w:r>
      <w:r>
        <w:rPr>
          <w:sz w:val="20"/>
        </w:rPr>
        <w:t>to</w:t>
      </w:r>
      <w:r>
        <w:rPr>
          <w:spacing w:val="-2"/>
          <w:sz w:val="20"/>
        </w:rPr>
        <w:t> </w:t>
      </w:r>
      <w:r>
        <w:rPr>
          <w:sz w:val="20"/>
        </w:rPr>
        <w:t>meet</w:t>
      </w:r>
      <w:r>
        <w:rPr>
          <w:spacing w:val="-4"/>
          <w:sz w:val="20"/>
        </w:rPr>
        <w:t> </w:t>
      </w:r>
      <w:r>
        <w:rPr>
          <w:sz w:val="20"/>
        </w:rPr>
        <w:t>the</w:t>
      </w:r>
      <w:r>
        <w:rPr>
          <w:spacing w:val="-4"/>
          <w:sz w:val="20"/>
        </w:rPr>
        <w:t> </w:t>
      </w:r>
      <w:r>
        <w:rPr>
          <w:sz w:val="20"/>
        </w:rPr>
        <w:t>needs</w:t>
      </w:r>
      <w:r>
        <w:rPr>
          <w:spacing w:val="-3"/>
          <w:sz w:val="20"/>
        </w:rPr>
        <w:t> </w:t>
      </w:r>
      <w:r>
        <w:rPr>
          <w:sz w:val="20"/>
        </w:rPr>
        <w:t>of</w:t>
      </w:r>
      <w:r>
        <w:rPr>
          <w:spacing w:val="-2"/>
          <w:sz w:val="20"/>
        </w:rPr>
        <w:t> </w:t>
      </w:r>
      <w:r>
        <w:rPr>
          <w:sz w:val="20"/>
        </w:rPr>
        <w:t>both early career/entry level workers and experienced workers</w:t>
      </w:r>
    </w:p>
    <w:p>
      <w:pPr>
        <w:pStyle w:val="ListParagraph"/>
        <w:numPr>
          <w:ilvl w:val="0"/>
          <w:numId w:val="1"/>
        </w:numPr>
        <w:tabs>
          <w:tab w:pos="1177" w:val="left" w:leader="none"/>
          <w:tab w:pos="1179" w:val="left" w:leader="none"/>
        </w:tabs>
        <w:spacing w:line="360" w:lineRule="auto" w:before="0" w:after="0"/>
        <w:ind w:left="1179" w:right="1254" w:hanging="360"/>
        <w:jc w:val="left"/>
        <w:rPr>
          <w:sz w:val="20"/>
        </w:rPr>
      </w:pPr>
      <w:r>
        <w:rPr>
          <w:sz w:val="20"/>
        </w:rPr>
        <w:t>Availability</w:t>
      </w:r>
      <w:r>
        <w:rPr>
          <w:spacing w:val="-3"/>
          <w:sz w:val="20"/>
        </w:rPr>
        <w:t> </w:t>
      </w:r>
      <w:r>
        <w:rPr>
          <w:sz w:val="20"/>
        </w:rPr>
        <w:t>and</w:t>
      </w:r>
      <w:r>
        <w:rPr>
          <w:spacing w:val="-4"/>
          <w:sz w:val="20"/>
        </w:rPr>
        <w:t> </w:t>
      </w:r>
      <w:r>
        <w:rPr>
          <w:sz w:val="20"/>
        </w:rPr>
        <w:t>accessibility</w:t>
      </w:r>
      <w:r>
        <w:rPr>
          <w:spacing w:val="-3"/>
          <w:sz w:val="20"/>
        </w:rPr>
        <w:t> </w:t>
      </w:r>
      <w:r>
        <w:rPr>
          <w:sz w:val="20"/>
        </w:rPr>
        <w:t>of</w:t>
      </w:r>
      <w:r>
        <w:rPr>
          <w:spacing w:val="-4"/>
          <w:sz w:val="20"/>
        </w:rPr>
        <w:t> </w:t>
      </w:r>
      <w:r>
        <w:rPr>
          <w:sz w:val="20"/>
        </w:rPr>
        <w:t>specialised</w:t>
      </w:r>
      <w:r>
        <w:rPr>
          <w:spacing w:val="-4"/>
          <w:sz w:val="20"/>
        </w:rPr>
        <w:t> </w:t>
      </w:r>
      <w:r>
        <w:rPr>
          <w:sz w:val="20"/>
        </w:rPr>
        <w:t>training</w:t>
      </w:r>
      <w:r>
        <w:rPr>
          <w:spacing w:val="-2"/>
          <w:sz w:val="20"/>
        </w:rPr>
        <w:t> </w:t>
      </w:r>
      <w:r>
        <w:rPr>
          <w:sz w:val="20"/>
        </w:rPr>
        <w:t>to</w:t>
      </w:r>
      <w:r>
        <w:rPr>
          <w:spacing w:val="-2"/>
          <w:sz w:val="20"/>
        </w:rPr>
        <w:t> </w:t>
      </w:r>
      <w:r>
        <w:rPr>
          <w:sz w:val="20"/>
        </w:rPr>
        <w:t>address</w:t>
      </w:r>
      <w:r>
        <w:rPr>
          <w:spacing w:val="-3"/>
          <w:sz w:val="20"/>
        </w:rPr>
        <w:t> </w:t>
      </w:r>
      <w:r>
        <w:rPr>
          <w:sz w:val="20"/>
        </w:rPr>
        <w:t>specific</w:t>
      </w:r>
      <w:r>
        <w:rPr>
          <w:spacing w:val="-3"/>
          <w:sz w:val="20"/>
        </w:rPr>
        <w:t> </w:t>
      </w:r>
      <w:r>
        <w:rPr>
          <w:sz w:val="20"/>
        </w:rPr>
        <w:t>areas of</w:t>
      </w:r>
      <w:r>
        <w:rPr>
          <w:spacing w:val="-4"/>
          <w:sz w:val="20"/>
        </w:rPr>
        <w:t> </w:t>
      </w:r>
      <w:r>
        <w:rPr>
          <w:sz w:val="20"/>
        </w:rPr>
        <w:t>competency</w:t>
      </w:r>
      <w:r>
        <w:rPr>
          <w:spacing w:val="-2"/>
          <w:sz w:val="20"/>
        </w:rPr>
        <w:t> </w:t>
      </w:r>
      <w:r>
        <w:rPr>
          <w:sz w:val="20"/>
        </w:rPr>
        <w:t>(e.g., trauma, family sensitive practice, new and emerging patterns of AOD use)</w:t>
      </w:r>
    </w:p>
    <w:p>
      <w:pPr>
        <w:pStyle w:val="BodyText"/>
        <w:spacing w:line="360" w:lineRule="auto" w:before="120"/>
        <w:ind w:left="460" w:right="571" w:hanging="1"/>
      </w:pPr>
      <w:r>
        <w:rPr/>
        <w:t>Of</w:t>
      </w:r>
      <w:r>
        <w:rPr>
          <w:spacing w:val="-4"/>
        </w:rPr>
        <w:t> </w:t>
      </w:r>
      <w:r>
        <w:rPr/>
        <w:t>these</w:t>
      </w:r>
      <w:r>
        <w:rPr>
          <w:spacing w:val="-2"/>
        </w:rPr>
        <w:t> </w:t>
      </w:r>
      <w:r>
        <w:rPr/>
        <w:t>issues,</w:t>
      </w:r>
      <w:r>
        <w:rPr>
          <w:spacing w:val="-4"/>
        </w:rPr>
        <w:t> </w:t>
      </w:r>
      <w:r>
        <w:rPr/>
        <w:t>we</w:t>
      </w:r>
      <w:r>
        <w:rPr>
          <w:spacing w:val="-2"/>
        </w:rPr>
        <w:t> </w:t>
      </w:r>
      <w:r>
        <w:rPr/>
        <w:t>believe</w:t>
      </w:r>
      <w:r>
        <w:rPr>
          <w:spacing w:val="-2"/>
        </w:rPr>
        <w:t> </w:t>
      </w:r>
      <w:r>
        <w:rPr/>
        <w:t>that</w:t>
      </w:r>
      <w:r>
        <w:rPr>
          <w:spacing w:val="-4"/>
        </w:rPr>
        <w:t> </w:t>
      </w:r>
      <w:r>
        <w:rPr/>
        <w:t>the</w:t>
      </w:r>
      <w:r>
        <w:rPr>
          <w:spacing w:val="-2"/>
        </w:rPr>
        <w:t> </w:t>
      </w:r>
      <w:r>
        <w:rPr/>
        <w:t>establishment</w:t>
      </w:r>
      <w:r>
        <w:rPr>
          <w:spacing w:val="-4"/>
        </w:rPr>
        <w:t> </w:t>
      </w:r>
      <w:r>
        <w:rPr/>
        <w:t>of</w:t>
      </w:r>
      <w:r>
        <w:rPr>
          <w:spacing w:val="-1"/>
        </w:rPr>
        <w:t> </w:t>
      </w:r>
      <w:r>
        <w:rPr/>
        <w:t>national</w:t>
      </w:r>
      <w:r>
        <w:rPr>
          <w:spacing w:val="-5"/>
        </w:rPr>
        <w:t> </w:t>
      </w:r>
      <w:r>
        <w:rPr/>
        <w:t>minimum</w:t>
      </w:r>
      <w:r>
        <w:rPr>
          <w:spacing w:val="-4"/>
        </w:rPr>
        <w:t> </w:t>
      </w:r>
      <w:r>
        <w:rPr/>
        <w:t>qualification</w:t>
      </w:r>
      <w:r>
        <w:rPr>
          <w:spacing w:val="-4"/>
        </w:rPr>
        <w:t> </w:t>
      </w:r>
      <w:r>
        <w:rPr/>
        <w:t>standards</w:t>
      </w:r>
      <w:r>
        <w:rPr>
          <w:spacing w:val="-3"/>
        </w:rPr>
        <w:t> </w:t>
      </w:r>
      <w:r>
        <w:rPr/>
        <w:t>for</w:t>
      </w:r>
      <w:r>
        <w:rPr>
          <w:spacing w:val="-3"/>
        </w:rPr>
        <w:t> </w:t>
      </w:r>
      <w:r>
        <w:rPr/>
        <w:t>AOD</w:t>
      </w:r>
      <w:r>
        <w:rPr>
          <w:spacing w:val="-4"/>
        </w:rPr>
        <w:t> </w:t>
      </w:r>
      <w:r>
        <w:rPr/>
        <w:t>workers as well as the need for evidence-based foundational education and training programs are essential for both specialist and generalist workers</w:t>
      </w:r>
      <w:r>
        <w:rPr>
          <w:position w:val="6"/>
          <w:sz w:val="13"/>
        </w:rPr>
        <w:t>(32)</w:t>
      </w:r>
      <w:r>
        <w:rPr/>
        <w:t>.</w:t>
      </w:r>
    </w:p>
    <w:p>
      <w:pPr>
        <w:pStyle w:val="Heading3"/>
        <w:spacing w:line="360" w:lineRule="auto" w:before="121"/>
      </w:pPr>
      <w:r>
        <w:rPr/>
        <w:t>National</w:t>
      </w:r>
      <w:r>
        <w:rPr>
          <w:spacing w:val="-2"/>
        </w:rPr>
        <w:t> </w:t>
      </w:r>
      <w:r>
        <w:rPr/>
        <w:t>minimum</w:t>
      </w:r>
      <w:r>
        <w:rPr>
          <w:spacing w:val="-3"/>
        </w:rPr>
        <w:t> </w:t>
      </w:r>
      <w:r>
        <w:rPr/>
        <w:t>qualification</w:t>
      </w:r>
      <w:r>
        <w:rPr>
          <w:spacing w:val="-5"/>
        </w:rPr>
        <w:t> </w:t>
      </w:r>
      <w:r>
        <w:rPr/>
        <w:t>standards</w:t>
      </w:r>
      <w:r>
        <w:rPr>
          <w:spacing w:val="-7"/>
        </w:rPr>
        <w:t> </w:t>
      </w:r>
      <w:r>
        <w:rPr/>
        <w:t>for</w:t>
      </w:r>
      <w:r>
        <w:rPr>
          <w:spacing w:val="-3"/>
        </w:rPr>
        <w:t> </w:t>
      </w:r>
      <w:r>
        <w:rPr/>
        <w:t>AOD</w:t>
      </w:r>
      <w:r>
        <w:rPr>
          <w:spacing w:val="-4"/>
        </w:rPr>
        <w:t> </w:t>
      </w:r>
      <w:r>
        <w:rPr/>
        <w:t>workers</w:t>
      </w:r>
      <w:r>
        <w:rPr>
          <w:spacing w:val="-4"/>
        </w:rPr>
        <w:t> </w:t>
      </w:r>
      <w:r>
        <w:rPr/>
        <w:t>with</w:t>
      </w:r>
      <w:r>
        <w:rPr>
          <w:spacing w:val="-5"/>
        </w:rPr>
        <w:t> </w:t>
      </w:r>
      <w:r>
        <w:rPr/>
        <w:t>comorbidity</w:t>
      </w:r>
      <w:r>
        <w:rPr>
          <w:spacing w:val="-2"/>
        </w:rPr>
        <w:t> </w:t>
      </w:r>
      <w:r>
        <w:rPr/>
        <w:t>as</w:t>
      </w:r>
      <w:r>
        <w:rPr>
          <w:spacing w:val="-2"/>
        </w:rPr>
        <w:t> </w:t>
      </w:r>
      <w:r>
        <w:rPr/>
        <w:t>a</w:t>
      </w:r>
      <w:r>
        <w:rPr>
          <w:spacing w:val="-4"/>
        </w:rPr>
        <w:t> </w:t>
      </w:r>
      <w:r>
        <w:rPr/>
        <w:t>core </w:t>
      </w:r>
      <w:r>
        <w:rPr>
          <w:spacing w:val="-2"/>
        </w:rPr>
        <w:t>competency</w:t>
      </w:r>
    </w:p>
    <w:p>
      <w:pPr>
        <w:pStyle w:val="BodyText"/>
        <w:spacing w:line="360" w:lineRule="auto" w:before="119"/>
        <w:ind w:left="459" w:right="571"/>
      </w:pPr>
      <w:r>
        <w:rPr/>
        <w:t>While Section 5.3. of the Discussion Paper (AOD workforce profile) addresses the diversity within the AOD workforce in terms of demographics, years of experience and occupation type</w:t>
      </w:r>
      <w:r>
        <w:rPr>
          <w:position w:val="6"/>
          <w:sz w:val="13"/>
        </w:rPr>
        <w:t>(32)</w:t>
      </w:r>
      <w:r>
        <w:rPr/>
        <w:t>, we would like to highlight the variability in professional qualifications as per the most recent National AOD Workforce Survey with regards to AOD</w:t>
      </w:r>
      <w:r>
        <w:rPr>
          <w:spacing w:val="-4"/>
        </w:rPr>
        <w:t> </w:t>
      </w:r>
      <w:r>
        <w:rPr/>
        <w:t>and</w:t>
      </w:r>
      <w:r>
        <w:rPr>
          <w:spacing w:val="-4"/>
        </w:rPr>
        <w:t> </w:t>
      </w:r>
      <w:r>
        <w:rPr/>
        <w:t>mental</w:t>
      </w:r>
      <w:r>
        <w:rPr>
          <w:spacing w:val="-2"/>
        </w:rPr>
        <w:t> </w:t>
      </w:r>
      <w:r>
        <w:rPr/>
        <w:t>health</w:t>
      </w:r>
      <w:r>
        <w:rPr>
          <w:position w:val="6"/>
          <w:sz w:val="13"/>
        </w:rPr>
        <w:t>(15)</w:t>
      </w:r>
      <w:r>
        <w:rPr/>
        <w:t>.</w:t>
      </w:r>
      <w:r>
        <w:rPr>
          <w:spacing w:val="-2"/>
        </w:rPr>
        <w:t> </w:t>
      </w:r>
      <w:r>
        <w:rPr/>
        <w:t>Over</w:t>
      </w:r>
      <w:r>
        <w:rPr>
          <w:spacing w:val="-3"/>
        </w:rPr>
        <w:t> </w:t>
      </w:r>
      <w:r>
        <w:rPr/>
        <w:t>a</w:t>
      </w:r>
      <w:r>
        <w:rPr>
          <w:spacing w:val="-4"/>
        </w:rPr>
        <w:t> </w:t>
      </w:r>
      <w:r>
        <w:rPr/>
        <w:t>third</w:t>
      </w:r>
      <w:r>
        <w:rPr>
          <w:spacing w:val="-2"/>
        </w:rPr>
        <w:t> </w:t>
      </w:r>
      <w:r>
        <w:rPr/>
        <w:t>(34%)</w:t>
      </w:r>
      <w:r>
        <w:rPr>
          <w:spacing w:val="-3"/>
        </w:rPr>
        <w:t> </w:t>
      </w:r>
      <w:r>
        <w:rPr/>
        <w:t>of</w:t>
      </w:r>
      <w:r>
        <w:rPr>
          <w:spacing w:val="-2"/>
        </w:rPr>
        <w:t> </w:t>
      </w:r>
      <w:r>
        <w:rPr/>
        <w:t>respondents</w:t>
      </w:r>
      <w:r>
        <w:rPr>
          <w:spacing w:val="-3"/>
        </w:rPr>
        <w:t> </w:t>
      </w:r>
      <w:r>
        <w:rPr/>
        <w:t>(n=1,506)</w:t>
      </w:r>
      <w:r>
        <w:rPr>
          <w:spacing w:val="-3"/>
        </w:rPr>
        <w:t> </w:t>
      </w:r>
      <w:r>
        <w:rPr/>
        <w:t>had</w:t>
      </w:r>
      <w:r>
        <w:rPr>
          <w:spacing w:val="-4"/>
        </w:rPr>
        <w:t> </w:t>
      </w:r>
      <w:r>
        <w:rPr/>
        <w:t>no</w:t>
      </w:r>
      <w:r>
        <w:rPr>
          <w:spacing w:val="-4"/>
        </w:rPr>
        <w:t> </w:t>
      </w:r>
      <w:r>
        <w:rPr/>
        <w:t>AOD-related</w:t>
      </w:r>
      <w:r>
        <w:rPr>
          <w:spacing w:val="-4"/>
        </w:rPr>
        <w:t> </w:t>
      </w:r>
      <w:r>
        <w:rPr/>
        <w:t>qualifications,</w:t>
      </w:r>
      <w:r>
        <w:rPr>
          <w:spacing w:val="-4"/>
        </w:rPr>
        <w:t> </w:t>
      </w:r>
      <w:r>
        <w:rPr/>
        <w:t>and almost half (47%) were in their first AOD role with three years’ experience or less. Furthermore, only 18% of those surveyed had transitioned into the AOD sector from mental health (11% from a clinical role; 7% from a community support role)</w:t>
      </w:r>
      <w:r>
        <w:rPr>
          <w:position w:val="6"/>
          <w:sz w:val="13"/>
        </w:rPr>
        <w:t>(15)</w:t>
      </w:r>
      <w:r>
        <w:rPr/>
        <w:t>. Taken in combination with the high prevalence and harms associated with comorbidity, as well as the ongoing priority need for comorbidity training, we believe national minimum qualification standards for AOD workers are essential.</w:t>
      </w:r>
    </w:p>
    <w:p>
      <w:pPr>
        <w:pStyle w:val="BodyText"/>
        <w:spacing w:line="360" w:lineRule="auto" w:before="121"/>
        <w:ind w:left="459" w:right="618"/>
      </w:pPr>
      <w:r>
        <w:rPr/>
        <w:t>As we have proposed in previous policy submissions (AOD National Treatment Framework 2019</w:t>
      </w:r>
      <w:r>
        <w:rPr>
          <w:position w:val="6"/>
          <w:sz w:val="13"/>
        </w:rPr>
        <w:t>(33)</w:t>
      </w:r>
      <w:r>
        <w:rPr/>
        <w:t>; Australian Government</w:t>
      </w:r>
      <w:r>
        <w:rPr>
          <w:spacing w:val="-4"/>
        </w:rPr>
        <w:t> </w:t>
      </w:r>
      <w:r>
        <w:rPr/>
        <w:t>Productivity</w:t>
      </w:r>
      <w:r>
        <w:rPr>
          <w:spacing w:val="-3"/>
        </w:rPr>
        <w:t> </w:t>
      </w:r>
      <w:r>
        <w:rPr/>
        <w:t>Commission</w:t>
      </w:r>
      <w:r>
        <w:rPr>
          <w:spacing w:val="-2"/>
        </w:rPr>
        <w:t> </w:t>
      </w:r>
      <w:r>
        <w:rPr/>
        <w:t>Mental</w:t>
      </w:r>
      <w:r>
        <w:rPr>
          <w:spacing w:val="-5"/>
        </w:rPr>
        <w:t> </w:t>
      </w:r>
      <w:r>
        <w:rPr/>
        <w:t>Health</w:t>
      </w:r>
      <w:r>
        <w:rPr>
          <w:spacing w:val="-4"/>
        </w:rPr>
        <w:t> </w:t>
      </w:r>
      <w:r>
        <w:rPr/>
        <w:t>Inquiry</w:t>
      </w:r>
      <w:r>
        <w:rPr>
          <w:spacing w:val="-2"/>
        </w:rPr>
        <w:t> </w:t>
      </w:r>
      <w:r>
        <w:rPr/>
        <w:t>2019</w:t>
      </w:r>
      <w:r>
        <w:rPr>
          <w:position w:val="6"/>
          <w:sz w:val="13"/>
        </w:rPr>
        <w:t>(34)</w:t>
      </w:r>
      <w:r>
        <w:rPr/>
        <w:t>),</w:t>
      </w:r>
      <w:r>
        <w:rPr>
          <w:spacing w:val="-4"/>
        </w:rPr>
        <w:t> </w:t>
      </w:r>
      <w:r>
        <w:rPr/>
        <w:t>we</w:t>
      </w:r>
      <w:r>
        <w:rPr>
          <w:spacing w:val="-2"/>
        </w:rPr>
        <w:t> </w:t>
      </w:r>
      <w:r>
        <w:rPr/>
        <w:t>strongly</w:t>
      </w:r>
      <w:r>
        <w:rPr>
          <w:spacing w:val="-3"/>
        </w:rPr>
        <w:t> </w:t>
      </w:r>
      <w:r>
        <w:rPr/>
        <w:t>advocate</w:t>
      </w:r>
      <w:r>
        <w:rPr>
          <w:spacing w:val="-4"/>
        </w:rPr>
        <w:t> </w:t>
      </w:r>
      <w:r>
        <w:rPr/>
        <w:t>for</w:t>
      </w:r>
      <w:r>
        <w:rPr>
          <w:spacing w:val="-3"/>
        </w:rPr>
        <w:t> </w:t>
      </w:r>
      <w:r>
        <w:rPr/>
        <w:t>a</w:t>
      </w:r>
      <w:r>
        <w:rPr>
          <w:spacing w:val="-4"/>
        </w:rPr>
        <w:t> </w:t>
      </w:r>
      <w:r>
        <w:rPr/>
        <w:t>national</w:t>
      </w:r>
      <w:r>
        <w:rPr>
          <w:spacing w:val="-5"/>
        </w:rPr>
        <w:t> </w:t>
      </w:r>
      <w:r>
        <w:rPr/>
        <w:t>rollout of</w:t>
      </w:r>
      <w:r>
        <w:rPr>
          <w:spacing w:val="-3"/>
        </w:rPr>
        <w:t> </w:t>
      </w:r>
      <w:r>
        <w:rPr/>
        <w:t>national</w:t>
      </w:r>
      <w:r>
        <w:rPr>
          <w:spacing w:val="-4"/>
        </w:rPr>
        <w:t> </w:t>
      </w:r>
      <w:r>
        <w:rPr/>
        <w:t>minimum</w:t>
      </w:r>
      <w:r>
        <w:rPr>
          <w:spacing w:val="-3"/>
        </w:rPr>
        <w:t> </w:t>
      </w:r>
      <w:r>
        <w:rPr/>
        <w:t>qualification standards</w:t>
      </w:r>
      <w:r>
        <w:rPr>
          <w:spacing w:val="-2"/>
        </w:rPr>
        <w:t> </w:t>
      </w:r>
      <w:r>
        <w:rPr/>
        <w:t>for AOD</w:t>
      </w:r>
      <w:r>
        <w:rPr>
          <w:spacing w:val="-3"/>
        </w:rPr>
        <w:t> </w:t>
      </w:r>
      <w:r>
        <w:rPr/>
        <w:t>workers</w:t>
      </w:r>
      <w:r>
        <w:rPr>
          <w:spacing w:val="-2"/>
        </w:rPr>
        <w:t> </w:t>
      </w:r>
      <w:r>
        <w:rPr/>
        <w:t>that</w:t>
      </w:r>
      <w:r>
        <w:rPr>
          <w:spacing w:val="-3"/>
        </w:rPr>
        <w:t> </w:t>
      </w:r>
      <w:r>
        <w:rPr/>
        <w:t>includes</w:t>
      </w:r>
      <w:r>
        <w:rPr>
          <w:spacing w:val="-2"/>
        </w:rPr>
        <w:t> </w:t>
      </w:r>
      <w:r>
        <w:rPr/>
        <w:t>training</w:t>
      </w:r>
      <w:r>
        <w:rPr>
          <w:spacing w:val="-1"/>
        </w:rPr>
        <w:t> </w:t>
      </w:r>
      <w:r>
        <w:rPr/>
        <w:t>in</w:t>
      </w:r>
      <w:r>
        <w:rPr>
          <w:spacing w:val="-3"/>
        </w:rPr>
        <w:t> </w:t>
      </w:r>
      <w:r>
        <w:rPr/>
        <w:t>comorbid</w:t>
      </w:r>
      <w:r>
        <w:rPr>
          <w:spacing w:val="-1"/>
        </w:rPr>
        <w:t> </w:t>
      </w:r>
      <w:r>
        <w:rPr/>
        <w:t>mental</w:t>
      </w:r>
      <w:r>
        <w:rPr>
          <w:spacing w:val="-2"/>
        </w:rPr>
        <w:t> </w:t>
      </w:r>
      <w:r>
        <w:rPr/>
        <w:t>health as a core competency. While the Victorian AOD Minimum Qualification Strategy</w:t>
      </w:r>
      <w:r>
        <w:rPr>
          <w:position w:val="6"/>
          <w:sz w:val="13"/>
        </w:rPr>
        <w:t>(35)</w:t>
      </w:r>
      <w:r>
        <w:rPr>
          <w:spacing w:val="22"/>
          <w:position w:val="6"/>
          <w:sz w:val="13"/>
        </w:rPr>
        <w:t> </w:t>
      </w:r>
      <w:r>
        <w:rPr/>
        <w:t>has funding to support workers accessing training, it should be noted that it does not include comorbidity as a core competency.</w:t>
      </w:r>
    </w:p>
    <w:p>
      <w:pPr>
        <w:pStyle w:val="BodyText"/>
        <w:spacing w:before="118"/>
        <w:ind w:left="459"/>
      </w:pPr>
      <w:r>
        <w:rPr/>
        <w:t>The</w:t>
      </w:r>
      <w:r>
        <w:rPr>
          <w:spacing w:val="-9"/>
        </w:rPr>
        <w:t> </w:t>
      </w:r>
      <w:r>
        <w:rPr/>
        <w:t>core</w:t>
      </w:r>
      <w:r>
        <w:rPr>
          <w:spacing w:val="-9"/>
        </w:rPr>
        <w:t> </w:t>
      </w:r>
      <w:r>
        <w:rPr/>
        <w:t>competencies</w:t>
      </w:r>
      <w:r>
        <w:rPr>
          <w:spacing w:val="-8"/>
        </w:rPr>
        <w:t> </w:t>
      </w:r>
      <w:r>
        <w:rPr/>
        <w:t>under</w:t>
      </w:r>
      <w:r>
        <w:rPr>
          <w:spacing w:val="-8"/>
        </w:rPr>
        <w:t> </w:t>
      </w:r>
      <w:r>
        <w:rPr/>
        <w:t>the</w:t>
      </w:r>
      <w:r>
        <w:rPr>
          <w:spacing w:val="-7"/>
        </w:rPr>
        <w:t> </w:t>
      </w:r>
      <w:r>
        <w:rPr/>
        <w:t>Victorian</w:t>
      </w:r>
      <w:r>
        <w:rPr>
          <w:spacing w:val="-7"/>
        </w:rPr>
        <w:t> </w:t>
      </w:r>
      <w:r>
        <w:rPr/>
        <w:t>AOD</w:t>
      </w:r>
      <w:r>
        <w:rPr>
          <w:spacing w:val="-9"/>
        </w:rPr>
        <w:t> </w:t>
      </w:r>
      <w:r>
        <w:rPr/>
        <w:t>Minimum</w:t>
      </w:r>
      <w:r>
        <w:rPr>
          <w:spacing w:val="-8"/>
        </w:rPr>
        <w:t> </w:t>
      </w:r>
      <w:r>
        <w:rPr/>
        <w:t>Qualification</w:t>
      </w:r>
      <w:r>
        <w:rPr>
          <w:spacing w:val="-7"/>
        </w:rPr>
        <w:t> </w:t>
      </w:r>
      <w:r>
        <w:rPr/>
        <w:t>Strategy</w:t>
      </w:r>
      <w:r>
        <w:rPr>
          <w:spacing w:val="-8"/>
        </w:rPr>
        <w:t> </w:t>
      </w:r>
      <w:r>
        <w:rPr/>
        <w:t>currently</w:t>
      </w:r>
      <w:r>
        <w:rPr>
          <w:spacing w:val="-7"/>
        </w:rPr>
        <w:t> </w:t>
      </w:r>
      <w:r>
        <w:rPr>
          <w:spacing w:val="-2"/>
        </w:rPr>
        <w:t>include</w:t>
      </w:r>
      <w:r>
        <w:rPr>
          <w:spacing w:val="-2"/>
          <w:position w:val="6"/>
          <w:sz w:val="13"/>
        </w:rPr>
        <w:t>(36)</w:t>
      </w:r>
      <w:r>
        <w:rPr>
          <w:spacing w:val="-2"/>
        </w:rPr>
        <w:t>:</w:t>
      </w:r>
    </w:p>
    <w:p>
      <w:pPr>
        <w:pStyle w:val="BodyText"/>
        <w:spacing w:before="6"/>
      </w:pPr>
    </w:p>
    <w:p>
      <w:pPr>
        <w:pStyle w:val="ListParagraph"/>
        <w:numPr>
          <w:ilvl w:val="0"/>
          <w:numId w:val="2"/>
        </w:numPr>
        <w:tabs>
          <w:tab w:pos="1177" w:val="left" w:leader="none"/>
        </w:tabs>
        <w:spacing w:line="240" w:lineRule="auto" w:before="0" w:after="0"/>
        <w:ind w:left="1177" w:right="0" w:hanging="358"/>
        <w:jc w:val="left"/>
        <w:rPr>
          <w:sz w:val="20"/>
        </w:rPr>
      </w:pPr>
      <w:r>
        <w:rPr>
          <w:sz w:val="20"/>
        </w:rPr>
        <w:t>CHCAOD001:</w:t>
      </w:r>
      <w:r>
        <w:rPr>
          <w:spacing w:val="-5"/>
          <w:sz w:val="20"/>
        </w:rPr>
        <w:t> </w:t>
      </w:r>
      <w:r>
        <w:rPr>
          <w:sz w:val="20"/>
        </w:rPr>
        <w:t>Work</w:t>
      </w:r>
      <w:r>
        <w:rPr>
          <w:spacing w:val="-5"/>
          <w:sz w:val="20"/>
        </w:rPr>
        <w:t> </w:t>
      </w:r>
      <w:r>
        <w:rPr>
          <w:sz w:val="20"/>
        </w:rPr>
        <w:t>in</w:t>
      </w:r>
      <w:r>
        <w:rPr>
          <w:spacing w:val="-6"/>
          <w:sz w:val="20"/>
        </w:rPr>
        <w:t> </w:t>
      </w:r>
      <w:r>
        <w:rPr>
          <w:sz w:val="20"/>
        </w:rPr>
        <w:t>an</w:t>
      </w:r>
      <w:r>
        <w:rPr>
          <w:spacing w:val="-5"/>
          <w:sz w:val="20"/>
        </w:rPr>
        <w:t> </w:t>
      </w:r>
      <w:r>
        <w:rPr>
          <w:sz w:val="20"/>
        </w:rPr>
        <w:t>AOD</w:t>
      </w:r>
      <w:r>
        <w:rPr>
          <w:spacing w:val="-6"/>
          <w:sz w:val="20"/>
        </w:rPr>
        <w:t> </w:t>
      </w:r>
      <w:r>
        <w:rPr>
          <w:spacing w:val="-2"/>
          <w:sz w:val="20"/>
        </w:rPr>
        <w:t>context;</w:t>
      </w:r>
    </w:p>
    <w:p>
      <w:pPr>
        <w:pStyle w:val="ListParagraph"/>
        <w:numPr>
          <w:ilvl w:val="0"/>
          <w:numId w:val="2"/>
        </w:numPr>
        <w:tabs>
          <w:tab w:pos="1177" w:val="left" w:leader="none"/>
        </w:tabs>
        <w:spacing w:line="240" w:lineRule="auto" w:before="116" w:after="0"/>
        <w:ind w:left="1177" w:right="0" w:hanging="358"/>
        <w:jc w:val="left"/>
        <w:rPr>
          <w:sz w:val="20"/>
        </w:rPr>
      </w:pPr>
      <w:r>
        <w:rPr>
          <w:sz w:val="20"/>
        </w:rPr>
        <w:t>CHCAOD004:</w:t>
      </w:r>
      <w:r>
        <w:rPr>
          <w:spacing w:val="-6"/>
          <w:sz w:val="20"/>
        </w:rPr>
        <w:t> </w:t>
      </w:r>
      <w:r>
        <w:rPr>
          <w:sz w:val="20"/>
        </w:rPr>
        <w:t>Assess</w:t>
      </w:r>
      <w:r>
        <w:rPr>
          <w:spacing w:val="-7"/>
          <w:sz w:val="20"/>
        </w:rPr>
        <w:t> </w:t>
      </w:r>
      <w:r>
        <w:rPr>
          <w:sz w:val="20"/>
        </w:rPr>
        <w:t>needs</w:t>
      </w:r>
      <w:r>
        <w:rPr>
          <w:spacing w:val="-6"/>
          <w:sz w:val="20"/>
        </w:rPr>
        <w:t> </w:t>
      </w:r>
      <w:r>
        <w:rPr>
          <w:sz w:val="20"/>
        </w:rPr>
        <w:t>of</w:t>
      </w:r>
      <w:r>
        <w:rPr>
          <w:spacing w:val="-7"/>
          <w:sz w:val="20"/>
        </w:rPr>
        <w:t> </w:t>
      </w:r>
      <w:r>
        <w:rPr>
          <w:sz w:val="20"/>
        </w:rPr>
        <w:t>clients</w:t>
      </w:r>
      <w:r>
        <w:rPr>
          <w:spacing w:val="-7"/>
          <w:sz w:val="20"/>
        </w:rPr>
        <w:t> </w:t>
      </w:r>
      <w:r>
        <w:rPr>
          <w:sz w:val="20"/>
        </w:rPr>
        <w:t>with</w:t>
      </w:r>
      <w:r>
        <w:rPr>
          <w:spacing w:val="-5"/>
          <w:sz w:val="20"/>
        </w:rPr>
        <w:t> </w:t>
      </w:r>
      <w:r>
        <w:rPr>
          <w:sz w:val="20"/>
        </w:rPr>
        <w:t>AOD</w:t>
      </w:r>
      <w:r>
        <w:rPr>
          <w:spacing w:val="-5"/>
          <w:sz w:val="20"/>
        </w:rPr>
        <w:t> </w:t>
      </w:r>
      <w:r>
        <w:rPr>
          <w:spacing w:val="-2"/>
          <w:sz w:val="20"/>
        </w:rPr>
        <w:t>issues;</w:t>
      </w:r>
    </w:p>
    <w:p>
      <w:pPr>
        <w:pStyle w:val="ListParagraph"/>
        <w:numPr>
          <w:ilvl w:val="0"/>
          <w:numId w:val="2"/>
        </w:numPr>
        <w:tabs>
          <w:tab w:pos="1177" w:val="left" w:leader="none"/>
        </w:tabs>
        <w:spacing w:line="240" w:lineRule="auto" w:before="115" w:after="0"/>
        <w:ind w:left="1177" w:right="0" w:hanging="358"/>
        <w:jc w:val="left"/>
        <w:rPr>
          <w:sz w:val="20"/>
        </w:rPr>
      </w:pPr>
      <w:r>
        <w:rPr>
          <w:sz w:val="20"/>
        </w:rPr>
        <w:t>CHCAOD006:</w:t>
      </w:r>
      <w:r>
        <w:rPr>
          <w:spacing w:val="-7"/>
          <w:sz w:val="20"/>
        </w:rPr>
        <w:t> </w:t>
      </w:r>
      <w:r>
        <w:rPr>
          <w:sz w:val="20"/>
        </w:rPr>
        <w:t>Provide</w:t>
      </w:r>
      <w:r>
        <w:rPr>
          <w:spacing w:val="-7"/>
          <w:sz w:val="20"/>
        </w:rPr>
        <w:t> </w:t>
      </w:r>
      <w:r>
        <w:rPr>
          <w:sz w:val="20"/>
        </w:rPr>
        <w:t>interventions</w:t>
      </w:r>
      <w:r>
        <w:rPr>
          <w:spacing w:val="-8"/>
          <w:sz w:val="20"/>
        </w:rPr>
        <w:t> </w:t>
      </w:r>
      <w:r>
        <w:rPr>
          <w:sz w:val="20"/>
        </w:rPr>
        <w:t>for</w:t>
      </w:r>
      <w:r>
        <w:rPr>
          <w:spacing w:val="-7"/>
          <w:sz w:val="20"/>
        </w:rPr>
        <w:t> </w:t>
      </w:r>
      <w:r>
        <w:rPr>
          <w:sz w:val="20"/>
        </w:rPr>
        <w:t>people</w:t>
      </w:r>
      <w:r>
        <w:rPr>
          <w:spacing w:val="-7"/>
          <w:sz w:val="20"/>
        </w:rPr>
        <w:t> </w:t>
      </w:r>
      <w:r>
        <w:rPr>
          <w:sz w:val="20"/>
        </w:rPr>
        <w:t>with</w:t>
      </w:r>
      <w:r>
        <w:rPr>
          <w:spacing w:val="-9"/>
          <w:sz w:val="20"/>
        </w:rPr>
        <w:t> </w:t>
      </w:r>
      <w:r>
        <w:rPr>
          <w:sz w:val="20"/>
        </w:rPr>
        <w:t>AOD</w:t>
      </w:r>
      <w:r>
        <w:rPr>
          <w:spacing w:val="-8"/>
          <w:sz w:val="20"/>
        </w:rPr>
        <w:t> </w:t>
      </w:r>
      <w:r>
        <w:rPr>
          <w:spacing w:val="-2"/>
          <w:sz w:val="20"/>
        </w:rPr>
        <w:t>issues;</w:t>
      </w:r>
    </w:p>
    <w:p>
      <w:pPr>
        <w:pStyle w:val="ListParagraph"/>
        <w:numPr>
          <w:ilvl w:val="0"/>
          <w:numId w:val="2"/>
        </w:numPr>
        <w:tabs>
          <w:tab w:pos="1177" w:val="left" w:leader="none"/>
        </w:tabs>
        <w:spacing w:line="240" w:lineRule="auto" w:before="113" w:after="0"/>
        <w:ind w:left="1177" w:right="0" w:hanging="358"/>
        <w:jc w:val="left"/>
        <w:rPr>
          <w:sz w:val="20"/>
        </w:rPr>
      </w:pPr>
      <w:r>
        <w:rPr>
          <w:sz w:val="20"/>
        </w:rPr>
        <w:t>CHCAOD009:</w:t>
      </w:r>
      <w:r>
        <w:rPr>
          <w:spacing w:val="-8"/>
          <w:sz w:val="20"/>
        </w:rPr>
        <w:t> </w:t>
      </w:r>
      <w:r>
        <w:rPr>
          <w:sz w:val="20"/>
        </w:rPr>
        <w:t>Develop</w:t>
      </w:r>
      <w:r>
        <w:rPr>
          <w:spacing w:val="-8"/>
          <w:sz w:val="20"/>
        </w:rPr>
        <w:t> </w:t>
      </w:r>
      <w:r>
        <w:rPr>
          <w:sz w:val="20"/>
        </w:rPr>
        <w:t>and</w:t>
      </w:r>
      <w:r>
        <w:rPr>
          <w:spacing w:val="-8"/>
          <w:sz w:val="20"/>
        </w:rPr>
        <w:t> </w:t>
      </w:r>
      <w:r>
        <w:rPr>
          <w:sz w:val="20"/>
        </w:rPr>
        <w:t>review</w:t>
      </w:r>
      <w:r>
        <w:rPr>
          <w:spacing w:val="-7"/>
          <w:sz w:val="20"/>
        </w:rPr>
        <w:t> </w:t>
      </w:r>
      <w:r>
        <w:rPr>
          <w:sz w:val="20"/>
        </w:rPr>
        <w:t>individual</w:t>
      </w:r>
      <w:r>
        <w:rPr>
          <w:spacing w:val="-11"/>
          <w:sz w:val="20"/>
        </w:rPr>
        <w:t> </w:t>
      </w:r>
      <w:r>
        <w:rPr>
          <w:sz w:val="20"/>
        </w:rPr>
        <w:t>AOD</w:t>
      </w:r>
      <w:r>
        <w:rPr>
          <w:spacing w:val="-7"/>
          <w:sz w:val="20"/>
        </w:rPr>
        <w:t> </w:t>
      </w:r>
      <w:r>
        <w:rPr>
          <w:sz w:val="20"/>
        </w:rPr>
        <w:t>treatment</w:t>
      </w:r>
      <w:r>
        <w:rPr>
          <w:spacing w:val="-8"/>
          <w:sz w:val="20"/>
        </w:rPr>
        <w:t> </w:t>
      </w:r>
      <w:r>
        <w:rPr>
          <w:spacing w:val="-2"/>
          <w:sz w:val="20"/>
        </w:rPr>
        <w:t>plans.</w:t>
      </w:r>
    </w:p>
    <w:p>
      <w:pPr>
        <w:spacing w:after="0" w:line="240" w:lineRule="auto"/>
        <w:jc w:val="left"/>
        <w:rPr>
          <w:sz w:val="20"/>
        </w:rPr>
        <w:sectPr>
          <w:pgSz w:w="11910" w:h="16840"/>
          <w:pgMar w:header="976" w:footer="712" w:top="1860" w:bottom="900" w:left="620" w:right="280"/>
        </w:sectPr>
      </w:pPr>
    </w:p>
    <w:p>
      <w:pPr>
        <w:pStyle w:val="BodyText"/>
        <w:spacing w:before="121"/>
      </w:pPr>
    </w:p>
    <w:p>
      <w:pPr>
        <w:pStyle w:val="BodyText"/>
        <w:spacing w:line="360" w:lineRule="auto"/>
        <w:ind w:left="459" w:right="571"/>
      </w:pPr>
      <w:r>
        <w:rPr/>
        <w:t>Whilst</w:t>
      </w:r>
      <w:r>
        <w:rPr>
          <w:spacing w:val="-4"/>
        </w:rPr>
        <w:t> </w:t>
      </w:r>
      <w:r>
        <w:rPr/>
        <w:t>acknowledging</w:t>
      </w:r>
      <w:r>
        <w:rPr>
          <w:spacing w:val="-2"/>
        </w:rPr>
        <w:t> </w:t>
      </w:r>
      <w:r>
        <w:rPr/>
        <w:t>the</w:t>
      </w:r>
      <w:r>
        <w:rPr>
          <w:spacing w:val="-2"/>
        </w:rPr>
        <w:t> </w:t>
      </w:r>
      <w:r>
        <w:rPr/>
        <w:t>importance</w:t>
      </w:r>
      <w:r>
        <w:rPr>
          <w:spacing w:val="-4"/>
        </w:rPr>
        <w:t> </w:t>
      </w:r>
      <w:r>
        <w:rPr/>
        <w:t>of</w:t>
      </w:r>
      <w:r>
        <w:rPr>
          <w:spacing w:val="-2"/>
        </w:rPr>
        <w:t> </w:t>
      </w:r>
      <w:r>
        <w:rPr/>
        <w:t>comorbidity</w:t>
      </w:r>
      <w:r>
        <w:rPr>
          <w:spacing w:val="-2"/>
        </w:rPr>
        <w:t> </w:t>
      </w:r>
      <w:r>
        <w:rPr/>
        <w:t>for</w:t>
      </w:r>
      <w:r>
        <w:rPr>
          <w:spacing w:val="-3"/>
        </w:rPr>
        <w:t> </w:t>
      </w:r>
      <w:r>
        <w:rPr/>
        <w:t>the</w:t>
      </w:r>
      <w:r>
        <w:rPr>
          <w:spacing w:val="-2"/>
        </w:rPr>
        <w:t> </w:t>
      </w:r>
      <w:r>
        <w:rPr/>
        <w:t>Victorian</w:t>
      </w:r>
      <w:r>
        <w:rPr>
          <w:spacing w:val="-4"/>
        </w:rPr>
        <w:t> </w:t>
      </w:r>
      <w:r>
        <w:rPr/>
        <w:t>AOD</w:t>
      </w:r>
      <w:r>
        <w:rPr>
          <w:spacing w:val="-1"/>
        </w:rPr>
        <w:t> </w:t>
      </w:r>
      <w:r>
        <w:rPr/>
        <w:t>workforce,</w:t>
      </w:r>
      <w:r>
        <w:rPr>
          <w:spacing w:val="-4"/>
        </w:rPr>
        <w:t> </w:t>
      </w:r>
      <w:r>
        <w:rPr/>
        <w:t>the</w:t>
      </w:r>
      <w:r>
        <w:rPr>
          <w:spacing w:val="-4"/>
        </w:rPr>
        <w:t> </w:t>
      </w:r>
      <w:r>
        <w:rPr/>
        <w:t>current</w:t>
      </w:r>
      <w:r>
        <w:rPr>
          <w:spacing w:val="-2"/>
        </w:rPr>
        <w:t> </w:t>
      </w:r>
      <w:r>
        <w:rPr/>
        <w:t>Victorian</w:t>
      </w:r>
      <w:r>
        <w:rPr>
          <w:spacing w:val="-2"/>
        </w:rPr>
        <w:t> </w:t>
      </w:r>
      <w:r>
        <w:rPr/>
        <w:t>AOD Workforce Development Strategy (2018-2022)</w:t>
      </w:r>
      <w:r>
        <w:rPr>
          <w:position w:val="6"/>
          <w:sz w:val="13"/>
        </w:rPr>
        <w:t>(35)</w:t>
      </w:r>
      <w:r>
        <w:rPr>
          <w:spacing w:val="31"/>
          <w:position w:val="6"/>
          <w:sz w:val="13"/>
        </w:rPr>
        <w:t> </w:t>
      </w:r>
      <w:r>
        <w:rPr/>
        <w:t>does not include a comorbidity-focused unit of competency, despite their availability. Currently available comorbidity-focused units of competency include:</w:t>
      </w:r>
    </w:p>
    <w:p>
      <w:pPr>
        <w:pStyle w:val="ListParagraph"/>
        <w:numPr>
          <w:ilvl w:val="1"/>
          <w:numId w:val="2"/>
        </w:numPr>
        <w:tabs>
          <w:tab w:pos="1179" w:val="left" w:leader="none"/>
        </w:tabs>
        <w:spacing w:line="240" w:lineRule="auto" w:before="134" w:after="0"/>
        <w:ind w:left="1179" w:right="0" w:hanging="360"/>
        <w:jc w:val="left"/>
        <w:rPr>
          <w:sz w:val="20"/>
        </w:rPr>
      </w:pPr>
      <w:hyperlink r:id="rId10">
        <w:r>
          <w:rPr>
            <w:color w:val="0000FF"/>
            <w:sz w:val="20"/>
            <w:u w:val="single" w:color="0000FF"/>
          </w:rPr>
          <w:t>CHCCCS004:</w:t>
        </w:r>
      </w:hyperlink>
      <w:r>
        <w:rPr>
          <w:color w:val="0000FF"/>
          <w:spacing w:val="-11"/>
          <w:sz w:val="20"/>
        </w:rPr>
        <w:t> </w:t>
      </w:r>
      <w:r>
        <w:rPr>
          <w:sz w:val="20"/>
        </w:rPr>
        <w:t>Assess</w:t>
      </w:r>
      <w:r>
        <w:rPr>
          <w:spacing w:val="-9"/>
          <w:sz w:val="20"/>
        </w:rPr>
        <w:t> </w:t>
      </w:r>
      <w:r>
        <w:rPr>
          <w:sz w:val="20"/>
        </w:rPr>
        <w:t>co-existing</w:t>
      </w:r>
      <w:r>
        <w:rPr>
          <w:spacing w:val="-9"/>
          <w:sz w:val="20"/>
        </w:rPr>
        <w:t> </w:t>
      </w:r>
      <w:r>
        <w:rPr>
          <w:spacing w:val="-4"/>
          <w:sz w:val="20"/>
        </w:rPr>
        <w:t>needs</w:t>
      </w:r>
    </w:p>
    <w:p>
      <w:pPr>
        <w:pStyle w:val="ListParagraph"/>
        <w:numPr>
          <w:ilvl w:val="1"/>
          <w:numId w:val="2"/>
        </w:numPr>
        <w:tabs>
          <w:tab w:pos="1180" w:val="left" w:leader="none"/>
        </w:tabs>
        <w:spacing w:line="357" w:lineRule="auto" w:before="128" w:after="0"/>
        <w:ind w:left="1180" w:right="946" w:hanging="360"/>
        <w:jc w:val="left"/>
        <w:rPr>
          <w:sz w:val="20"/>
        </w:rPr>
      </w:pPr>
      <w:hyperlink r:id="rId11">
        <w:r>
          <w:rPr>
            <w:color w:val="0000FF"/>
            <w:sz w:val="20"/>
            <w:u w:val="single" w:color="0000FF"/>
          </w:rPr>
          <w:t>CHCMHS005</w:t>
        </w:r>
        <w:r>
          <w:rPr>
            <w:sz w:val="20"/>
          </w:rPr>
          <w:t>:</w:t>
        </w:r>
      </w:hyperlink>
      <w:r>
        <w:rPr>
          <w:spacing w:val="-2"/>
          <w:sz w:val="20"/>
        </w:rPr>
        <w:t> </w:t>
      </w:r>
      <w:r>
        <w:rPr>
          <w:sz w:val="20"/>
        </w:rPr>
        <w:t>Provide</w:t>
      </w:r>
      <w:r>
        <w:rPr>
          <w:spacing w:val="-4"/>
          <w:sz w:val="20"/>
        </w:rPr>
        <w:t> </w:t>
      </w:r>
      <w:r>
        <w:rPr>
          <w:sz w:val="20"/>
        </w:rPr>
        <w:t>services</w:t>
      </w:r>
      <w:r>
        <w:rPr>
          <w:spacing w:val="-3"/>
          <w:sz w:val="20"/>
        </w:rPr>
        <w:t> </w:t>
      </w:r>
      <w:r>
        <w:rPr>
          <w:sz w:val="20"/>
        </w:rPr>
        <w:t>to</w:t>
      </w:r>
      <w:r>
        <w:rPr>
          <w:spacing w:val="-4"/>
          <w:sz w:val="20"/>
        </w:rPr>
        <w:t> </w:t>
      </w:r>
      <w:r>
        <w:rPr>
          <w:sz w:val="20"/>
        </w:rPr>
        <w:t>people</w:t>
      </w:r>
      <w:r>
        <w:rPr>
          <w:spacing w:val="-2"/>
          <w:sz w:val="20"/>
        </w:rPr>
        <w:t> </w:t>
      </w:r>
      <w:r>
        <w:rPr>
          <w:sz w:val="20"/>
        </w:rPr>
        <w:t>with</w:t>
      </w:r>
      <w:r>
        <w:rPr>
          <w:spacing w:val="-4"/>
          <w:sz w:val="20"/>
        </w:rPr>
        <w:t> </w:t>
      </w:r>
      <w:r>
        <w:rPr>
          <w:sz w:val="20"/>
        </w:rPr>
        <w:t>co-existing</w:t>
      </w:r>
      <w:r>
        <w:rPr>
          <w:spacing w:val="-4"/>
          <w:sz w:val="20"/>
        </w:rPr>
        <w:t> </w:t>
      </w:r>
      <w:r>
        <w:rPr>
          <w:sz w:val="20"/>
        </w:rPr>
        <w:t>mental</w:t>
      </w:r>
      <w:r>
        <w:rPr>
          <w:spacing w:val="-5"/>
          <w:sz w:val="20"/>
        </w:rPr>
        <w:t> </w:t>
      </w:r>
      <w:r>
        <w:rPr>
          <w:sz w:val="20"/>
        </w:rPr>
        <w:t>health</w:t>
      </w:r>
      <w:r>
        <w:rPr>
          <w:spacing w:val="-2"/>
          <w:sz w:val="20"/>
        </w:rPr>
        <w:t> </w:t>
      </w:r>
      <w:r>
        <w:rPr>
          <w:sz w:val="20"/>
        </w:rPr>
        <w:t>and</w:t>
      </w:r>
      <w:r>
        <w:rPr>
          <w:spacing w:val="-2"/>
          <w:sz w:val="20"/>
        </w:rPr>
        <w:t> </w:t>
      </w:r>
      <w:r>
        <w:rPr>
          <w:sz w:val="20"/>
        </w:rPr>
        <w:t>alcohol</w:t>
      </w:r>
      <w:r>
        <w:rPr>
          <w:spacing w:val="-5"/>
          <w:sz w:val="20"/>
        </w:rPr>
        <w:t> </w:t>
      </w:r>
      <w:r>
        <w:rPr>
          <w:sz w:val="20"/>
        </w:rPr>
        <w:t>and</w:t>
      </w:r>
      <w:r>
        <w:rPr>
          <w:spacing w:val="-2"/>
          <w:sz w:val="20"/>
        </w:rPr>
        <w:t> </w:t>
      </w:r>
      <w:r>
        <w:rPr>
          <w:sz w:val="20"/>
        </w:rPr>
        <w:t>other</w:t>
      </w:r>
      <w:r>
        <w:rPr>
          <w:spacing w:val="-2"/>
          <w:sz w:val="20"/>
        </w:rPr>
        <w:t> </w:t>
      </w:r>
      <w:r>
        <w:rPr>
          <w:sz w:val="20"/>
        </w:rPr>
        <w:t>drugs </w:t>
      </w:r>
      <w:r>
        <w:rPr>
          <w:spacing w:val="-2"/>
          <w:sz w:val="20"/>
        </w:rPr>
        <w:t>issues</w:t>
      </w:r>
    </w:p>
    <w:p>
      <w:pPr>
        <w:pStyle w:val="BodyText"/>
        <w:spacing w:line="360" w:lineRule="auto" w:before="123"/>
        <w:ind w:left="459" w:right="571"/>
      </w:pPr>
      <w:r>
        <w:rPr/>
        <w:t>As of February 2022, all AOD-focused vocational and educational training (VET) qualifications include at least one of these comorbidity-focused units of competency as a core component (Table 1) </w:t>
      </w:r>
      <w:r>
        <w:rPr>
          <w:b/>
          <w:i/>
        </w:rPr>
        <w:t>except </w:t>
      </w:r>
      <w:r>
        <w:rPr/>
        <w:t>for the minimum qualifications</w:t>
      </w:r>
      <w:r>
        <w:rPr>
          <w:spacing w:val="-4"/>
        </w:rPr>
        <w:t> </w:t>
      </w:r>
      <w:r>
        <w:rPr/>
        <w:t>mandated</w:t>
      </w:r>
      <w:r>
        <w:rPr>
          <w:spacing w:val="-5"/>
        </w:rPr>
        <w:t> </w:t>
      </w:r>
      <w:r>
        <w:rPr/>
        <w:t>by</w:t>
      </w:r>
      <w:r>
        <w:rPr>
          <w:spacing w:val="-1"/>
        </w:rPr>
        <w:t> </w:t>
      </w:r>
      <w:r>
        <w:rPr/>
        <w:t>the</w:t>
      </w:r>
      <w:r>
        <w:rPr>
          <w:spacing w:val="-3"/>
        </w:rPr>
        <w:t> </w:t>
      </w:r>
      <w:r>
        <w:rPr/>
        <w:t>Victorian</w:t>
      </w:r>
      <w:r>
        <w:rPr>
          <w:spacing w:val="-3"/>
        </w:rPr>
        <w:t> </w:t>
      </w:r>
      <w:r>
        <w:rPr/>
        <w:t>AOD</w:t>
      </w:r>
      <w:r>
        <w:rPr>
          <w:spacing w:val="-2"/>
        </w:rPr>
        <w:t> </w:t>
      </w:r>
      <w:r>
        <w:rPr/>
        <w:t>Minimum</w:t>
      </w:r>
      <w:r>
        <w:rPr>
          <w:spacing w:val="-5"/>
        </w:rPr>
        <w:t> </w:t>
      </w:r>
      <w:r>
        <w:rPr/>
        <w:t>Qualification</w:t>
      </w:r>
      <w:r>
        <w:rPr>
          <w:spacing w:val="-3"/>
        </w:rPr>
        <w:t> </w:t>
      </w:r>
      <w:r>
        <w:rPr/>
        <w:t>Strategy</w:t>
      </w:r>
      <w:r>
        <w:rPr>
          <w:spacing w:val="-4"/>
        </w:rPr>
        <w:t> </w:t>
      </w:r>
      <w:r>
        <w:rPr/>
        <w:t>(CHCSS00093:</w:t>
      </w:r>
      <w:r>
        <w:rPr>
          <w:spacing w:val="-3"/>
        </w:rPr>
        <w:t> </w:t>
      </w:r>
      <w:r>
        <w:rPr/>
        <w:t>Alcohol</w:t>
      </w:r>
      <w:r>
        <w:rPr>
          <w:spacing w:val="-6"/>
        </w:rPr>
        <w:t> </w:t>
      </w:r>
      <w:r>
        <w:rPr/>
        <w:t>and</w:t>
      </w:r>
      <w:r>
        <w:rPr>
          <w:spacing w:val="-3"/>
        </w:rPr>
        <w:t> </w:t>
      </w:r>
      <w:r>
        <w:rPr/>
        <w:t>Other Drugs Skill Set).</w:t>
      </w:r>
    </w:p>
    <w:p>
      <w:pPr>
        <w:pStyle w:val="Heading5"/>
      </w:pPr>
      <w:r>
        <w:rPr/>
        <w:t>Table</w:t>
      </w:r>
      <w:r>
        <w:rPr>
          <w:spacing w:val="-9"/>
        </w:rPr>
        <w:t> </w:t>
      </w:r>
      <w:r>
        <w:rPr/>
        <w:t>1.</w:t>
      </w:r>
      <w:r>
        <w:rPr>
          <w:spacing w:val="-6"/>
        </w:rPr>
        <w:t> </w:t>
      </w:r>
      <w:r>
        <w:rPr/>
        <w:t>AOD</w:t>
      </w:r>
      <w:r>
        <w:rPr>
          <w:spacing w:val="-8"/>
        </w:rPr>
        <w:t> </w:t>
      </w:r>
      <w:r>
        <w:rPr/>
        <w:t>qualifications</w:t>
      </w:r>
      <w:r>
        <w:rPr>
          <w:spacing w:val="-8"/>
        </w:rPr>
        <w:t> </w:t>
      </w:r>
      <w:r>
        <w:rPr/>
        <w:t>and</w:t>
      </w:r>
      <w:r>
        <w:rPr>
          <w:spacing w:val="-7"/>
        </w:rPr>
        <w:t> </w:t>
      </w:r>
      <w:r>
        <w:rPr/>
        <w:t>skillsets,</w:t>
      </w:r>
      <w:r>
        <w:rPr>
          <w:spacing w:val="-8"/>
        </w:rPr>
        <w:t> </w:t>
      </w:r>
      <w:r>
        <w:rPr/>
        <w:t>February</w:t>
      </w:r>
      <w:r>
        <w:rPr>
          <w:spacing w:val="-8"/>
        </w:rPr>
        <w:t> </w:t>
      </w:r>
      <w:r>
        <w:rPr>
          <w:spacing w:val="-4"/>
        </w:rPr>
        <w:t>2022</w:t>
      </w:r>
    </w:p>
    <w:p>
      <w:pPr>
        <w:pStyle w:val="BodyText"/>
        <w:spacing w:before="5" w:after="1"/>
        <w:rPr>
          <w:b/>
        </w:rPr>
      </w:pPr>
    </w:p>
    <w:tbl>
      <w:tblPr>
        <w:tblW w:w="0" w:type="auto"/>
        <w:jc w:val="left"/>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0"/>
        <w:gridCol w:w="1860"/>
        <w:gridCol w:w="1877"/>
      </w:tblGrid>
      <w:tr>
        <w:trPr>
          <w:trHeight w:val="767" w:hRule="atLeast"/>
        </w:trPr>
        <w:tc>
          <w:tcPr>
            <w:tcW w:w="6230" w:type="dxa"/>
            <w:shd w:val="clear" w:color="auto" w:fill="F1F1F1"/>
          </w:tcPr>
          <w:p>
            <w:pPr>
              <w:pStyle w:val="TableParagraph"/>
              <w:spacing w:before="21"/>
              <w:ind w:left="0"/>
              <w:rPr>
                <w:b/>
                <w:sz w:val="20"/>
              </w:rPr>
            </w:pPr>
          </w:p>
          <w:p>
            <w:pPr>
              <w:pStyle w:val="TableParagraph"/>
              <w:spacing w:before="0"/>
              <w:rPr>
                <w:b/>
                <w:sz w:val="20"/>
              </w:rPr>
            </w:pPr>
            <w:r>
              <w:rPr>
                <w:b/>
                <w:sz w:val="20"/>
              </w:rPr>
              <w:t>Qualification</w:t>
            </w:r>
            <w:r>
              <w:rPr>
                <w:b/>
                <w:spacing w:val="-10"/>
                <w:sz w:val="20"/>
              </w:rPr>
              <w:t> </w:t>
            </w:r>
            <w:r>
              <w:rPr>
                <w:b/>
                <w:sz w:val="20"/>
              </w:rPr>
              <w:t>or</w:t>
            </w:r>
            <w:r>
              <w:rPr>
                <w:b/>
                <w:spacing w:val="-10"/>
                <w:sz w:val="20"/>
              </w:rPr>
              <w:t> </w:t>
            </w:r>
            <w:r>
              <w:rPr>
                <w:b/>
                <w:spacing w:val="-2"/>
                <w:sz w:val="20"/>
              </w:rPr>
              <w:t>skillset</w:t>
            </w:r>
          </w:p>
        </w:tc>
        <w:tc>
          <w:tcPr>
            <w:tcW w:w="1860" w:type="dxa"/>
            <w:shd w:val="clear" w:color="auto" w:fill="F1F1F1"/>
          </w:tcPr>
          <w:p>
            <w:pPr>
              <w:pStyle w:val="TableParagraph"/>
              <w:spacing w:line="276" w:lineRule="auto"/>
              <w:ind w:left="657" w:right="148" w:hanging="495"/>
              <w:rPr>
                <w:b/>
                <w:sz w:val="20"/>
              </w:rPr>
            </w:pPr>
            <w:r>
              <w:rPr>
                <w:b/>
                <w:sz w:val="20"/>
              </w:rPr>
              <w:t>Comorbidity*</w:t>
            </w:r>
            <w:r>
              <w:rPr>
                <w:b/>
                <w:spacing w:val="-14"/>
                <w:sz w:val="20"/>
              </w:rPr>
              <w:t> </w:t>
            </w:r>
            <w:r>
              <w:rPr>
                <w:b/>
                <w:sz w:val="20"/>
              </w:rPr>
              <w:t>as </w:t>
            </w:r>
            <w:r>
              <w:rPr>
                <w:b/>
                <w:spacing w:val="-2"/>
                <w:sz w:val="20"/>
              </w:rPr>
              <w:t>core?</w:t>
            </w:r>
          </w:p>
        </w:tc>
        <w:tc>
          <w:tcPr>
            <w:tcW w:w="1877" w:type="dxa"/>
            <w:shd w:val="clear" w:color="auto" w:fill="F1F1F1"/>
          </w:tcPr>
          <w:p>
            <w:pPr>
              <w:pStyle w:val="TableParagraph"/>
              <w:spacing w:line="276" w:lineRule="auto"/>
              <w:ind w:left="509" w:right="154" w:hanging="336"/>
              <w:rPr>
                <w:b/>
                <w:sz w:val="20"/>
              </w:rPr>
            </w:pPr>
            <w:r>
              <w:rPr>
                <w:b/>
                <w:sz w:val="20"/>
              </w:rPr>
              <w:t>Comorbidity*</w:t>
            </w:r>
            <w:r>
              <w:rPr>
                <w:b/>
                <w:spacing w:val="-14"/>
                <w:sz w:val="20"/>
              </w:rPr>
              <w:t> </w:t>
            </w:r>
            <w:r>
              <w:rPr>
                <w:b/>
                <w:sz w:val="20"/>
              </w:rPr>
              <w:t>as </w:t>
            </w:r>
            <w:r>
              <w:rPr>
                <w:b/>
                <w:spacing w:val="-2"/>
                <w:sz w:val="20"/>
              </w:rPr>
              <w:t>elective?</w:t>
            </w:r>
          </w:p>
        </w:tc>
      </w:tr>
      <w:tr>
        <w:trPr>
          <w:trHeight w:val="505" w:hRule="atLeast"/>
        </w:trPr>
        <w:tc>
          <w:tcPr>
            <w:tcW w:w="6230" w:type="dxa"/>
          </w:tcPr>
          <w:p>
            <w:pPr>
              <w:pStyle w:val="TableParagraph"/>
              <w:spacing w:before="122"/>
              <w:rPr>
                <w:sz w:val="20"/>
              </w:rPr>
            </w:pPr>
            <w:r>
              <w:rPr>
                <w:sz w:val="20"/>
              </w:rPr>
              <w:t>CHC43215</w:t>
            </w:r>
            <w:r>
              <w:rPr>
                <w:spacing w:val="-5"/>
                <w:sz w:val="20"/>
              </w:rPr>
              <w:t> </w:t>
            </w:r>
            <w:r>
              <w:rPr>
                <w:sz w:val="20"/>
              </w:rPr>
              <w:t>Certificate</w:t>
            </w:r>
            <w:r>
              <w:rPr>
                <w:spacing w:val="-6"/>
                <w:sz w:val="20"/>
              </w:rPr>
              <w:t> </w:t>
            </w:r>
            <w:r>
              <w:rPr>
                <w:sz w:val="20"/>
              </w:rPr>
              <w:t>IV</w:t>
            </w:r>
            <w:r>
              <w:rPr>
                <w:spacing w:val="-7"/>
                <w:sz w:val="20"/>
              </w:rPr>
              <w:t> </w:t>
            </w:r>
            <w:r>
              <w:rPr>
                <w:sz w:val="20"/>
              </w:rPr>
              <w:t>in</w:t>
            </w:r>
            <w:r>
              <w:rPr>
                <w:spacing w:val="-5"/>
                <w:sz w:val="20"/>
              </w:rPr>
              <w:t> </w:t>
            </w:r>
            <w:r>
              <w:rPr>
                <w:sz w:val="20"/>
              </w:rPr>
              <w:t>Alcohol</w:t>
            </w:r>
            <w:r>
              <w:rPr>
                <w:spacing w:val="-5"/>
                <w:sz w:val="20"/>
              </w:rPr>
              <w:t> </w:t>
            </w:r>
            <w:r>
              <w:rPr>
                <w:sz w:val="20"/>
              </w:rPr>
              <w:t>and</w:t>
            </w:r>
            <w:r>
              <w:rPr>
                <w:spacing w:val="-6"/>
                <w:sz w:val="20"/>
              </w:rPr>
              <w:t> </w:t>
            </w:r>
            <w:r>
              <w:rPr>
                <w:sz w:val="20"/>
              </w:rPr>
              <w:t>Other</w:t>
            </w:r>
            <w:r>
              <w:rPr>
                <w:spacing w:val="-6"/>
                <w:sz w:val="20"/>
              </w:rPr>
              <w:t> </w:t>
            </w:r>
            <w:r>
              <w:rPr>
                <w:spacing w:val="-2"/>
                <w:sz w:val="20"/>
              </w:rPr>
              <w:t>Drugs</w:t>
            </w:r>
          </w:p>
        </w:tc>
        <w:tc>
          <w:tcPr>
            <w:tcW w:w="1860" w:type="dxa"/>
          </w:tcPr>
          <w:p>
            <w:pPr>
              <w:pStyle w:val="TableParagraph"/>
              <w:spacing w:before="122"/>
              <w:ind w:left="9" w:right="5"/>
              <w:jc w:val="center"/>
              <w:rPr>
                <w:sz w:val="20"/>
              </w:rPr>
            </w:pPr>
            <w:r>
              <w:rPr>
                <w:spacing w:val="-5"/>
                <w:sz w:val="20"/>
              </w:rPr>
              <w:t>Yes</w:t>
            </w:r>
          </w:p>
        </w:tc>
        <w:tc>
          <w:tcPr>
            <w:tcW w:w="1877" w:type="dxa"/>
          </w:tcPr>
          <w:p>
            <w:pPr>
              <w:pStyle w:val="TableParagraph"/>
              <w:spacing w:before="122"/>
              <w:ind w:left="6"/>
              <w:jc w:val="center"/>
              <w:rPr>
                <w:sz w:val="20"/>
              </w:rPr>
            </w:pPr>
            <w:r>
              <w:rPr>
                <w:spacing w:val="-5"/>
                <w:sz w:val="20"/>
              </w:rPr>
              <w:t>Yes</w:t>
            </w:r>
          </w:p>
        </w:tc>
      </w:tr>
      <w:tr>
        <w:trPr>
          <w:trHeight w:val="503" w:hRule="atLeast"/>
        </w:trPr>
        <w:tc>
          <w:tcPr>
            <w:tcW w:w="6230" w:type="dxa"/>
          </w:tcPr>
          <w:p>
            <w:pPr>
              <w:pStyle w:val="TableParagraph"/>
              <w:rPr>
                <w:sz w:val="20"/>
              </w:rPr>
            </w:pPr>
            <w:r>
              <w:rPr>
                <w:sz w:val="20"/>
              </w:rPr>
              <w:t>CHC53215</w:t>
            </w:r>
            <w:r>
              <w:rPr>
                <w:spacing w:val="-7"/>
                <w:sz w:val="20"/>
              </w:rPr>
              <w:t> </w:t>
            </w:r>
            <w:r>
              <w:rPr>
                <w:sz w:val="20"/>
              </w:rPr>
              <w:t>Diploma</w:t>
            </w:r>
            <w:r>
              <w:rPr>
                <w:spacing w:val="-6"/>
                <w:sz w:val="20"/>
              </w:rPr>
              <w:t> </w:t>
            </w:r>
            <w:r>
              <w:rPr>
                <w:sz w:val="20"/>
              </w:rPr>
              <w:t>of</w:t>
            </w:r>
            <w:r>
              <w:rPr>
                <w:spacing w:val="-6"/>
                <w:sz w:val="20"/>
              </w:rPr>
              <w:t> </w:t>
            </w:r>
            <w:r>
              <w:rPr>
                <w:sz w:val="20"/>
              </w:rPr>
              <w:t>Alcohol</w:t>
            </w:r>
            <w:r>
              <w:rPr>
                <w:spacing w:val="-7"/>
                <w:sz w:val="20"/>
              </w:rPr>
              <w:t> </w:t>
            </w:r>
            <w:r>
              <w:rPr>
                <w:sz w:val="20"/>
              </w:rPr>
              <w:t>and</w:t>
            </w:r>
            <w:r>
              <w:rPr>
                <w:spacing w:val="-6"/>
                <w:sz w:val="20"/>
              </w:rPr>
              <w:t> </w:t>
            </w:r>
            <w:r>
              <w:rPr>
                <w:sz w:val="20"/>
              </w:rPr>
              <w:t>Other</w:t>
            </w:r>
            <w:r>
              <w:rPr>
                <w:spacing w:val="-7"/>
                <w:sz w:val="20"/>
              </w:rPr>
              <w:t> </w:t>
            </w:r>
            <w:r>
              <w:rPr>
                <w:spacing w:val="-4"/>
                <w:sz w:val="20"/>
              </w:rPr>
              <w:t>Drugs</w:t>
            </w:r>
          </w:p>
        </w:tc>
        <w:tc>
          <w:tcPr>
            <w:tcW w:w="1860" w:type="dxa"/>
          </w:tcPr>
          <w:p>
            <w:pPr>
              <w:pStyle w:val="TableParagraph"/>
              <w:ind w:left="9" w:right="5"/>
              <w:jc w:val="center"/>
              <w:rPr>
                <w:sz w:val="20"/>
              </w:rPr>
            </w:pPr>
            <w:r>
              <w:rPr>
                <w:spacing w:val="-5"/>
                <w:sz w:val="20"/>
              </w:rPr>
              <w:t>Yes</w:t>
            </w:r>
          </w:p>
        </w:tc>
        <w:tc>
          <w:tcPr>
            <w:tcW w:w="1877" w:type="dxa"/>
          </w:tcPr>
          <w:p>
            <w:pPr>
              <w:pStyle w:val="TableParagraph"/>
              <w:ind w:left="6" w:right="1"/>
              <w:jc w:val="center"/>
              <w:rPr>
                <w:sz w:val="20"/>
              </w:rPr>
            </w:pPr>
            <w:r>
              <w:rPr>
                <w:spacing w:val="-5"/>
                <w:sz w:val="20"/>
              </w:rPr>
              <w:t>No</w:t>
            </w:r>
          </w:p>
        </w:tc>
      </w:tr>
      <w:tr>
        <w:trPr>
          <w:trHeight w:val="505" w:hRule="atLeast"/>
        </w:trPr>
        <w:tc>
          <w:tcPr>
            <w:tcW w:w="6230" w:type="dxa"/>
          </w:tcPr>
          <w:p>
            <w:pPr>
              <w:pStyle w:val="TableParagraph"/>
              <w:rPr>
                <w:sz w:val="20"/>
              </w:rPr>
            </w:pPr>
            <w:r>
              <w:rPr>
                <w:sz w:val="20"/>
              </w:rPr>
              <w:t>CHCSS00092</w:t>
            </w:r>
            <w:r>
              <w:rPr>
                <w:spacing w:val="-7"/>
                <w:sz w:val="20"/>
              </w:rPr>
              <w:t> </w:t>
            </w:r>
            <w:r>
              <w:rPr>
                <w:sz w:val="20"/>
              </w:rPr>
              <w:t>Alcohol</w:t>
            </w:r>
            <w:r>
              <w:rPr>
                <w:spacing w:val="-9"/>
                <w:sz w:val="20"/>
              </w:rPr>
              <w:t> </w:t>
            </w:r>
            <w:r>
              <w:rPr>
                <w:sz w:val="20"/>
              </w:rPr>
              <w:t>and</w:t>
            </w:r>
            <w:r>
              <w:rPr>
                <w:spacing w:val="-6"/>
                <w:sz w:val="20"/>
              </w:rPr>
              <w:t> </w:t>
            </w:r>
            <w:r>
              <w:rPr>
                <w:sz w:val="20"/>
              </w:rPr>
              <w:t>Other</w:t>
            </w:r>
            <w:r>
              <w:rPr>
                <w:spacing w:val="-7"/>
                <w:sz w:val="20"/>
              </w:rPr>
              <w:t> </w:t>
            </w:r>
            <w:r>
              <w:rPr>
                <w:sz w:val="20"/>
              </w:rPr>
              <w:t>Drugs</w:t>
            </w:r>
            <w:r>
              <w:rPr>
                <w:spacing w:val="-7"/>
                <w:sz w:val="20"/>
              </w:rPr>
              <w:t> </w:t>
            </w:r>
            <w:r>
              <w:rPr>
                <w:sz w:val="20"/>
              </w:rPr>
              <w:t>Co-existing</w:t>
            </w:r>
            <w:r>
              <w:rPr>
                <w:spacing w:val="-8"/>
                <w:sz w:val="20"/>
              </w:rPr>
              <w:t> </w:t>
            </w:r>
            <w:r>
              <w:rPr>
                <w:sz w:val="20"/>
              </w:rPr>
              <w:t>Needs</w:t>
            </w:r>
            <w:r>
              <w:rPr>
                <w:spacing w:val="-7"/>
                <w:sz w:val="20"/>
              </w:rPr>
              <w:t> </w:t>
            </w:r>
            <w:r>
              <w:rPr>
                <w:sz w:val="20"/>
              </w:rPr>
              <w:t>Skill</w:t>
            </w:r>
            <w:r>
              <w:rPr>
                <w:spacing w:val="-9"/>
                <w:sz w:val="20"/>
              </w:rPr>
              <w:t> </w:t>
            </w:r>
            <w:r>
              <w:rPr>
                <w:spacing w:val="-5"/>
                <w:sz w:val="20"/>
              </w:rPr>
              <w:t>Set</w:t>
            </w:r>
          </w:p>
        </w:tc>
        <w:tc>
          <w:tcPr>
            <w:tcW w:w="1860" w:type="dxa"/>
          </w:tcPr>
          <w:p>
            <w:pPr>
              <w:pStyle w:val="TableParagraph"/>
              <w:ind w:left="9" w:right="5"/>
              <w:jc w:val="center"/>
              <w:rPr>
                <w:sz w:val="20"/>
              </w:rPr>
            </w:pPr>
            <w:r>
              <w:rPr>
                <w:spacing w:val="-5"/>
                <w:sz w:val="20"/>
              </w:rPr>
              <w:t>Yes</w:t>
            </w:r>
          </w:p>
        </w:tc>
        <w:tc>
          <w:tcPr>
            <w:tcW w:w="1877" w:type="dxa"/>
          </w:tcPr>
          <w:p>
            <w:pPr>
              <w:pStyle w:val="TableParagraph"/>
              <w:ind w:left="6"/>
              <w:jc w:val="center"/>
              <w:rPr>
                <w:sz w:val="20"/>
              </w:rPr>
            </w:pPr>
            <w:r>
              <w:rPr>
                <w:spacing w:val="-5"/>
                <w:sz w:val="20"/>
              </w:rPr>
              <w:t>N/A</w:t>
            </w:r>
          </w:p>
        </w:tc>
      </w:tr>
      <w:tr>
        <w:trPr>
          <w:trHeight w:val="503" w:hRule="atLeast"/>
        </w:trPr>
        <w:tc>
          <w:tcPr>
            <w:tcW w:w="6230" w:type="dxa"/>
          </w:tcPr>
          <w:p>
            <w:pPr>
              <w:pStyle w:val="TableParagraph"/>
              <w:rPr>
                <w:b/>
                <w:sz w:val="20"/>
              </w:rPr>
            </w:pPr>
            <w:r>
              <w:rPr>
                <w:b/>
                <w:sz w:val="20"/>
              </w:rPr>
              <w:t>CHCSS00093</w:t>
            </w:r>
            <w:r>
              <w:rPr>
                <w:b/>
                <w:spacing w:val="-7"/>
                <w:sz w:val="20"/>
              </w:rPr>
              <w:t> </w:t>
            </w:r>
            <w:r>
              <w:rPr>
                <w:b/>
                <w:sz w:val="20"/>
              </w:rPr>
              <w:t>Alcohol</w:t>
            </w:r>
            <w:r>
              <w:rPr>
                <w:b/>
                <w:spacing w:val="-6"/>
                <w:sz w:val="20"/>
              </w:rPr>
              <w:t> </w:t>
            </w:r>
            <w:r>
              <w:rPr>
                <w:b/>
                <w:sz w:val="20"/>
              </w:rPr>
              <w:t>and</w:t>
            </w:r>
            <w:r>
              <w:rPr>
                <w:b/>
                <w:spacing w:val="-6"/>
                <w:sz w:val="20"/>
              </w:rPr>
              <w:t> </w:t>
            </w:r>
            <w:r>
              <w:rPr>
                <w:b/>
                <w:sz w:val="20"/>
              </w:rPr>
              <w:t>Other</w:t>
            </w:r>
            <w:r>
              <w:rPr>
                <w:b/>
                <w:spacing w:val="-9"/>
                <w:sz w:val="20"/>
              </w:rPr>
              <w:t> </w:t>
            </w:r>
            <w:r>
              <w:rPr>
                <w:b/>
                <w:sz w:val="20"/>
              </w:rPr>
              <w:t>Drugs</w:t>
            </w:r>
            <w:r>
              <w:rPr>
                <w:b/>
                <w:spacing w:val="-6"/>
                <w:sz w:val="20"/>
              </w:rPr>
              <w:t> </w:t>
            </w:r>
            <w:r>
              <w:rPr>
                <w:b/>
                <w:sz w:val="20"/>
              </w:rPr>
              <w:t>Skill</w:t>
            </w:r>
            <w:r>
              <w:rPr>
                <w:b/>
                <w:spacing w:val="-6"/>
                <w:sz w:val="20"/>
              </w:rPr>
              <w:t> </w:t>
            </w:r>
            <w:r>
              <w:rPr>
                <w:b/>
                <w:spacing w:val="-5"/>
                <w:sz w:val="20"/>
              </w:rPr>
              <w:t>Set</w:t>
            </w:r>
          </w:p>
        </w:tc>
        <w:tc>
          <w:tcPr>
            <w:tcW w:w="1860" w:type="dxa"/>
          </w:tcPr>
          <w:p>
            <w:pPr>
              <w:pStyle w:val="TableParagraph"/>
              <w:ind w:left="9"/>
              <w:jc w:val="center"/>
              <w:rPr>
                <w:b/>
                <w:sz w:val="20"/>
              </w:rPr>
            </w:pPr>
            <w:r>
              <w:rPr>
                <w:b/>
                <w:spacing w:val="-5"/>
                <w:sz w:val="20"/>
              </w:rPr>
              <w:t>No</w:t>
            </w:r>
          </w:p>
        </w:tc>
        <w:tc>
          <w:tcPr>
            <w:tcW w:w="1877" w:type="dxa"/>
          </w:tcPr>
          <w:p>
            <w:pPr>
              <w:pStyle w:val="TableParagraph"/>
              <w:ind w:left="6"/>
              <w:jc w:val="center"/>
              <w:rPr>
                <w:b/>
                <w:sz w:val="20"/>
              </w:rPr>
            </w:pPr>
            <w:r>
              <w:rPr>
                <w:b/>
                <w:spacing w:val="-5"/>
                <w:sz w:val="20"/>
              </w:rPr>
              <w:t>N/A</w:t>
            </w:r>
          </w:p>
        </w:tc>
      </w:tr>
    </w:tbl>
    <w:p>
      <w:pPr>
        <w:spacing w:before="122"/>
        <w:ind w:left="460" w:right="0" w:firstLine="0"/>
        <w:jc w:val="left"/>
        <w:rPr>
          <w:i/>
          <w:sz w:val="18"/>
        </w:rPr>
      </w:pPr>
      <w:r>
        <w:rPr>
          <w:i/>
          <w:sz w:val="18"/>
        </w:rPr>
        <w:t>*Comorbidity</w:t>
      </w:r>
      <w:r>
        <w:rPr>
          <w:i/>
          <w:spacing w:val="-2"/>
          <w:sz w:val="18"/>
        </w:rPr>
        <w:t> </w:t>
      </w:r>
      <w:r>
        <w:rPr>
          <w:i/>
          <w:sz w:val="18"/>
        </w:rPr>
        <w:t>is</w:t>
      </w:r>
      <w:r>
        <w:rPr>
          <w:i/>
          <w:spacing w:val="-2"/>
          <w:sz w:val="18"/>
        </w:rPr>
        <w:t> </w:t>
      </w:r>
      <w:r>
        <w:rPr>
          <w:i/>
          <w:sz w:val="18"/>
        </w:rPr>
        <w:t>defined</w:t>
      </w:r>
      <w:r>
        <w:rPr>
          <w:i/>
          <w:spacing w:val="-1"/>
          <w:sz w:val="18"/>
        </w:rPr>
        <w:t> </w:t>
      </w:r>
      <w:r>
        <w:rPr>
          <w:i/>
          <w:sz w:val="18"/>
        </w:rPr>
        <w:t>as</w:t>
      </w:r>
      <w:r>
        <w:rPr>
          <w:i/>
          <w:spacing w:val="-2"/>
          <w:sz w:val="18"/>
        </w:rPr>
        <w:t> </w:t>
      </w:r>
      <w:r>
        <w:rPr>
          <w:i/>
          <w:sz w:val="18"/>
        </w:rPr>
        <w:t>the</w:t>
      </w:r>
      <w:r>
        <w:rPr>
          <w:i/>
          <w:spacing w:val="-5"/>
          <w:sz w:val="18"/>
        </w:rPr>
        <w:t> </w:t>
      </w:r>
      <w:r>
        <w:rPr>
          <w:i/>
          <w:sz w:val="18"/>
        </w:rPr>
        <w:t>presence</w:t>
      </w:r>
      <w:r>
        <w:rPr>
          <w:i/>
          <w:spacing w:val="-4"/>
          <w:sz w:val="18"/>
        </w:rPr>
        <w:t> </w:t>
      </w:r>
      <w:r>
        <w:rPr>
          <w:i/>
          <w:sz w:val="18"/>
        </w:rPr>
        <w:t>of</w:t>
      </w:r>
      <w:r>
        <w:rPr>
          <w:i/>
          <w:spacing w:val="-3"/>
          <w:sz w:val="18"/>
        </w:rPr>
        <w:t> </w:t>
      </w:r>
      <w:r>
        <w:rPr>
          <w:i/>
          <w:sz w:val="18"/>
        </w:rPr>
        <w:t>either</w:t>
      </w:r>
      <w:r>
        <w:rPr>
          <w:i/>
          <w:spacing w:val="-2"/>
          <w:sz w:val="18"/>
        </w:rPr>
        <w:t> </w:t>
      </w:r>
      <w:r>
        <w:rPr>
          <w:i/>
          <w:sz w:val="18"/>
        </w:rPr>
        <w:t>CHCCCS004</w:t>
      </w:r>
      <w:r>
        <w:rPr>
          <w:i/>
          <w:spacing w:val="-2"/>
          <w:sz w:val="18"/>
        </w:rPr>
        <w:t> </w:t>
      </w:r>
      <w:r>
        <w:rPr>
          <w:i/>
          <w:sz w:val="18"/>
        </w:rPr>
        <w:t>or</w:t>
      </w:r>
      <w:r>
        <w:rPr>
          <w:i/>
          <w:spacing w:val="-2"/>
          <w:sz w:val="18"/>
        </w:rPr>
        <w:t> CHCMHS005</w:t>
      </w:r>
    </w:p>
    <w:p>
      <w:pPr>
        <w:pStyle w:val="BodyText"/>
        <w:spacing w:before="16"/>
        <w:rPr>
          <w:i/>
        </w:rPr>
      </w:pPr>
      <w:r>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176909</wp:posOffset>
                </wp:positionV>
                <wp:extent cx="6315075" cy="141986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315075" cy="1419860"/>
                        </a:xfrm>
                        <a:prstGeom prst="rect">
                          <a:avLst/>
                        </a:prstGeom>
                        <a:solidFill>
                          <a:srgbClr val="E7E6E6"/>
                        </a:solidFill>
                        <a:ln w="9525">
                          <a:solidFill>
                            <a:srgbClr val="000000"/>
                          </a:solidFill>
                          <a:prstDash val="solid"/>
                        </a:ln>
                      </wps:spPr>
                      <wps:txbx>
                        <w:txbxContent>
                          <w:p>
                            <w:pPr>
                              <w:spacing w:line="360" w:lineRule="auto" w:before="192"/>
                              <w:ind w:left="143" w:right="166" w:firstLine="0"/>
                              <w:jc w:val="left"/>
                              <w:rPr>
                                <w:color w:val="000000"/>
                                <w:sz w:val="22"/>
                              </w:rPr>
                            </w:pPr>
                            <w:r>
                              <w:rPr>
                                <w:b/>
                                <w:color w:val="000000"/>
                                <w:sz w:val="22"/>
                              </w:rPr>
                              <w:t>KEY</w:t>
                            </w:r>
                            <w:r>
                              <w:rPr>
                                <w:b/>
                                <w:color w:val="000000"/>
                                <w:spacing w:val="-4"/>
                                <w:sz w:val="22"/>
                              </w:rPr>
                              <w:t> </w:t>
                            </w:r>
                            <w:r>
                              <w:rPr>
                                <w:b/>
                                <w:color w:val="000000"/>
                                <w:sz w:val="22"/>
                              </w:rPr>
                              <w:t>RECOMMENDATION</w:t>
                            </w:r>
                            <w:r>
                              <w:rPr>
                                <w:b/>
                                <w:color w:val="000000"/>
                                <w:spacing w:val="-4"/>
                                <w:sz w:val="22"/>
                              </w:rPr>
                              <w:t> </w:t>
                            </w:r>
                            <w:r>
                              <w:rPr>
                                <w:b/>
                                <w:color w:val="000000"/>
                                <w:sz w:val="22"/>
                              </w:rPr>
                              <w:t>1:</w:t>
                            </w:r>
                            <w:r>
                              <w:rPr>
                                <w:b/>
                                <w:color w:val="000000"/>
                                <w:spacing w:val="-2"/>
                                <w:sz w:val="22"/>
                              </w:rPr>
                              <w:t> </w:t>
                            </w:r>
                            <w:r>
                              <w:rPr>
                                <w:color w:val="000000"/>
                                <w:sz w:val="22"/>
                              </w:rPr>
                              <w:t>National</w:t>
                            </w:r>
                            <w:r>
                              <w:rPr>
                                <w:color w:val="000000"/>
                                <w:spacing w:val="-6"/>
                                <w:sz w:val="22"/>
                              </w:rPr>
                              <w:t> </w:t>
                            </w:r>
                            <w:r>
                              <w:rPr>
                                <w:color w:val="000000"/>
                                <w:sz w:val="22"/>
                              </w:rPr>
                              <w:t>minimum</w:t>
                            </w:r>
                            <w:r>
                              <w:rPr>
                                <w:color w:val="000000"/>
                                <w:spacing w:val="-4"/>
                                <w:sz w:val="22"/>
                              </w:rPr>
                              <w:t> </w:t>
                            </w:r>
                            <w:r>
                              <w:rPr>
                                <w:color w:val="000000"/>
                                <w:sz w:val="22"/>
                              </w:rPr>
                              <w:t>qualification</w:t>
                            </w:r>
                            <w:r>
                              <w:rPr>
                                <w:color w:val="000000"/>
                                <w:spacing w:val="-3"/>
                                <w:sz w:val="22"/>
                              </w:rPr>
                              <w:t> </w:t>
                            </w:r>
                            <w:r>
                              <w:rPr>
                                <w:color w:val="000000"/>
                                <w:sz w:val="22"/>
                              </w:rPr>
                              <w:t>standards</w:t>
                            </w:r>
                            <w:r>
                              <w:rPr>
                                <w:color w:val="000000"/>
                                <w:spacing w:val="-4"/>
                                <w:sz w:val="22"/>
                              </w:rPr>
                              <w:t> </w:t>
                            </w:r>
                            <w:r>
                              <w:rPr>
                                <w:color w:val="000000"/>
                                <w:sz w:val="22"/>
                              </w:rPr>
                              <w:t>for</w:t>
                            </w:r>
                            <w:r>
                              <w:rPr>
                                <w:color w:val="000000"/>
                                <w:spacing w:val="-4"/>
                                <w:sz w:val="22"/>
                              </w:rPr>
                              <w:t> </w:t>
                            </w:r>
                            <w:r>
                              <w:rPr>
                                <w:color w:val="000000"/>
                                <w:sz w:val="22"/>
                              </w:rPr>
                              <w:t>the</w:t>
                            </w:r>
                            <w:r>
                              <w:rPr>
                                <w:color w:val="000000"/>
                                <w:spacing w:val="-3"/>
                                <w:sz w:val="22"/>
                              </w:rPr>
                              <w:t> </w:t>
                            </w:r>
                            <w:r>
                              <w:rPr>
                                <w:color w:val="000000"/>
                                <w:sz w:val="22"/>
                              </w:rPr>
                              <w:t>specialist</w:t>
                            </w:r>
                            <w:r>
                              <w:rPr>
                                <w:color w:val="000000"/>
                                <w:spacing w:val="-4"/>
                                <w:sz w:val="22"/>
                              </w:rPr>
                              <w:t> </w:t>
                            </w:r>
                            <w:r>
                              <w:rPr>
                                <w:color w:val="000000"/>
                                <w:sz w:val="22"/>
                              </w:rPr>
                              <w:t>and generalist AOD workforce being incorporated into the upcoming National AOD Workforce Development Strategy.</w:t>
                            </w:r>
                          </w:p>
                          <w:p>
                            <w:pPr>
                              <w:spacing w:line="360" w:lineRule="auto" w:before="119"/>
                              <w:ind w:left="143" w:right="166" w:firstLine="0"/>
                              <w:jc w:val="left"/>
                              <w:rPr>
                                <w:color w:val="000000"/>
                                <w:sz w:val="22"/>
                              </w:rPr>
                            </w:pPr>
                            <w:r>
                              <w:rPr>
                                <w:b/>
                                <w:color w:val="000000"/>
                                <w:sz w:val="22"/>
                              </w:rPr>
                              <w:t>KEY</w:t>
                            </w:r>
                            <w:r>
                              <w:rPr>
                                <w:b/>
                                <w:color w:val="000000"/>
                                <w:spacing w:val="-4"/>
                                <w:sz w:val="22"/>
                              </w:rPr>
                              <w:t> </w:t>
                            </w:r>
                            <w:r>
                              <w:rPr>
                                <w:b/>
                                <w:color w:val="000000"/>
                                <w:sz w:val="22"/>
                              </w:rPr>
                              <w:t>RECOMMENDATION</w:t>
                            </w:r>
                            <w:r>
                              <w:rPr>
                                <w:b/>
                                <w:color w:val="000000"/>
                                <w:spacing w:val="-4"/>
                                <w:sz w:val="22"/>
                              </w:rPr>
                              <w:t> </w:t>
                            </w:r>
                            <w:r>
                              <w:rPr>
                                <w:b/>
                                <w:color w:val="000000"/>
                                <w:sz w:val="22"/>
                              </w:rPr>
                              <w:t>2:</w:t>
                            </w:r>
                            <w:r>
                              <w:rPr>
                                <w:b/>
                                <w:color w:val="000000"/>
                                <w:spacing w:val="-4"/>
                                <w:sz w:val="22"/>
                              </w:rPr>
                              <w:t> </w:t>
                            </w:r>
                            <w:r>
                              <w:rPr>
                                <w:color w:val="000000"/>
                                <w:sz w:val="22"/>
                              </w:rPr>
                              <w:t>Mental</w:t>
                            </w:r>
                            <w:r>
                              <w:rPr>
                                <w:color w:val="000000"/>
                                <w:spacing w:val="-4"/>
                                <w:sz w:val="22"/>
                              </w:rPr>
                              <w:t> </w:t>
                            </w:r>
                            <w:r>
                              <w:rPr>
                                <w:color w:val="000000"/>
                                <w:sz w:val="22"/>
                              </w:rPr>
                              <w:t>health</w:t>
                            </w:r>
                            <w:r>
                              <w:rPr>
                                <w:color w:val="000000"/>
                                <w:spacing w:val="-4"/>
                                <w:sz w:val="22"/>
                              </w:rPr>
                              <w:t> </w:t>
                            </w:r>
                            <w:r>
                              <w:rPr>
                                <w:color w:val="000000"/>
                                <w:sz w:val="22"/>
                              </w:rPr>
                              <w:t>comorbidity</w:t>
                            </w:r>
                            <w:r>
                              <w:rPr>
                                <w:color w:val="000000"/>
                                <w:spacing w:val="-3"/>
                                <w:sz w:val="22"/>
                              </w:rPr>
                              <w:t> </w:t>
                            </w:r>
                            <w:r>
                              <w:rPr>
                                <w:color w:val="000000"/>
                                <w:sz w:val="22"/>
                              </w:rPr>
                              <w:t>be</w:t>
                            </w:r>
                            <w:r>
                              <w:rPr>
                                <w:color w:val="000000"/>
                                <w:spacing w:val="-5"/>
                                <w:sz w:val="22"/>
                              </w:rPr>
                              <w:t> </w:t>
                            </w:r>
                            <w:r>
                              <w:rPr>
                                <w:color w:val="000000"/>
                                <w:sz w:val="22"/>
                              </w:rPr>
                              <w:t>a</w:t>
                            </w:r>
                            <w:r>
                              <w:rPr>
                                <w:color w:val="000000"/>
                                <w:spacing w:val="-4"/>
                                <w:sz w:val="22"/>
                              </w:rPr>
                              <w:t> </w:t>
                            </w:r>
                            <w:r>
                              <w:rPr>
                                <w:color w:val="000000"/>
                                <w:sz w:val="22"/>
                              </w:rPr>
                              <w:t>core</w:t>
                            </w:r>
                            <w:r>
                              <w:rPr>
                                <w:color w:val="000000"/>
                                <w:spacing w:val="-4"/>
                                <w:sz w:val="22"/>
                              </w:rPr>
                              <w:t> </w:t>
                            </w:r>
                            <w:r>
                              <w:rPr>
                                <w:color w:val="000000"/>
                                <w:sz w:val="22"/>
                              </w:rPr>
                              <w:t>competency</w:t>
                            </w:r>
                            <w:r>
                              <w:rPr>
                                <w:color w:val="000000"/>
                                <w:spacing w:val="-3"/>
                                <w:sz w:val="22"/>
                              </w:rPr>
                              <w:t> </w:t>
                            </w:r>
                            <w:r>
                              <w:rPr>
                                <w:color w:val="000000"/>
                                <w:sz w:val="22"/>
                              </w:rPr>
                              <w:t>of</w:t>
                            </w:r>
                            <w:r>
                              <w:rPr>
                                <w:color w:val="000000"/>
                                <w:spacing w:val="-4"/>
                                <w:sz w:val="22"/>
                              </w:rPr>
                              <w:t> </w:t>
                            </w:r>
                            <w:r>
                              <w:rPr>
                                <w:color w:val="000000"/>
                                <w:sz w:val="22"/>
                              </w:rPr>
                              <w:t>national minimum qualification standards.</w:t>
                            </w:r>
                          </w:p>
                        </w:txbxContent>
                      </wps:txbx>
                      <wps:bodyPr wrap="square" lIns="0" tIns="0" rIns="0" bIns="0" rtlCol="0">
                        <a:noAutofit/>
                      </wps:bodyPr>
                    </wps:wsp>
                  </a:graphicData>
                </a:graphic>
              </wp:anchor>
            </w:drawing>
          </mc:Choice>
          <mc:Fallback>
            <w:pict>
              <v:shape style="position:absolute;margin-left:54pt;margin-top:13.929879pt;width:497.25pt;height:111.8pt;mso-position-horizontal-relative:page;mso-position-vertical-relative:paragraph;z-index:-15727616;mso-wrap-distance-left:0;mso-wrap-distance-right:0" type="#_x0000_t202" id="docshape4" filled="true" fillcolor="#e7e6e6" stroked="true" strokeweight=".75pt" strokecolor="#000000">
                <v:textbox inset="0,0,0,0">
                  <w:txbxContent>
                    <w:p>
                      <w:pPr>
                        <w:spacing w:line="360" w:lineRule="auto" w:before="192"/>
                        <w:ind w:left="143" w:right="166" w:firstLine="0"/>
                        <w:jc w:val="left"/>
                        <w:rPr>
                          <w:color w:val="000000"/>
                          <w:sz w:val="22"/>
                        </w:rPr>
                      </w:pPr>
                      <w:r>
                        <w:rPr>
                          <w:b/>
                          <w:color w:val="000000"/>
                          <w:sz w:val="22"/>
                        </w:rPr>
                        <w:t>KEY</w:t>
                      </w:r>
                      <w:r>
                        <w:rPr>
                          <w:b/>
                          <w:color w:val="000000"/>
                          <w:spacing w:val="-4"/>
                          <w:sz w:val="22"/>
                        </w:rPr>
                        <w:t> </w:t>
                      </w:r>
                      <w:r>
                        <w:rPr>
                          <w:b/>
                          <w:color w:val="000000"/>
                          <w:sz w:val="22"/>
                        </w:rPr>
                        <w:t>RECOMMENDATION</w:t>
                      </w:r>
                      <w:r>
                        <w:rPr>
                          <w:b/>
                          <w:color w:val="000000"/>
                          <w:spacing w:val="-4"/>
                          <w:sz w:val="22"/>
                        </w:rPr>
                        <w:t> </w:t>
                      </w:r>
                      <w:r>
                        <w:rPr>
                          <w:b/>
                          <w:color w:val="000000"/>
                          <w:sz w:val="22"/>
                        </w:rPr>
                        <w:t>1:</w:t>
                      </w:r>
                      <w:r>
                        <w:rPr>
                          <w:b/>
                          <w:color w:val="000000"/>
                          <w:spacing w:val="-2"/>
                          <w:sz w:val="22"/>
                        </w:rPr>
                        <w:t> </w:t>
                      </w:r>
                      <w:r>
                        <w:rPr>
                          <w:color w:val="000000"/>
                          <w:sz w:val="22"/>
                        </w:rPr>
                        <w:t>National</w:t>
                      </w:r>
                      <w:r>
                        <w:rPr>
                          <w:color w:val="000000"/>
                          <w:spacing w:val="-6"/>
                          <w:sz w:val="22"/>
                        </w:rPr>
                        <w:t> </w:t>
                      </w:r>
                      <w:r>
                        <w:rPr>
                          <w:color w:val="000000"/>
                          <w:sz w:val="22"/>
                        </w:rPr>
                        <w:t>minimum</w:t>
                      </w:r>
                      <w:r>
                        <w:rPr>
                          <w:color w:val="000000"/>
                          <w:spacing w:val="-4"/>
                          <w:sz w:val="22"/>
                        </w:rPr>
                        <w:t> </w:t>
                      </w:r>
                      <w:r>
                        <w:rPr>
                          <w:color w:val="000000"/>
                          <w:sz w:val="22"/>
                        </w:rPr>
                        <w:t>qualification</w:t>
                      </w:r>
                      <w:r>
                        <w:rPr>
                          <w:color w:val="000000"/>
                          <w:spacing w:val="-3"/>
                          <w:sz w:val="22"/>
                        </w:rPr>
                        <w:t> </w:t>
                      </w:r>
                      <w:r>
                        <w:rPr>
                          <w:color w:val="000000"/>
                          <w:sz w:val="22"/>
                        </w:rPr>
                        <w:t>standards</w:t>
                      </w:r>
                      <w:r>
                        <w:rPr>
                          <w:color w:val="000000"/>
                          <w:spacing w:val="-4"/>
                          <w:sz w:val="22"/>
                        </w:rPr>
                        <w:t> </w:t>
                      </w:r>
                      <w:r>
                        <w:rPr>
                          <w:color w:val="000000"/>
                          <w:sz w:val="22"/>
                        </w:rPr>
                        <w:t>for</w:t>
                      </w:r>
                      <w:r>
                        <w:rPr>
                          <w:color w:val="000000"/>
                          <w:spacing w:val="-4"/>
                          <w:sz w:val="22"/>
                        </w:rPr>
                        <w:t> </w:t>
                      </w:r>
                      <w:r>
                        <w:rPr>
                          <w:color w:val="000000"/>
                          <w:sz w:val="22"/>
                        </w:rPr>
                        <w:t>the</w:t>
                      </w:r>
                      <w:r>
                        <w:rPr>
                          <w:color w:val="000000"/>
                          <w:spacing w:val="-3"/>
                          <w:sz w:val="22"/>
                        </w:rPr>
                        <w:t> </w:t>
                      </w:r>
                      <w:r>
                        <w:rPr>
                          <w:color w:val="000000"/>
                          <w:sz w:val="22"/>
                        </w:rPr>
                        <w:t>specialist</w:t>
                      </w:r>
                      <w:r>
                        <w:rPr>
                          <w:color w:val="000000"/>
                          <w:spacing w:val="-4"/>
                          <w:sz w:val="22"/>
                        </w:rPr>
                        <w:t> </w:t>
                      </w:r>
                      <w:r>
                        <w:rPr>
                          <w:color w:val="000000"/>
                          <w:sz w:val="22"/>
                        </w:rPr>
                        <w:t>and generalist AOD workforce being incorporated into the upcoming National AOD Workforce Development Strategy.</w:t>
                      </w:r>
                    </w:p>
                    <w:p>
                      <w:pPr>
                        <w:spacing w:line="360" w:lineRule="auto" w:before="119"/>
                        <w:ind w:left="143" w:right="166" w:firstLine="0"/>
                        <w:jc w:val="left"/>
                        <w:rPr>
                          <w:color w:val="000000"/>
                          <w:sz w:val="22"/>
                        </w:rPr>
                      </w:pPr>
                      <w:r>
                        <w:rPr>
                          <w:b/>
                          <w:color w:val="000000"/>
                          <w:sz w:val="22"/>
                        </w:rPr>
                        <w:t>KEY</w:t>
                      </w:r>
                      <w:r>
                        <w:rPr>
                          <w:b/>
                          <w:color w:val="000000"/>
                          <w:spacing w:val="-4"/>
                          <w:sz w:val="22"/>
                        </w:rPr>
                        <w:t> </w:t>
                      </w:r>
                      <w:r>
                        <w:rPr>
                          <w:b/>
                          <w:color w:val="000000"/>
                          <w:sz w:val="22"/>
                        </w:rPr>
                        <w:t>RECOMMENDATION</w:t>
                      </w:r>
                      <w:r>
                        <w:rPr>
                          <w:b/>
                          <w:color w:val="000000"/>
                          <w:spacing w:val="-4"/>
                          <w:sz w:val="22"/>
                        </w:rPr>
                        <w:t> </w:t>
                      </w:r>
                      <w:r>
                        <w:rPr>
                          <w:b/>
                          <w:color w:val="000000"/>
                          <w:sz w:val="22"/>
                        </w:rPr>
                        <w:t>2:</w:t>
                      </w:r>
                      <w:r>
                        <w:rPr>
                          <w:b/>
                          <w:color w:val="000000"/>
                          <w:spacing w:val="-4"/>
                          <w:sz w:val="22"/>
                        </w:rPr>
                        <w:t> </w:t>
                      </w:r>
                      <w:r>
                        <w:rPr>
                          <w:color w:val="000000"/>
                          <w:sz w:val="22"/>
                        </w:rPr>
                        <w:t>Mental</w:t>
                      </w:r>
                      <w:r>
                        <w:rPr>
                          <w:color w:val="000000"/>
                          <w:spacing w:val="-4"/>
                          <w:sz w:val="22"/>
                        </w:rPr>
                        <w:t> </w:t>
                      </w:r>
                      <w:r>
                        <w:rPr>
                          <w:color w:val="000000"/>
                          <w:sz w:val="22"/>
                        </w:rPr>
                        <w:t>health</w:t>
                      </w:r>
                      <w:r>
                        <w:rPr>
                          <w:color w:val="000000"/>
                          <w:spacing w:val="-4"/>
                          <w:sz w:val="22"/>
                        </w:rPr>
                        <w:t> </w:t>
                      </w:r>
                      <w:r>
                        <w:rPr>
                          <w:color w:val="000000"/>
                          <w:sz w:val="22"/>
                        </w:rPr>
                        <w:t>comorbidity</w:t>
                      </w:r>
                      <w:r>
                        <w:rPr>
                          <w:color w:val="000000"/>
                          <w:spacing w:val="-3"/>
                          <w:sz w:val="22"/>
                        </w:rPr>
                        <w:t> </w:t>
                      </w:r>
                      <w:r>
                        <w:rPr>
                          <w:color w:val="000000"/>
                          <w:sz w:val="22"/>
                        </w:rPr>
                        <w:t>be</w:t>
                      </w:r>
                      <w:r>
                        <w:rPr>
                          <w:color w:val="000000"/>
                          <w:spacing w:val="-5"/>
                          <w:sz w:val="22"/>
                        </w:rPr>
                        <w:t> </w:t>
                      </w:r>
                      <w:r>
                        <w:rPr>
                          <w:color w:val="000000"/>
                          <w:sz w:val="22"/>
                        </w:rPr>
                        <w:t>a</w:t>
                      </w:r>
                      <w:r>
                        <w:rPr>
                          <w:color w:val="000000"/>
                          <w:spacing w:val="-4"/>
                          <w:sz w:val="22"/>
                        </w:rPr>
                        <w:t> </w:t>
                      </w:r>
                      <w:r>
                        <w:rPr>
                          <w:color w:val="000000"/>
                          <w:sz w:val="22"/>
                        </w:rPr>
                        <w:t>core</w:t>
                      </w:r>
                      <w:r>
                        <w:rPr>
                          <w:color w:val="000000"/>
                          <w:spacing w:val="-4"/>
                          <w:sz w:val="22"/>
                        </w:rPr>
                        <w:t> </w:t>
                      </w:r>
                      <w:r>
                        <w:rPr>
                          <w:color w:val="000000"/>
                          <w:sz w:val="22"/>
                        </w:rPr>
                        <w:t>competency</w:t>
                      </w:r>
                      <w:r>
                        <w:rPr>
                          <w:color w:val="000000"/>
                          <w:spacing w:val="-3"/>
                          <w:sz w:val="22"/>
                        </w:rPr>
                        <w:t> </w:t>
                      </w:r>
                      <w:r>
                        <w:rPr>
                          <w:color w:val="000000"/>
                          <w:sz w:val="22"/>
                        </w:rPr>
                        <w:t>of</w:t>
                      </w:r>
                      <w:r>
                        <w:rPr>
                          <w:color w:val="000000"/>
                          <w:spacing w:val="-4"/>
                          <w:sz w:val="22"/>
                        </w:rPr>
                        <w:t> </w:t>
                      </w:r>
                      <w:r>
                        <w:rPr>
                          <w:color w:val="000000"/>
                          <w:sz w:val="22"/>
                        </w:rPr>
                        <w:t>national minimum qualification standards.</w:t>
                      </w:r>
                    </w:p>
                  </w:txbxContent>
                </v:textbox>
                <v:fill type="solid"/>
                <v:stroke dashstyle="solid"/>
                <w10:wrap type="topAndBottom"/>
              </v:shape>
            </w:pict>
          </mc:Fallback>
        </mc:AlternateContent>
      </w:r>
    </w:p>
    <w:p>
      <w:pPr>
        <w:pStyle w:val="BodyText"/>
        <w:spacing w:before="30"/>
        <w:rPr>
          <w:i/>
          <w:sz w:val="18"/>
        </w:rPr>
      </w:pPr>
    </w:p>
    <w:p>
      <w:pPr>
        <w:pStyle w:val="Heading3"/>
        <w:spacing w:line="360" w:lineRule="auto"/>
        <w:ind w:right="571"/>
      </w:pPr>
      <w:r>
        <w:rPr/>
        <w:t>The</w:t>
      </w:r>
      <w:r>
        <w:rPr>
          <w:spacing w:val="-3"/>
        </w:rPr>
        <w:t> </w:t>
      </w:r>
      <w:r>
        <w:rPr/>
        <w:t>need</w:t>
      </w:r>
      <w:r>
        <w:rPr>
          <w:spacing w:val="-4"/>
        </w:rPr>
        <w:t> </w:t>
      </w:r>
      <w:r>
        <w:rPr/>
        <w:t>for</w:t>
      </w:r>
      <w:r>
        <w:rPr>
          <w:spacing w:val="-4"/>
        </w:rPr>
        <w:t> </w:t>
      </w:r>
      <w:r>
        <w:rPr/>
        <w:t>evidence-based</w:t>
      </w:r>
      <w:r>
        <w:rPr>
          <w:spacing w:val="-4"/>
        </w:rPr>
        <w:t> </w:t>
      </w:r>
      <w:r>
        <w:rPr/>
        <w:t>foundational</w:t>
      </w:r>
      <w:r>
        <w:rPr>
          <w:spacing w:val="-6"/>
        </w:rPr>
        <w:t> </w:t>
      </w:r>
      <w:r>
        <w:rPr/>
        <w:t>education</w:t>
      </w:r>
      <w:r>
        <w:rPr>
          <w:spacing w:val="-6"/>
        </w:rPr>
        <w:t> </w:t>
      </w:r>
      <w:r>
        <w:rPr/>
        <w:t>and</w:t>
      </w:r>
      <w:r>
        <w:rPr>
          <w:spacing w:val="-4"/>
        </w:rPr>
        <w:t> </w:t>
      </w:r>
      <w:r>
        <w:rPr/>
        <w:t>training</w:t>
      </w:r>
      <w:r>
        <w:rPr>
          <w:spacing w:val="-4"/>
        </w:rPr>
        <w:t> </w:t>
      </w:r>
      <w:r>
        <w:rPr/>
        <w:t>programs</w:t>
      </w:r>
      <w:r>
        <w:rPr>
          <w:spacing w:val="-3"/>
        </w:rPr>
        <w:t> </w:t>
      </w:r>
      <w:r>
        <w:rPr/>
        <w:t>in </w:t>
      </w:r>
      <w:r>
        <w:rPr>
          <w:spacing w:val="-2"/>
        </w:rPr>
        <w:t>comorbidity</w:t>
      </w:r>
    </w:p>
    <w:p>
      <w:pPr>
        <w:pStyle w:val="BodyText"/>
        <w:spacing w:line="360" w:lineRule="auto" w:before="119"/>
        <w:ind w:left="460" w:right="571"/>
      </w:pPr>
      <w:r>
        <w:rPr/>
        <w:t>As outlined in the Discussion Paper (Section 9.1 Education and training for AOD specialists; Section 9.2 AOD education</w:t>
      </w:r>
      <w:r>
        <w:rPr>
          <w:spacing w:val="-4"/>
        </w:rPr>
        <w:t> </w:t>
      </w:r>
      <w:r>
        <w:rPr/>
        <w:t>and</w:t>
      </w:r>
      <w:r>
        <w:rPr>
          <w:spacing w:val="-4"/>
        </w:rPr>
        <w:t> </w:t>
      </w:r>
      <w:r>
        <w:rPr/>
        <w:t>training</w:t>
      </w:r>
      <w:r>
        <w:rPr>
          <w:spacing w:val="-4"/>
        </w:rPr>
        <w:t> </w:t>
      </w:r>
      <w:r>
        <w:rPr/>
        <w:t>for</w:t>
      </w:r>
      <w:r>
        <w:rPr>
          <w:spacing w:val="-3"/>
        </w:rPr>
        <w:t> </w:t>
      </w:r>
      <w:r>
        <w:rPr/>
        <w:t>generalist</w:t>
      </w:r>
      <w:r>
        <w:rPr>
          <w:spacing w:val="-4"/>
        </w:rPr>
        <w:t> </w:t>
      </w:r>
      <w:r>
        <w:rPr/>
        <w:t>workers),</w:t>
      </w:r>
      <w:r>
        <w:rPr>
          <w:spacing w:val="-20"/>
        </w:rPr>
        <w:t> </w:t>
      </w:r>
      <w:r>
        <w:rPr/>
        <w:t>both</w:t>
      </w:r>
      <w:r>
        <w:rPr>
          <w:spacing w:val="-2"/>
        </w:rPr>
        <w:t> </w:t>
      </w:r>
      <w:r>
        <w:rPr/>
        <w:t>early-career</w:t>
      </w:r>
      <w:r>
        <w:rPr>
          <w:spacing w:val="-3"/>
        </w:rPr>
        <w:t> </w:t>
      </w:r>
      <w:r>
        <w:rPr/>
        <w:t>specialist</w:t>
      </w:r>
      <w:r>
        <w:rPr>
          <w:spacing w:val="-4"/>
        </w:rPr>
        <w:t> </w:t>
      </w:r>
      <w:r>
        <w:rPr/>
        <w:t>AOD</w:t>
      </w:r>
      <w:r>
        <w:rPr>
          <w:spacing w:val="-1"/>
        </w:rPr>
        <w:t> </w:t>
      </w:r>
      <w:r>
        <w:rPr/>
        <w:t>workers</w:t>
      </w:r>
      <w:r>
        <w:rPr>
          <w:spacing w:val="-3"/>
        </w:rPr>
        <w:t> </w:t>
      </w:r>
      <w:r>
        <w:rPr/>
        <w:t>and</w:t>
      </w:r>
      <w:r>
        <w:rPr>
          <w:spacing w:val="-4"/>
        </w:rPr>
        <w:t> </w:t>
      </w:r>
      <w:r>
        <w:rPr/>
        <w:t>generalist</w:t>
      </w:r>
      <w:r>
        <w:rPr>
          <w:spacing w:val="-4"/>
        </w:rPr>
        <w:t> </w:t>
      </w:r>
      <w:r>
        <w:rPr/>
        <w:t>workers often have minimal AOD qualifications, and are in need of foundational AOD training programs</w:t>
      </w:r>
      <w:r>
        <w:rPr>
          <w:position w:val="6"/>
          <w:sz w:val="13"/>
        </w:rPr>
        <w:t>(32)</w:t>
      </w:r>
      <w:r>
        <w:rPr/>
        <w:t>.</w:t>
      </w:r>
    </w:p>
    <w:p>
      <w:pPr>
        <w:pStyle w:val="BodyText"/>
        <w:spacing w:line="360" w:lineRule="auto" w:before="119"/>
        <w:ind w:left="460" w:right="571"/>
      </w:pPr>
      <w:r>
        <w:rPr/>
        <w:t>As</w:t>
      </w:r>
      <w:r>
        <w:rPr>
          <w:spacing w:val="-2"/>
        </w:rPr>
        <w:t> </w:t>
      </w:r>
      <w:r>
        <w:rPr/>
        <w:t>defined</w:t>
      </w:r>
      <w:r>
        <w:rPr>
          <w:spacing w:val="-3"/>
        </w:rPr>
        <w:t> </w:t>
      </w:r>
      <w:r>
        <w:rPr/>
        <w:t>in</w:t>
      </w:r>
      <w:r>
        <w:rPr>
          <w:spacing w:val="-3"/>
        </w:rPr>
        <w:t> </w:t>
      </w:r>
      <w:r>
        <w:rPr/>
        <w:t>the</w:t>
      </w:r>
      <w:r>
        <w:rPr>
          <w:spacing w:val="-3"/>
        </w:rPr>
        <w:t> </w:t>
      </w:r>
      <w:r>
        <w:rPr/>
        <w:t>Discussion</w:t>
      </w:r>
      <w:r>
        <w:rPr>
          <w:spacing w:val="-3"/>
        </w:rPr>
        <w:t> </w:t>
      </w:r>
      <w:r>
        <w:rPr/>
        <w:t>Paper,</w:t>
      </w:r>
      <w:r>
        <w:rPr>
          <w:spacing w:val="-1"/>
        </w:rPr>
        <w:t> </w:t>
      </w:r>
      <w:r>
        <w:rPr/>
        <w:t>generalist</w:t>
      </w:r>
      <w:r>
        <w:rPr>
          <w:spacing w:val="-2"/>
        </w:rPr>
        <w:t> </w:t>
      </w:r>
      <w:r>
        <w:rPr/>
        <w:t>workers</w:t>
      </w:r>
      <w:r>
        <w:rPr>
          <w:spacing w:val="-2"/>
        </w:rPr>
        <w:t> </w:t>
      </w:r>
      <w:r>
        <w:rPr/>
        <w:t>are</w:t>
      </w:r>
      <w:r>
        <w:rPr>
          <w:spacing w:val="-3"/>
        </w:rPr>
        <w:t> </w:t>
      </w:r>
      <w:r>
        <w:rPr/>
        <w:t>often</w:t>
      </w:r>
      <w:r>
        <w:rPr>
          <w:spacing w:val="-3"/>
        </w:rPr>
        <w:t> </w:t>
      </w:r>
      <w:r>
        <w:rPr/>
        <w:t>those</w:t>
      </w:r>
      <w:r>
        <w:rPr>
          <w:spacing w:val="-1"/>
        </w:rPr>
        <w:t> </w:t>
      </w:r>
      <w:r>
        <w:rPr/>
        <w:t>in</w:t>
      </w:r>
      <w:r>
        <w:rPr>
          <w:spacing w:val="-2"/>
        </w:rPr>
        <w:t> </w:t>
      </w:r>
      <w:r>
        <w:rPr/>
        <w:t>health,</w:t>
      </w:r>
      <w:r>
        <w:rPr>
          <w:spacing w:val="-3"/>
        </w:rPr>
        <w:t> </w:t>
      </w:r>
      <w:r>
        <w:rPr/>
        <w:t>community</w:t>
      </w:r>
      <w:r>
        <w:rPr>
          <w:spacing w:val="-2"/>
        </w:rPr>
        <w:t> </w:t>
      </w:r>
      <w:r>
        <w:rPr/>
        <w:t>and</w:t>
      </w:r>
      <w:r>
        <w:rPr>
          <w:spacing w:val="-1"/>
        </w:rPr>
        <w:t> </w:t>
      </w:r>
      <w:r>
        <w:rPr/>
        <w:t>justice</w:t>
      </w:r>
      <w:r>
        <w:rPr>
          <w:spacing w:val="-3"/>
        </w:rPr>
        <w:t> </w:t>
      </w:r>
      <w:r>
        <w:rPr/>
        <w:t>sectors where minimum training and ongoing professional development requirements are not standardised and not</w:t>
      </w:r>
    </w:p>
    <w:p>
      <w:pPr>
        <w:spacing w:after="0" w:line="360" w:lineRule="auto"/>
        <w:sectPr>
          <w:pgSz w:w="11910" w:h="16840"/>
          <w:pgMar w:header="976" w:footer="712" w:top="1860" w:bottom="900" w:left="620" w:right="280"/>
        </w:sectPr>
      </w:pPr>
    </w:p>
    <w:p>
      <w:pPr>
        <w:pStyle w:val="BodyText"/>
        <w:spacing w:before="121"/>
      </w:pPr>
    </w:p>
    <w:p>
      <w:pPr>
        <w:pStyle w:val="BodyText"/>
        <w:spacing w:line="360" w:lineRule="auto"/>
        <w:ind w:left="459" w:right="571"/>
      </w:pPr>
      <w:r>
        <w:rPr/>
        <w:t>within</w:t>
      </w:r>
      <w:r>
        <w:rPr>
          <w:spacing w:val="-3"/>
        </w:rPr>
        <w:t> </w:t>
      </w:r>
      <w:r>
        <w:rPr/>
        <w:t>the</w:t>
      </w:r>
      <w:r>
        <w:rPr>
          <w:spacing w:val="-3"/>
        </w:rPr>
        <w:t> </w:t>
      </w:r>
      <w:r>
        <w:rPr/>
        <w:t>scope</w:t>
      </w:r>
      <w:r>
        <w:rPr>
          <w:spacing w:val="-3"/>
        </w:rPr>
        <w:t> </w:t>
      </w:r>
      <w:r>
        <w:rPr/>
        <w:t>of</w:t>
      </w:r>
      <w:r>
        <w:rPr>
          <w:spacing w:val="-1"/>
        </w:rPr>
        <w:t> </w:t>
      </w:r>
      <w:r>
        <w:rPr/>
        <w:t>national</w:t>
      </w:r>
      <w:r>
        <w:rPr>
          <w:spacing w:val="-3"/>
        </w:rPr>
        <w:t> </w:t>
      </w:r>
      <w:r>
        <w:rPr/>
        <w:t>minimum</w:t>
      </w:r>
      <w:r>
        <w:rPr>
          <w:spacing w:val="-2"/>
        </w:rPr>
        <w:t> </w:t>
      </w:r>
      <w:r>
        <w:rPr/>
        <w:t>qualifications,</w:t>
      </w:r>
      <w:r>
        <w:rPr>
          <w:spacing w:val="-2"/>
        </w:rPr>
        <w:t> </w:t>
      </w:r>
      <w:r>
        <w:rPr/>
        <w:t>as</w:t>
      </w:r>
      <w:r>
        <w:rPr>
          <w:spacing w:val="-3"/>
        </w:rPr>
        <w:t> </w:t>
      </w:r>
      <w:r>
        <w:rPr/>
        <w:t>they</w:t>
      </w:r>
      <w:r>
        <w:rPr>
          <w:spacing w:val="-3"/>
        </w:rPr>
        <w:t> </w:t>
      </w:r>
      <w:r>
        <w:rPr/>
        <w:t>might</w:t>
      </w:r>
      <w:r>
        <w:rPr>
          <w:spacing w:val="-3"/>
        </w:rPr>
        <w:t> </w:t>
      </w:r>
      <w:r>
        <w:rPr/>
        <w:t>be</w:t>
      </w:r>
      <w:r>
        <w:rPr>
          <w:spacing w:val="-2"/>
        </w:rPr>
        <w:t> </w:t>
      </w:r>
      <w:r>
        <w:rPr/>
        <w:t>for</w:t>
      </w:r>
      <w:r>
        <w:rPr>
          <w:spacing w:val="-3"/>
        </w:rPr>
        <w:t> </w:t>
      </w:r>
      <w:r>
        <w:rPr/>
        <w:t>the</w:t>
      </w:r>
      <w:r>
        <w:rPr>
          <w:spacing w:val="-3"/>
        </w:rPr>
        <w:t> </w:t>
      </w:r>
      <w:r>
        <w:rPr/>
        <w:t>specialist</w:t>
      </w:r>
      <w:r>
        <w:rPr>
          <w:spacing w:val="-1"/>
        </w:rPr>
        <w:t> </w:t>
      </w:r>
      <w:r>
        <w:rPr/>
        <w:t>AOD</w:t>
      </w:r>
      <w:r>
        <w:rPr>
          <w:spacing w:val="-3"/>
        </w:rPr>
        <w:t> </w:t>
      </w:r>
      <w:r>
        <w:rPr/>
        <w:t>workforce.</w:t>
      </w:r>
      <w:r>
        <w:rPr>
          <w:spacing w:val="-3"/>
        </w:rPr>
        <w:t> </w:t>
      </w:r>
      <w:r>
        <w:rPr/>
        <w:t>As</w:t>
      </w:r>
      <w:r>
        <w:rPr>
          <w:spacing w:val="-3"/>
        </w:rPr>
        <w:t> </w:t>
      </w:r>
      <w:r>
        <w:rPr/>
        <w:t>such, even if such a national standard were to be implemented, the need for evidence-based education and training programs for generalist workers would remain.</w:t>
      </w:r>
    </w:p>
    <w:p>
      <w:pPr>
        <w:pStyle w:val="BodyText"/>
        <w:spacing w:line="360" w:lineRule="auto" w:before="120"/>
        <w:ind w:left="459" w:right="618"/>
      </w:pPr>
      <w:r>
        <w:rPr/>
        <w:t>While the provision of evidence-based training to the AOD workforce may be limited by resources (i.e., time, funding, opportunity)</w:t>
      </w:r>
      <w:r>
        <w:rPr>
          <w:position w:val="6"/>
          <w:sz w:val="13"/>
        </w:rPr>
        <w:t>(32)</w:t>
      </w:r>
      <w:r>
        <w:rPr/>
        <w:t>, there are means of overcoming such barriers, including the utilisation of online training and continuing professional development programs. An example of such a program is the free, evidence-based, Australian Government Department of Health-funded National Comorbidity Guidelines online training program (</w:t>
      </w:r>
      <w:hyperlink r:id="rId12">
        <w:r>
          <w:rPr>
            <w:color w:val="0000FF"/>
            <w:u w:val="single" w:color="0000FF"/>
          </w:rPr>
          <w:t>www.comorbidityguidelines.org.au/training-modules</w:t>
        </w:r>
      </w:hyperlink>
      <w:r>
        <w:rPr/>
        <w:t>). Consisting of 11 training modules (~10 hours), the online training</w:t>
      </w:r>
      <w:r>
        <w:rPr>
          <w:spacing w:val="-2"/>
        </w:rPr>
        <w:t> </w:t>
      </w:r>
      <w:r>
        <w:rPr/>
        <w:t>program</w:t>
      </w:r>
      <w:r>
        <w:rPr>
          <w:spacing w:val="-4"/>
        </w:rPr>
        <w:t> </w:t>
      </w:r>
      <w:r>
        <w:rPr/>
        <w:t>was</w:t>
      </w:r>
      <w:r>
        <w:rPr>
          <w:spacing w:val="-3"/>
        </w:rPr>
        <w:t> </w:t>
      </w:r>
      <w:r>
        <w:rPr/>
        <w:t>developed</w:t>
      </w:r>
      <w:r>
        <w:rPr>
          <w:spacing w:val="-2"/>
        </w:rPr>
        <w:t> </w:t>
      </w:r>
      <w:r>
        <w:rPr/>
        <w:t>in</w:t>
      </w:r>
      <w:r>
        <w:rPr>
          <w:spacing w:val="-2"/>
        </w:rPr>
        <w:t> </w:t>
      </w:r>
      <w:r>
        <w:rPr/>
        <w:t>line</w:t>
      </w:r>
      <w:r>
        <w:rPr>
          <w:spacing w:val="-2"/>
        </w:rPr>
        <w:t> </w:t>
      </w:r>
      <w:r>
        <w:rPr/>
        <w:t>with</w:t>
      </w:r>
      <w:r>
        <w:rPr>
          <w:spacing w:val="-4"/>
        </w:rPr>
        <w:t> </w:t>
      </w:r>
      <w:r>
        <w:rPr/>
        <w:t>best</w:t>
      </w:r>
      <w:r>
        <w:rPr>
          <w:spacing w:val="-4"/>
        </w:rPr>
        <w:t> </w:t>
      </w:r>
      <w:r>
        <w:rPr/>
        <w:t>practice</w:t>
      </w:r>
      <w:r>
        <w:rPr>
          <w:spacing w:val="-4"/>
        </w:rPr>
        <w:t> </w:t>
      </w:r>
      <w:r>
        <w:rPr/>
        <w:t>e-learning</w:t>
      </w:r>
      <w:r>
        <w:rPr>
          <w:spacing w:val="-4"/>
        </w:rPr>
        <w:t> </w:t>
      </w:r>
      <w:r>
        <w:rPr/>
        <w:t>principles,</w:t>
      </w:r>
      <w:r>
        <w:rPr>
          <w:spacing w:val="-2"/>
        </w:rPr>
        <w:t> </w:t>
      </w:r>
      <w:r>
        <w:rPr/>
        <w:t>in</w:t>
      </w:r>
      <w:r>
        <w:rPr>
          <w:spacing w:val="-2"/>
        </w:rPr>
        <w:t> </w:t>
      </w:r>
      <w:r>
        <w:rPr/>
        <w:t>consultation</w:t>
      </w:r>
      <w:r>
        <w:rPr>
          <w:spacing w:val="-4"/>
        </w:rPr>
        <w:t> </w:t>
      </w:r>
      <w:r>
        <w:rPr/>
        <w:t>with</w:t>
      </w:r>
      <w:r>
        <w:rPr>
          <w:spacing w:val="-4"/>
        </w:rPr>
        <w:t> </w:t>
      </w:r>
      <w:r>
        <w:rPr/>
        <w:t>clinicians and consumers. Based on the Australian Government Department of Health-funded ‘</w:t>
      </w:r>
      <w:r>
        <w:rPr>
          <w:i/>
        </w:rPr>
        <w:t>Guidelines on the management of</w:t>
      </w:r>
      <w:r>
        <w:rPr>
          <w:i/>
          <w:spacing w:val="-3"/>
        </w:rPr>
        <w:t> </w:t>
      </w:r>
      <w:r>
        <w:rPr>
          <w:i/>
        </w:rPr>
        <w:t>co-occurring</w:t>
      </w:r>
      <w:r>
        <w:rPr>
          <w:i/>
          <w:spacing w:val="-1"/>
        </w:rPr>
        <w:t> </w:t>
      </w:r>
      <w:r>
        <w:rPr>
          <w:i/>
        </w:rPr>
        <w:t>alcohol</w:t>
      </w:r>
      <w:r>
        <w:rPr>
          <w:i/>
          <w:spacing w:val="-2"/>
        </w:rPr>
        <w:t> </w:t>
      </w:r>
      <w:r>
        <w:rPr>
          <w:i/>
        </w:rPr>
        <w:t>and</w:t>
      </w:r>
      <w:r>
        <w:rPr>
          <w:i/>
          <w:spacing w:val="-1"/>
        </w:rPr>
        <w:t> </w:t>
      </w:r>
      <w:r>
        <w:rPr>
          <w:i/>
        </w:rPr>
        <w:t>other drug</w:t>
      </w:r>
      <w:r>
        <w:rPr>
          <w:i/>
          <w:spacing w:val="-1"/>
        </w:rPr>
        <w:t> </w:t>
      </w:r>
      <w:r>
        <w:rPr>
          <w:i/>
        </w:rPr>
        <w:t>and</w:t>
      </w:r>
      <w:r>
        <w:rPr>
          <w:i/>
          <w:spacing w:val="-1"/>
        </w:rPr>
        <w:t> </w:t>
      </w:r>
      <w:r>
        <w:rPr>
          <w:i/>
        </w:rPr>
        <w:t>mental</w:t>
      </w:r>
      <w:r>
        <w:rPr>
          <w:i/>
          <w:spacing w:val="-4"/>
        </w:rPr>
        <w:t> </w:t>
      </w:r>
      <w:r>
        <w:rPr>
          <w:i/>
        </w:rPr>
        <w:t>health</w:t>
      </w:r>
      <w:r>
        <w:rPr>
          <w:i/>
          <w:spacing w:val="-3"/>
        </w:rPr>
        <w:t> </w:t>
      </w:r>
      <w:r>
        <w:rPr>
          <w:i/>
        </w:rPr>
        <w:t>conditions in</w:t>
      </w:r>
      <w:r>
        <w:rPr>
          <w:i/>
          <w:spacing w:val="-3"/>
        </w:rPr>
        <w:t> </w:t>
      </w:r>
      <w:r>
        <w:rPr>
          <w:i/>
        </w:rPr>
        <w:t>alcohol</w:t>
      </w:r>
      <w:r>
        <w:rPr>
          <w:i/>
          <w:spacing w:val="-2"/>
        </w:rPr>
        <w:t> </w:t>
      </w:r>
      <w:r>
        <w:rPr>
          <w:i/>
        </w:rPr>
        <w:t>and</w:t>
      </w:r>
      <w:r>
        <w:rPr>
          <w:i/>
          <w:spacing w:val="-1"/>
        </w:rPr>
        <w:t> </w:t>
      </w:r>
      <w:r>
        <w:rPr>
          <w:i/>
        </w:rPr>
        <w:t>other drug</w:t>
      </w:r>
      <w:r>
        <w:rPr>
          <w:i/>
          <w:spacing w:val="-3"/>
        </w:rPr>
        <w:t> </w:t>
      </w:r>
      <w:r>
        <w:rPr>
          <w:i/>
        </w:rPr>
        <w:t>treatment</w:t>
      </w:r>
      <w:r>
        <w:rPr>
          <w:i/>
          <w:spacing w:val="-3"/>
        </w:rPr>
        <w:t> </w:t>
      </w:r>
      <w:r>
        <w:rPr>
          <w:i/>
        </w:rPr>
        <w:t>settings</w:t>
      </w:r>
      <w:r>
        <w:rPr/>
        <w:t>’ (the</w:t>
      </w:r>
      <w:r>
        <w:rPr>
          <w:spacing w:val="-3"/>
        </w:rPr>
        <w:t> </w:t>
      </w:r>
      <w:r>
        <w:rPr/>
        <w:t>Guidelines)</w:t>
      </w:r>
      <w:r>
        <w:rPr>
          <w:position w:val="6"/>
          <w:sz w:val="13"/>
        </w:rPr>
        <w:t>(37)</w:t>
      </w:r>
      <w:r>
        <w:rPr/>
        <w:t>,</w:t>
      </w:r>
      <w:r>
        <w:rPr>
          <w:spacing w:val="-3"/>
        </w:rPr>
        <w:t> </w:t>
      </w:r>
      <w:r>
        <w:rPr/>
        <w:t>the</w:t>
      </w:r>
      <w:r>
        <w:rPr>
          <w:spacing w:val="-3"/>
        </w:rPr>
        <w:t> </w:t>
      </w:r>
      <w:r>
        <w:rPr/>
        <w:t>online</w:t>
      </w:r>
      <w:r>
        <w:rPr>
          <w:spacing w:val="-3"/>
        </w:rPr>
        <w:t> </w:t>
      </w:r>
      <w:r>
        <w:rPr/>
        <w:t>training</w:t>
      </w:r>
      <w:r>
        <w:rPr>
          <w:spacing w:val="-1"/>
        </w:rPr>
        <w:t> </w:t>
      </w:r>
      <w:r>
        <w:rPr/>
        <w:t>aims</w:t>
      </w:r>
      <w:r>
        <w:rPr>
          <w:spacing w:val="-2"/>
        </w:rPr>
        <w:t> </w:t>
      </w:r>
      <w:r>
        <w:rPr/>
        <w:t>to</w:t>
      </w:r>
      <w:r>
        <w:rPr>
          <w:spacing w:val="-1"/>
        </w:rPr>
        <w:t> </w:t>
      </w:r>
      <w:r>
        <w:rPr/>
        <w:t>increase</w:t>
      </w:r>
      <w:r>
        <w:rPr>
          <w:spacing w:val="-1"/>
        </w:rPr>
        <w:t> </w:t>
      </w:r>
      <w:r>
        <w:rPr/>
        <w:t>AOD</w:t>
      </w:r>
      <w:r>
        <w:rPr>
          <w:spacing w:val="-3"/>
        </w:rPr>
        <w:t> </w:t>
      </w:r>
      <w:r>
        <w:rPr/>
        <w:t>workers’</w:t>
      </w:r>
      <w:r>
        <w:rPr>
          <w:spacing w:val="-4"/>
        </w:rPr>
        <w:t> </w:t>
      </w:r>
      <w:r>
        <w:rPr/>
        <w:t>knowledge</w:t>
      </w:r>
      <w:r>
        <w:rPr>
          <w:spacing w:val="-1"/>
        </w:rPr>
        <w:t> </w:t>
      </w:r>
      <w:r>
        <w:rPr/>
        <w:t>and</w:t>
      </w:r>
      <w:r>
        <w:rPr>
          <w:spacing w:val="-1"/>
        </w:rPr>
        <w:t> </w:t>
      </w:r>
      <w:r>
        <w:rPr/>
        <w:t>awareness</w:t>
      </w:r>
      <w:r>
        <w:rPr>
          <w:spacing w:val="-2"/>
        </w:rPr>
        <w:t> </w:t>
      </w:r>
      <w:r>
        <w:rPr/>
        <w:t>of</w:t>
      </w:r>
      <w:r>
        <w:rPr>
          <w:spacing w:val="-3"/>
        </w:rPr>
        <w:t> </w:t>
      </w:r>
      <w:r>
        <w:rPr/>
        <w:t>comorbidity, improve the confidence and skills of those working with clients with comorbidity, and improve AOD workers’ ability to identify mental health conditions. Since it became available in November 2017, the online training program has been highly utilised by specialist AOD workers and generalist workers (&gt;6,800 registered participants and &gt;54,000 page views per month). Program users have a diverse range of occupations, with only 17%</w:t>
      </w:r>
      <w:r>
        <w:rPr>
          <w:spacing w:val="-1"/>
        </w:rPr>
        <w:t> </w:t>
      </w:r>
      <w:r>
        <w:rPr/>
        <w:t>of falling into</w:t>
      </w:r>
      <w:r>
        <w:rPr>
          <w:spacing w:val="-2"/>
        </w:rPr>
        <w:t> </w:t>
      </w:r>
      <w:r>
        <w:rPr/>
        <w:t>the</w:t>
      </w:r>
      <w:r>
        <w:rPr>
          <w:spacing w:val="-2"/>
        </w:rPr>
        <w:t> </w:t>
      </w:r>
      <w:r>
        <w:rPr/>
        <w:t>specialist AOD</w:t>
      </w:r>
      <w:r>
        <w:rPr>
          <w:spacing w:val="-2"/>
        </w:rPr>
        <w:t> </w:t>
      </w:r>
      <w:r>
        <w:rPr/>
        <w:t>worker</w:t>
      </w:r>
      <w:r>
        <w:rPr>
          <w:spacing w:val="-1"/>
        </w:rPr>
        <w:t> </w:t>
      </w:r>
      <w:r>
        <w:rPr/>
        <w:t>as</w:t>
      </w:r>
      <w:r>
        <w:rPr>
          <w:spacing w:val="-1"/>
        </w:rPr>
        <w:t> </w:t>
      </w:r>
      <w:r>
        <w:rPr/>
        <w:t>defined</w:t>
      </w:r>
      <w:r>
        <w:rPr>
          <w:spacing w:val="-2"/>
        </w:rPr>
        <w:t> </w:t>
      </w:r>
      <w:r>
        <w:rPr/>
        <w:t>in the Discussion Paper, and</w:t>
      </w:r>
      <w:r>
        <w:rPr>
          <w:spacing w:val="-2"/>
        </w:rPr>
        <w:t> </w:t>
      </w:r>
      <w:r>
        <w:rPr/>
        <w:t>the</w:t>
      </w:r>
      <w:r>
        <w:rPr>
          <w:spacing w:val="-2"/>
        </w:rPr>
        <w:t> </w:t>
      </w:r>
      <w:r>
        <w:rPr/>
        <w:t>remaining occupations (which include student, nurse, social worker, counsellor, psychologist, educator, occupational therapist, GP or psychiatrist) consisting of generalist AOD workers. Furthermore, a recently published evaluation of the online training program</w:t>
      </w:r>
      <w:r>
        <w:rPr>
          <w:position w:val="6"/>
          <w:sz w:val="13"/>
        </w:rPr>
        <w:t>(38)</w:t>
      </w:r>
      <w:r>
        <w:rPr>
          <w:spacing w:val="40"/>
          <w:position w:val="6"/>
          <w:sz w:val="13"/>
        </w:rPr>
        <w:t> </w:t>
      </w:r>
      <w:r>
        <w:rPr/>
        <w:t>found that:</w:t>
      </w:r>
    </w:p>
    <w:p>
      <w:pPr>
        <w:pStyle w:val="ListParagraph"/>
        <w:numPr>
          <w:ilvl w:val="1"/>
          <w:numId w:val="2"/>
        </w:numPr>
        <w:tabs>
          <w:tab w:pos="1179" w:val="left" w:leader="none"/>
        </w:tabs>
        <w:spacing w:line="240" w:lineRule="auto" w:before="133" w:after="0"/>
        <w:ind w:left="1179" w:right="0" w:hanging="359"/>
        <w:jc w:val="left"/>
        <w:rPr>
          <w:sz w:val="20"/>
        </w:rPr>
      </w:pPr>
      <w:r>
        <w:rPr>
          <w:sz w:val="20"/>
        </w:rPr>
        <w:t>95%</w:t>
      </w:r>
      <w:r>
        <w:rPr>
          <w:spacing w:val="-6"/>
          <w:sz w:val="20"/>
        </w:rPr>
        <w:t> </w:t>
      </w:r>
      <w:r>
        <w:rPr>
          <w:sz w:val="20"/>
        </w:rPr>
        <w:t>of</w:t>
      </w:r>
      <w:r>
        <w:rPr>
          <w:spacing w:val="-4"/>
          <w:sz w:val="20"/>
        </w:rPr>
        <w:t> </w:t>
      </w:r>
      <w:r>
        <w:rPr>
          <w:sz w:val="20"/>
        </w:rPr>
        <w:t>participants</w:t>
      </w:r>
      <w:r>
        <w:rPr>
          <w:spacing w:val="-5"/>
          <w:sz w:val="20"/>
        </w:rPr>
        <w:t> </w:t>
      </w:r>
      <w:r>
        <w:rPr>
          <w:sz w:val="20"/>
        </w:rPr>
        <w:t>reported</w:t>
      </w:r>
      <w:r>
        <w:rPr>
          <w:spacing w:val="-7"/>
          <w:sz w:val="20"/>
        </w:rPr>
        <w:t> </w:t>
      </w:r>
      <w:r>
        <w:rPr>
          <w:sz w:val="20"/>
        </w:rPr>
        <w:t>gaining</w:t>
      </w:r>
      <w:r>
        <w:rPr>
          <w:spacing w:val="-6"/>
          <w:sz w:val="20"/>
        </w:rPr>
        <w:t> </w:t>
      </w:r>
      <w:r>
        <w:rPr>
          <w:sz w:val="20"/>
        </w:rPr>
        <w:t>skills</w:t>
      </w:r>
      <w:r>
        <w:rPr>
          <w:spacing w:val="-5"/>
          <w:sz w:val="20"/>
        </w:rPr>
        <w:t> </w:t>
      </w:r>
      <w:r>
        <w:rPr>
          <w:sz w:val="20"/>
        </w:rPr>
        <w:t>to</w:t>
      </w:r>
      <w:r>
        <w:rPr>
          <w:spacing w:val="-6"/>
          <w:sz w:val="20"/>
        </w:rPr>
        <w:t> </w:t>
      </w:r>
      <w:r>
        <w:rPr>
          <w:sz w:val="20"/>
        </w:rPr>
        <w:t>enable</w:t>
      </w:r>
      <w:r>
        <w:rPr>
          <w:spacing w:val="-6"/>
          <w:sz w:val="20"/>
        </w:rPr>
        <w:t> </w:t>
      </w:r>
      <w:r>
        <w:rPr>
          <w:sz w:val="20"/>
        </w:rPr>
        <w:t>them</w:t>
      </w:r>
      <w:r>
        <w:rPr>
          <w:spacing w:val="-6"/>
          <w:sz w:val="20"/>
        </w:rPr>
        <w:t> </w:t>
      </w:r>
      <w:r>
        <w:rPr>
          <w:sz w:val="20"/>
        </w:rPr>
        <w:t>to</w:t>
      </w:r>
      <w:r>
        <w:rPr>
          <w:spacing w:val="-5"/>
          <w:sz w:val="20"/>
        </w:rPr>
        <w:t> </w:t>
      </w:r>
      <w:r>
        <w:rPr>
          <w:sz w:val="20"/>
        </w:rPr>
        <w:t>respond</w:t>
      </w:r>
      <w:r>
        <w:rPr>
          <w:spacing w:val="-6"/>
          <w:sz w:val="20"/>
        </w:rPr>
        <w:t> </w:t>
      </w:r>
      <w:r>
        <w:rPr>
          <w:sz w:val="20"/>
        </w:rPr>
        <w:t>to</w:t>
      </w:r>
      <w:r>
        <w:rPr>
          <w:spacing w:val="-4"/>
          <w:sz w:val="20"/>
        </w:rPr>
        <w:t> </w:t>
      </w:r>
      <w:r>
        <w:rPr>
          <w:spacing w:val="-2"/>
          <w:sz w:val="20"/>
        </w:rPr>
        <w:t>comorbidity;</w:t>
      </w:r>
    </w:p>
    <w:p>
      <w:pPr>
        <w:pStyle w:val="ListParagraph"/>
        <w:numPr>
          <w:ilvl w:val="1"/>
          <w:numId w:val="2"/>
        </w:numPr>
        <w:tabs>
          <w:tab w:pos="1179" w:val="left" w:leader="none"/>
        </w:tabs>
        <w:spacing w:line="240" w:lineRule="auto" w:before="130" w:after="0"/>
        <w:ind w:left="1179" w:right="0" w:hanging="360"/>
        <w:jc w:val="left"/>
        <w:rPr>
          <w:sz w:val="20"/>
        </w:rPr>
      </w:pPr>
      <w:r>
        <w:rPr>
          <w:sz w:val="20"/>
        </w:rPr>
        <w:t>94%</w:t>
      </w:r>
      <w:r>
        <w:rPr>
          <w:spacing w:val="-6"/>
          <w:sz w:val="20"/>
        </w:rPr>
        <w:t> </w:t>
      </w:r>
      <w:r>
        <w:rPr>
          <w:sz w:val="20"/>
        </w:rPr>
        <w:t>reported</w:t>
      </w:r>
      <w:r>
        <w:rPr>
          <w:spacing w:val="-4"/>
          <w:sz w:val="20"/>
        </w:rPr>
        <w:t> </w:t>
      </w:r>
      <w:r>
        <w:rPr>
          <w:sz w:val="20"/>
        </w:rPr>
        <w:t>the</w:t>
      </w:r>
      <w:r>
        <w:rPr>
          <w:spacing w:val="-5"/>
          <w:sz w:val="20"/>
        </w:rPr>
        <w:t> </w:t>
      </w:r>
      <w:r>
        <w:rPr>
          <w:sz w:val="20"/>
        </w:rPr>
        <w:t>training</w:t>
      </w:r>
      <w:r>
        <w:rPr>
          <w:spacing w:val="-6"/>
          <w:sz w:val="20"/>
        </w:rPr>
        <w:t> </w:t>
      </w:r>
      <w:r>
        <w:rPr>
          <w:sz w:val="20"/>
        </w:rPr>
        <w:t>was</w:t>
      </w:r>
      <w:r>
        <w:rPr>
          <w:spacing w:val="-6"/>
          <w:sz w:val="20"/>
        </w:rPr>
        <w:t> </w:t>
      </w:r>
      <w:r>
        <w:rPr>
          <w:sz w:val="20"/>
        </w:rPr>
        <w:t>useful</w:t>
      </w:r>
      <w:r>
        <w:rPr>
          <w:spacing w:val="-7"/>
          <w:sz w:val="20"/>
        </w:rPr>
        <w:t> </w:t>
      </w:r>
      <w:r>
        <w:rPr>
          <w:sz w:val="20"/>
        </w:rPr>
        <w:t>or</w:t>
      </w:r>
      <w:r>
        <w:rPr>
          <w:spacing w:val="-5"/>
          <w:sz w:val="20"/>
        </w:rPr>
        <w:t> </w:t>
      </w:r>
      <w:r>
        <w:rPr>
          <w:sz w:val="20"/>
        </w:rPr>
        <w:t>very</w:t>
      </w:r>
      <w:r>
        <w:rPr>
          <w:spacing w:val="-6"/>
          <w:sz w:val="20"/>
        </w:rPr>
        <w:t> </w:t>
      </w:r>
      <w:r>
        <w:rPr>
          <w:spacing w:val="-2"/>
          <w:sz w:val="20"/>
        </w:rPr>
        <w:t>useful;</w:t>
      </w:r>
    </w:p>
    <w:p>
      <w:pPr>
        <w:pStyle w:val="ListParagraph"/>
        <w:numPr>
          <w:ilvl w:val="1"/>
          <w:numId w:val="2"/>
        </w:numPr>
        <w:tabs>
          <w:tab w:pos="1179" w:val="left" w:leader="none"/>
        </w:tabs>
        <w:spacing w:line="240" w:lineRule="auto" w:before="128" w:after="0"/>
        <w:ind w:left="1179" w:right="0" w:hanging="360"/>
        <w:jc w:val="left"/>
        <w:rPr>
          <w:sz w:val="20"/>
        </w:rPr>
      </w:pPr>
      <w:r>
        <w:rPr>
          <w:sz w:val="20"/>
        </w:rPr>
        <w:t>97%</w:t>
      </w:r>
      <w:r>
        <w:rPr>
          <w:spacing w:val="-7"/>
          <w:sz w:val="20"/>
        </w:rPr>
        <w:t> </w:t>
      </w:r>
      <w:r>
        <w:rPr>
          <w:sz w:val="20"/>
        </w:rPr>
        <w:t>reported</w:t>
      </w:r>
      <w:r>
        <w:rPr>
          <w:spacing w:val="-5"/>
          <w:sz w:val="20"/>
        </w:rPr>
        <w:t> </w:t>
      </w:r>
      <w:r>
        <w:rPr>
          <w:sz w:val="20"/>
        </w:rPr>
        <w:t>being</w:t>
      </w:r>
      <w:r>
        <w:rPr>
          <w:spacing w:val="-6"/>
          <w:sz w:val="20"/>
        </w:rPr>
        <w:t> </w:t>
      </w:r>
      <w:r>
        <w:rPr>
          <w:sz w:val="20"/>
        </w:rPr>
        <w:t>satisfied</w:t>
      </w:r>
      <w:r>
        <w:rPr>
          <w:spacing w:val="-7"/>
          <w:sz w:val="20"/>
        </w:rPr>
        <w:t> </w:t>
      </w:r>
      <w:r>
        <w:rPr>
          <w:sz w:val="20"/>
        </w:rPr>
        <w:t>or</w:t>
      </w:r>
      <w:r>
        <w:rPr>
          <w:spacing w:val="-7"/>
          <w:sz w:val="20"/>
        </w:rPr>
        <w:t> </w:t>
      </w:r>
      <w:r>
        <w:rPr>
          <w:sz w:val="20"/>
        </w:rPr>
        <w:t>very</w:t>
      </w:r>
      <w:r>
        <w:rPr>
          <w:spacing w:val="-6"/>
          <w:sz w:val="20"/>
        </w:rPr>
        <w:t> </w:t>
      </w:r>
      <w:r>
        <w:rPr>
          <w:sz w:val="20"/>
        </w:rPr>
        <w:t>satisfied</w:t>
      </w:r>
      <w:r>
        <w:rPr>
          <w:spacing w:val="-7"/>
          <w:sz w:val="20"/>
        </w:rPr>
        <w:t> </w:t>
      </w:r>
      <w:r>
        <w:rPr>
          <w:sz w:val="20"/>
        </w:rPr>
        <w:t>with</w:t>
      </w:r>
      <w:r>
        <w:rPr>
          <w:spacing w:val="-6"/>
          <w:sz w:val="20"/>
        </w:rPr>
        <w:t> </w:t>
      </w:r>
      <w:r>
        <w:rPr>
          <w:sz w:val="20"/>
        </w:rPr>
        <w:t>the</w:t>
      </w:r>
      <w:r>
        <w:rPr>
          <w:spacing w:val="-5"/>
          <w:sz w:val="20"/>
        </w:rPr>
        <w:t> </w:t>
      </w:r>
      <w:r>
        <w:rPr>
          <w:sz w:val="20"/>
        </w:rPr>
        <w:t>training</w:t>
      </w:r>
      <w:r>
        <w:rPr>
          <w:spacing w:val="-6"/>
          <w:sz w:val="20"/>
        </w:rPr>
        <w:t> </w:t>
      </w:r>
      <w:r>
        <w:rPr>
          <w:spacing w:val="-2"/>
          <w:sz w:val="20"/>
        </w:rPr>
        <w:t>program;</w:t>
      </w:r>
    </w:p>
    <w:p>
      <w:pPr>
        <w:pStyle w:val="ListParagraph"/>
        <w:numPr>
          <w:ilvl w:val="1"/>
          <w:numId w:val="2"/>
        </w:numPr>
        <w:tabs>
          <w:tab w:pos="1179" w:val="left" w:leader="none"/>
        </w:tabs>
        <w:spacing w:line="240" w:lineRule="auto" w:before="127" w:after="0"/>
        <w:ind w:left="1179" w:right="0" w:hanging="360"/>
        <w:jc w:val="left"/>
        <w:rPr>
          <w:sz w:val="20"/>
        </w:rPr>
      </w:pPr>
      <w:r>
        <w:rPr>
          <w:sz w:val="20"/>
        </w:rPr>
        <w:t>94%</w:t>
      </w:r>
      <w:r>
        <w:rPr>
          <w:spacing w:val="-7"/>
          <w:sz w:val="20"/>
        </w:rPr>
        <w:t> </w:t>
      </w:r>
      <w:r>
        <w:rPr>
          <w:sz w:val="20"/>
        </w:rPr>
        <w:t>reported</w:t>
      </w:r>
      <w:r>
        <w:rPr>
          <w:spacing w:val="-6"/>
          <w:sz w:val="20"/>
        </w:rPr>
        <w:t> </w:t>
      </w:r>
      <w:r>
        <w:rPr>
          <w:sz w:val="20"/>
        </w:rPr>
        <w:t>greater</w:t>
      </w:r>
      <w:r>
        <w:rPr>
          <w:spacing w:val="-7"/>
          <w:sz w:val="20"/>
        </w:rPr>
        <w:t> </w:t>
      </w:r>
      <w:r>
        <w:rPr>
          <w:sz w:val="20"/>
        </w:rPr>
        <w:t>confidence</w:t>
      </w:r>
      <w:r>
        <w:rPr>
          <w:spacing w:val="-6"/>
          <w:sz w:val="20"/>
        </w:rPr>
        <w:t> </w:t>
      </w:r>
      <w:r>
        <w:rPr>
          <w:sz w:val="20"/>
        </w:rPr>
        <w:t>in</w:t>
      </w:r>
      <w:r>
        <w:rPr>
          <w:spacing w:val="-8"/>
          <w:sz w:val="20"/>
        </w:rPr>
        <w:t> </w:t>
      </w:r>
      <w:r>
        <w:rPr>
          <w:sz w:val="20"/>
        </w:rPr>
        <w:t>responding</w:t>
      </w:r>
      <w:r>
        <w:rPr>
          <w:spacing w:val="-7"/>
          <w:sz w:val="20"/>
        </w:rPr>
        <w:t> </w:t>
      </w:r>
      <w:r>
        <w:rPr>
          <w:sz w:val="20"/>
        </w:rPr>
        <w:t>to</w:t>
      </w:r>
      <w:r>
        <w:rPr>
          <w:spacing w:val="-8"/>
          <w:sz w:val="20"/>
        </w:rPr>
        <w:t> </w:t>
      </w:r>
      <w:r>
        <w:rPr>
          <w:spacing w:val="-2"/>
          <w:sz w:val="20"/>
        </w:rPr>
        <w:t>comorbidity;</w:t>
      </w:r>
    </w:p>
    <w:p>
      <w:pPr>
        <w:pStyle w:val="ListParagraph"/>
        <w:numPr>
          <w:ilvl w:val="1"/>
          <w:numId w:val="2"/>
        </w:numPr>
        <w:tabs>
          <w:tab w:pos="1179" w:val="left" w:leader="none"/>
        </w:tabs>
        <w:spacing w:line="240" w:lineRule="auto" w:before="130" w:after="0"/>
        <w:ind w:left="1179" w:right="0" w:hanging="360"/>
        <w:jc w:val="left"/>
        <w:rPr>
          <w:sz w:val="20"/>
        </w:rPr>
      </w:pPr>
      <w:r>
        <w:rPr>
          <w:sz w:val="20"/>
        </w:rPr>
        <w:t>89%</w:t>
      </w:r>
      <w:r>
        <w:rPr>
          <w:spacing w:val="-7"/>
          <w:sz w:val="20"/>
        </w:rPr>
        <w:t> </w:t>
      </w:r>
      <w:r>
        <w:rPr>
          <w:sz w:val="20"/>
        </w:rPr>
        <w:t>reported</w:t>
      </w:r>
      <w:r>
        <w:rPr>
          <w:spacing w:val="-5"/>
          <w:sz w:val="20"/>
        </w:rPr>
        <w:t> </w:t>
      </w:r>
      <w:r>
        <w:rPr>
          <w:sz w:val="20"/>
        </w:rPr>
        <w:t>having</w:t>
      </w:r>
      <w:r>
        <w:rPr>
          <w:spacing w:val="-5"/>
          <w:sz w:val="20"/>
        </w:rPr>
        <w:t> </w:t>
      </w:r>
      <w:r>
        <w:rPr>
          <w:sz w:val="20"/>
        </w:rPr>
        <w:t>used</w:t>
      </w:r>
      <w:r>
        <w:rPr>
          <w:spacing w:val="-5"/>
          <w:sz w:val="20"/>
        </w:rPr>
        <w:t> </w:t>
      </w:r>
      <w:r>
        <w:rPr>
          <w:sz w:val="20"/>
        </w:rPr>
        <w:t>what</w:t>
      </w:r>
      <w:r>
        <w:rPr>
          <w:spacing w:val="-7"/>
          <w:sz w:val="20"/>
        </w:rPr>
        <w:t> </w:t>
      </w:r>
      <w:r>
        <w:rPr>
          <w:sz w:val="20"/>
        </w:rPr>
        <w:t>they</w:t>
      </w:r>
      <w:r>
        <w:rPr>
          <w:spacing w:val="-7"/>
          <w:sz w:val="20"/>
        </w:rPr>
        <w:t> </w:t>
      </w:r>
      <w:r>
        <w:rPr>
          <w:sz w:val="20"/>
        </w:rPr>
        <w:t>had</w:t>
      </w:r>
      <w:r>
        <w:rPr>
          <w:spacing w:val="-5"/>
          <w:sz w:val="20"/>
        </w:rPr>
        <w:t> </w:t>
      </w:r>
      <w:r>
        <w:rPr>
          <w:sz w:val="20"/>
        </w:rPr>
        <w:t>learned</w:t>
      </w:r>
      <w:r>
        <w:rPr>
          <w:spacing w:val="-5"/>
          <w:sz w:val="20"/>
        </w:rPr>
        <w:t> </w:t>
      </w:r>
      <w:r>
        <w:rPr>
          <w:sz w:val="20"/>
        </w:rPr>
        <w:t>in</w:t>
      </w:r>
      <w:r>
        <w:rPr>
          <w:spacing w:val="-7"/>
          <w:sz w:val="20"/>
        </w:rPr>
        <w:t> </w:t>
      </w:r>
      <w:r>
        <w:rPr>
          <w:sz w:val="20"/>
        </w:rPr>
        <w:t>clinical</w:t>
      </w:r>
      <w:r>
        <w:rPr>
          <w:spacing w:val="-6"/>
          <w:sz w:val="20"/>
        </w:rPr>
        <w:t> </w:t>
      </w:r>
      <w:r>
        <w:rPr>
          <w:sz w:val="20"/>
        </w:rPr>
        <w:t>practice;</w:t>
      </w:r>
      <w:r>
        <w:rPr>
          <w:spacing w:val="-7"/>
          <w:sz w:val="20"/>
        </w:rPr>
        <w:t> </w:t>
      </w:r>
      <w:r>
        <w:rPr>
          <w:spacing w:val="-5"/>
          <w:sz w:val="20"/>
        </w:rPr>
        <w:t>and</w:t>
      </w:r>
    </w:p>
    <w:p>
      <w:pPr>
        <w:pStyle w:val="ListParagraph"/>
        <w:numPr>
          <w:ilvl w:val="1"/>
          <w:numId w:val="2"/>
        </w:numPr>
        <w:tabs>
          <w:tab w:pos="1179" w:val="left" w:leader="none"/>
        </w:tabs>
        <w:spacing w:line="240" w:lineRule="auto" w:before="128" w:after="0"/>
        <w:ind w:left="1179" w:right="0" w:hanging="360"/>
        <w:jc w:val="left"/>
        <w:rPr>
          <w:sz w:val="20"/>
        </w:rPr>
      </w:pPr>
      <w:r>
        <w:rPr>
          <w:sz w:val="20"/>
        </w:rPr>
        <w:t>59%</w:t>
      </w:r>
      <w:r>
        <w:rPr>
          <w:spacing w:val="-8"/>
          <w:sz w:val="20"/>
        </w:rPr>
        <w:t> </w:t>
      </w:r>
      <w:r>
        <w:rPr>
          <w:sz w:val="20"/>
        </w:rPr>
        <w:t>reported</w:t>
      </w:r>
      <w:r>
        <w:rPr>
          <w:spacing w:val="-7"/>
          <w:sz w:val="20"/>
        </w:rPr>
        <w:t> </w:t>
      </w:r>
      <w:r>
        <w:rPr>
          <w:sz w:val="20"/>
        </w:rPr>
        <w:t>improved</w:t>
      </w:r>
      <w:r>
        <w:rPr>
          <w:spacing w:val="-8"/>
          <w:sz w:val="20"/>
        </w:rPr>
        <w:t> </w:t>
      </w:r>
      <w:r>
        <w:rPr>
          <w:sz w:val="20"/>
        </w:rPr>
        <w:t>client</w:t>
      </w:r>
      <w:r>
        <w:rPr>
          <w:spacing w:val="-9"/>
          <w:sz w:val="20"/>
        </w:rPr>
        <w:t> </w:t>
      </w:r>
      <w:r>
        <w:rPr>
          <w:spacing w:val="-2"/>
          <w:sz w:val="20"/>
        </w:rPr>
        <w:t>outcomes.</w:t>
      </w:r>
    </w:p>
    <w:p>
      <w:pPr>
        <w:pStyle w:val="BodyText"/>
        <w:spacing w:before="3"/>
      </w:pPr>
    </w:p>
    <w:p>
      <w:pPr>
        <w:pStyle w:val="BodyText"/>
        <w:spacing w:line="360" w:lineRule="auto"/>
        <w:ind w:left="459" w:right="823"/>
      </w:pPr>
      <w:r>
        <w:rPr/>
        <w:t>Many AOD services across the nation have incorporated the online training program as a mandatory staff training</w:t>
      </w:r>
      <w:r>
        <w:rPr>
          <w:spacing w:val="-4"/>
        </w:rPr>
        <w:t> </w:t>
      </w:r>
      <w:r>
        <w:rPr/>
        <w:t>requirement</w:t>
      </w:r>
      <w:r>
        <w:rPr>
          <w:spacing w:val="-2"/>
        </w:rPr>
        <w:t> </w:t>
      </w:r>
      <w:r>
        <w:rPr/>
        <w:t>and</w:t>
      </w:r>
      <w:r>
        <w:rPr>
          <w:spacing w:val="-1"/>
        </w:rPr>
        <w:t> </w:t>
      </w:r>
      <w:r>
        <w:rPr/>
        <w:t>it</w:t>
      </w:r>
      <w:r>
        <w:rPr>
          <w:spacing w:val="-2"/>
        </w:rPr>
        <w:t> </w:t>
      </w:r>
      <w:r>
        <w:rPr/>
        <w:t>has</w:t>
      </w:r>
      <w:r>
        <w:rPr>
          <w:spacing w:val="-3"/>
        </w:rPr>
        <w:t> </w:t>
      </w:r>
      <w:r>
        <w:rPr/>
        <w:t>been</w:t>
      </w:r>
      <w:r>
        <w:rPr>
          <w:spacing w:val="-4"/>
        </w:rPr>
        <w:t> </w:t>
      </w:r>
      <w:r>
        <w:rPr/>
        <w:t>embedded</w:t>
      </w:r>
      <w:r>
        <w:rPr>
          <w:spacing w:val="-2"/>
        </w:rPr>
        <w:t> </w:t>
      </w:r>
      <w:r>
        <w:rPr/>
        <w:t>in</w:t>
      </w:r>
      <w:r>
        <w:rPr>
          <w:spacing w:val="-4"/>
        </w:rPr>
        <w:t> </w:t>
      </w:r>
      <w:r>
        <w:rPr/>
        <w:t>courses</w:t>
      </w:r>
      <w:r>
        <w:rPr>
          <w:spacing w:val="-3"/>
        </w:rPr>
        <w:t> </w:t>
      </w:r>
      <w:r>
        <w:rPr/>
        <w:t>relating</w:t>
      </w:r>
      <w:r>
        <w:rPr>
          <w:spacing w:val="-4"/>
        </w:rPr>
        <w:t> </w:t>
      </w:r>
      <w:r>
        <w:rPr/>
        <w:t>to</w:t>
      </w:r>
      <w:r>
        <w:rPr>
          <w:spacing w:val="-4"/>
        </w:rPr>
        <w:t> </w:t>
      </w:r>
      <w:r>
        <w:rPr/>
        <w:t>AOD,</w:t>
      </w:r>
      <w:r>
        <w:rPr>
          <w:spacing w:val="-2"/>
        </w:rPr>
        <w:t> </w:t>
      </w:r>
      <w:r>
        <w:rPr/>
        <w:t>mental</w:t>
      </w:r>
      <w:r>
        <w:rPr>
          <w:spacing w:val="-5"/>
        </w:rPr>
        <w:t> </w:t>
      </w:r>
      <w:r>
        <w:rPr/>
        <w:t>health,</w:t>
      </w:r>
      <w:r>
        <w:rPr>
          <w:spacing w:val="-4"/>
        </w:rPr>
        <w:t> </w:t>
      </w:r>
      <w:r>
        <w:rPr/>
        <w:t>social</w:t>
      </w:r>
      <w:r>
        <w:rPr>
          <w:spacing w:val="-3"/>
        </w:rPr>
        <w:t> </w:t>
      </w:r>
      <w:r>
        <w:rPr/>
        <w:t>work</w:t>
      </w:r>
      <w:r>
        <w:rPr>
          <w:spacing w:val="-3"/>
        </w:rPr>
        <w:t> </w:t>
      </w:r>
      <w:r>
        <w:rPr/>
        <w:t>and community work across 77 Australian VET providers.</w:t>
      </w:r>
    </w:p>
    <w:p>
      <w:pPr>
        <w:pStyle w:val="BodyText"/>
        <w:spacing w:line="360" w:lineRule="auto" w:before="122"/>
        <w:ind w:left="459" w:right="571"/>
      </w:pPr>
      <w:r>
        <w:rPr/>
        <w:t>The Comorbidity Guidelines and accompanying online training program are an example of an evidence-based, highly utilised</w:t>
      </w:r>
      <w:r>
        <w:rPr>
          <w:spacing w:val="-1"/>
        </w:rPr>
        <w:t> </w:t>
      </w:r>
      <w:r>
        <w:rPr/>
        <w:t>resource</w:t>
      </w:r>
      <w:r>
        <w:rPr>
          <w:spacing w:val="-1"/>
        </w:rPr>
        <w:t> </w:t>
      </w:r>
      <w:r>
        <w:rPr/>
        <w:t>that has the</w:t>
      </w:r>
      <w:r>
        <w:rPr>
          <w:spacing w:val="-1"/>
        </w:rPr>
        <w:t> </w:t>
      </w:r>
      <w:r>
        <w:rPr/>
        <w:t>capacity to improve</w:t>
      </w:r>
      <w:r>
        <w:rPr>
          <w:spacing w:val="-1"/>
        </w:rPr>
        <w:t> </w:t>
      </w:r>
      <w:r>
        <w:rPr/>
        <w:t>the knowledge</w:t>
      </w:r>
      <w:r>
        <w:rPr>
          <w:spacing w:val="-1"/>
        </w:rPr>
        <w:t> </w:t>
      </w:r>
      <w:r>
        <w:rPr/>
        <w:t>and</w:t>
      </w:r>
      <w:r>
        <w:rPr>
          <w:spacing w:val="-1"/>
        </w:rPr>
        <w:t> </w:t>
      </w:r>
      <w:r>
        <w:rPr/>
        <w:t>skills of</w:t>
      </w:r>
      <w:r>
        <w:rPr>
          <w:spacing w:val="-1"/>
        </w:rPr>
        <w:t> </w:t>
      </w:r>
      <w:r>
        <w:rPr/>
        <w:t>AOD workers in</w:t>
      </w:r>
      <w:r>
        <w:rPr>
          <w:spacing w:val="-1"/>
        </w:rPr>
        <w:t> </w:t>
      </w:r>
      <w:r>
        <w:rPr/>
        <w:t>response</w:t>
      </w:r>
      <w:r>
        <w:rPr>
          <w:spacing w:val="-1"/>
        </w:rPr>
        <w:t> </w:t>
      </w:r>
      <w:r>
        <w:rPr/>
        <w:t>to comorbidity.</w:t>
      </w:r>
      <w:r>
        <w:rPr>
          <w:spacing w:val="-4"/>
        </w:rPr>
        <w:t> </w:t>
      </w:r>
      <w:r>
        <w:rPr/>
        <w:t>One</w:t>
      </w:r>
      <w:r>
        <w:rPr>
          <w:spacing w:val="-4"/>
        </w:rPr>
        <w:t> </w:t>
      </w:r>
      <w:r>
        <w:rPr/>
        <w:t>way</w:t>
      </w:r>
      <w:r>
        <w:rPr>
          <w:spacing w:val="-3"/>
        </w:rPr>
        <w:t> </w:t>
      </w:r>
      <w:r>
        <w:rPr/>
        <w:t>in</w:t>
      </w:r>
      <w:r>
        <w:rPr>
          <w:spacing w:val="-2"/>
        </w:rPr>
        <w:t> </w:t>
      </w:r>
      <w:r>
        <w:rPr/>
        <w:t>which</w:t>
      </w:r>
      <w:r>
        <w:rPr>
          <w:spacing w:val="-4"/>
        </w:rPr>
        <w:t> </w:t>
      </w:r>
      <w:r>
        <w:rPr/>
        <w:t>the</w:t>
      </w:r>
      <w:r>
        <w:rPr>
          <w:spacing w:val="-4"/>
        </w:rPr>
        <w:t> </w:t>
      </w:r>
      <w:r>
        <w:rPr/>
        <w:t>National</w:t>
      </w:r>
      <w:r>
        <w:rPr>
          <w:spacing w:val="-3"/>
        </w:rPr>
        <w:t> </w:t>
      </w:r>
      <w:r>
        <w:rPr/>
        <w:t>AOD</w:t>
      </w:r>
      <w:r>
        <w:rPr>
          <w:spacing w:val="-1"/>
        </w:rPr>
        <w:t> </w:t>
      </w:r>
      <w:r>
        <w:rPr/>
        <w:t>Workforce</w:t>
      </w:r>
      <w:r>
        <w:rPr>
          <w:spacing w:val="-4"/>
        </w:rPr>
        <w:t> </w:t>
      </w:r>
      <w:r>
        <w:rPr/>
        <w:t>Development</w:t>
      </w:r>
      <w:r>
        <w:rPr>
          <w:spacing w:val="-2"/>
        </w:rPr>
        <w:t> </w:t>
      </w:r>
      <w:r>
        <w:rPr/>
        <w:t>Strategy might</w:t>
      </w:r>
      <w:r>
        <w:rPr>
          <w:spacing w:val="-2"/>
        </w:rPr>
        <w:t> </w:t>
      </w:r>
      <w:r>
        <w:rPr/>
        <w:t>leverage</w:t>
      </w:r>
      <w:r>
        <w:rPr>
          <w:spacing w:val="-4"/>
        </w:rPr>
        <w:t> </w:t>
      </w:r>
      <w:r>
        <w:rPr/>
        <w:t>and</w:t>
      </w:r>
      <w:r>
        <w:rPr>
          <w:spacing w:val="-4"/>
        </w:rPr>
        <w:t> </w:t>
      </w:r>
      <w:r>
        <w:rPr/>
        <w:t>capitalise from the success of these existing resources is by making a recommendation to formally incorporate them into state and federal accreditation standards for AOD services. Such a recommendation would resolve the need for foundational education and training programs for both specialist AOD workers and generalist workers.</w:t>
      </w:r>
    </w:p>
    <w:p>
      <w:pPr>
        <w:spacing w:after="0" w:line="360" w:lineRule="auto"/>
        <w:sectPr>
          <w:pgSz w:w="11910" w:h="16840"/>
          <w:pgMar w:header="976" w:footer="712" w:top="1860" w:bottom="900" w:left="620" w:right="280"/>
        </w:sectPr>
      </w:pPr>
    </w:p>
    <w:p>
      <w:pPr>
        <w:pStyle w:val="BodyText"/>
        <w:spacing w:before="113"/>
      </w:pPr>
    </w:p>
    <w:p>
      <w:pPr>
        <w:pStyle w:val="BodyText"/>
        <w:ind w:left="452"/>
      </w:pPr>
      <w:r>
        <w:rPr/>
        <mc:AlternateContent>
          <mc:Choice Requires="wps">
            <w:drawing>
              <wp:inline distT="0" distB="0" distL="0" distR="0">
                <wp:extent cx="6315075" cy="1108075"/>
                <wp:effectExtent l="9525" t="0" r="0" b="6350"/>
                <wp:docPr id="8" name="Textbox 8"/>
                <wp:cNvGraphicFramePr>
                  <a:graphicFrameLocks/>
                </wp:cNvGraphicFramePr>
                <a:graphic>
                  <a:graphicData uri="http://schemas.microsoft.com/office/word/2010/wordprocessingShape">
                    <wps:wsp>
                      <wps:cNvPr id="8" name="Textbox 8"/>
                      <wps:cNvSpPr txBox="1"/>
                      <wps:spPr>
                        <a:xfrm>
                          <a:off x="0" y="0"/>
                          <a:ext cx="6315075" cy="1108075"/>
                        </a:xfrm>
                        <a:prstGeom prst="rect">
                          <a:avLst/>
                        </a:prstGeom>
                        <a:solidFill>
                          <a:srgbClr val="E7E6E6"/>
                        </a:solidFill>
                        <a:ln w="9525">
                          <a:solidFill>
                            <a:srgbClr val="000000"/>
                          </a:solidFill>
                          <a:prstDash val="solid"/>
                        </a:ln>
                      </wps:spPr>
                      <wps:txbx>
                        <w:txbxContent>
                          <w:p>
                            <w:pPr>
                              <w:spacing w:line="360" w:lineRule="auto" w:before="193"/>
                              <w:ind w:left="143" w:right="166" w:firstLine="0"/>
                              <w:jc w:val="left"/>
                              <w:rPr>
                                <w:color w:val="000000"/>
                                <w:sz w:val="22"/>
                              </w:rPr>
                            </w:pPr>
                            <w:r>
                              <w:rPr>
                                <w:b/>
                                <w:color w:val="000000"/>
                                <w:sz w:val="22"/>
                              </w:rPr>
                              <w:t>KEY RECOMMENDATION 3: </w:t>
                            </w:r>
                            <w:r>
                              <w:rPr>
                                <w:color w:val="000000"/>
                                <w:sz w:val="22"/>
                              </w:rPr>
                              <w:t>We recommend that the National AOD Workforce Development Strategy leverages off the success of existing evidence-based resources and make a recommendation</w:t>
                            </w:r>
                            <w:r>
                              <w:rPr>
                                <w:color w:val="000000"/>
                                <w:spacing w:val="-2"/>
                                <w:sz w:val="22"/>
                              </w:rPr>
                              <w:t> </w:t>
                            </w:r>
                            <w:r>
                              <w:rPr>
                                <w:color w:val="000000"/>
                                <w:sz w:val="22"/>
                              </w:rPr>
                              <w:t>for</w:t>
                            </w:r>
                            <w:r>
                              <w:rPr>
                                <w:color w:val="000000"/>
                                <w:spacing w:val="-4"/>
                                <w:sz w:val="22"/>
                              </w:rPr>
                              <w:t> </w:t>
                            </w:r>
                            <w:r>
                              <w:rPr>
                                <w:color w:val="000000"/>
                                <w:sz w:val="22"/>
                              </w:rPr>
                              <w:t>their</w:t>
                            </w:r>
                            <w:r>
                              <w:rPr>
                                <w:color w:val="000000"/>
                                <w:spacing w:val="-4"/>
                                <w:sz w:val="22"/>
                              </w:rPr>
                              <w:t> </w:t>
                            </w:r>
                            <w:r>
                              <w:rPr>
                                <w:color w:val="000000"/>
                                <w:sz w:val="22"/>
                              </w:rPr>
                              <w:t>formal</w:t>
                            </w:r>
                            <w:r>
                              <w:rPr>
                                <w:color w:val="000000"/>
                                <w:spacing w:val="-3"/>
                                <w:sz w:val="22"/>
                              </w:rPr>
                              <w:t> </w:t>
                            </w:r>
                            <w:r>
                              <w:rPr>
                                <w:color w:val="000000"/>
                                <w:sz w:val="22"/>
                              </w:rPr>
                              <w:t>incorporation</w:t>
                            </w:r>
                            <w:r>
                              <w:rPr>
                                <w:color w:val="000000"/>
                                <w:spacing w:val="-2"/>
                                <w:sz w:val="22"/>
                              </w:rPr>
                              <w:t> </w:t>
                            </w:r>
                            <w:r>
                              <w:rPr>
                                <w:color w:val="000000"/>
                                <w:sz w:val="22"/>
                              </w:rPr>
                              <w:t>into</w:t>
                            </w:r>
                            <w:r>
                              <w:rPr>
                                <w:color w:val="000000"/>
                                <w:spacing w:val="-5"/>
                                <w:sz w:val="22"/>
                              </w:rPr>
                              <w:t> </w:t>
                            </w:r>
                            <w:r>
                              <w:rPr>
                                <w:color w:val="000000"/>
                                <w:sz w:val="22"/>
                              </w:rPr>
                              <w:t>state</w:t>
                            </w:r>
                            <w:r>
                              <w:rPr>
                                <w:color w:val="000000"/>
                                <w:spacing w:val="-3"/>
                                <w:sz w:val="22"/>
                              </w:rPr>
                              <w:t> </w:t>
                            </w:r>
                            <w:r>
                              <w:rPr>
                                <w:color w:val="000000"/>
                                <w:sz w:val="22"/>
                              </w:rPr>
                              <w:t>and</w:t>
                            </w:r>
                            <w:r>
                              <w:rPr>
                                <w:color w:val="000000"/>
                                <w:spacing w:val="-5"/>
                                <w:sz w:val="22"/>
                              </w:rPr>
                              <w:t> </w:t>
                            </w:r>
                            <w:r>
                              <w:rPr>
                                <w:color w:val="000000"/>
                                <w:sz w:val="22"/>
                              </w:rPr>
                              <w:t>federal</w:t>
                            </w:r>
                            <w:r>
                              <w:rPr>
                                <w:color w:val="000000"/>
                                <w:spacing w:val="-3"/>
                                <w:sz w:val="22"/>
                              </w:rPr>
                              <w:t> </w:t>
                            </w:r>
                            <w:r>
                              <w:rPr>
                                <w:color w:val="000000"/>
                                <w:sz w:val="22"/>
                              </w:rPr>
                              <w:t>accreditation</w:t>
                            </w:r>
                            <w:r>
                              <w:rPr>
                                <w:color w:val="000000"/>
                                <w:spacing w:val="-3"/>
                                <w:sz w:val="22"/>
                              </w:rPr>
                              <w:t> </w:t>
                            </w:r>
                            <w:r>
                              <w:rPr>
                                <w:color w:val="000000"/>
                                <w:sz w:val="22"/>
                              </w:rPr>
                              <w:t>standards</w:t>
                            </w:r>
                            <w:r>
                              <w:rPr>
                                <w:color w:val="000000"/>
                                <w:spacing w:val="-5"/>
                                <w:sz w:val="22"/>
                              </w:rPr>
                              <w:t> </w:t>
                            </w:r>
                            <w:r>
                              <w:rPr>
                                <w:color w:val="000000"/>
                                <w:sz w:val="22"/>
                              </w:rPr>
                              <w:t>for AOD services.</w:t>
                            </w:r>
                          </w:p>
                        </w:txbxContent>
                      </wps:txbx>
                      <wps:bodyPr wrap="square" lIns="0" tIns="0" rIns="0" bIns="0" rtlCol="0">
                        <a:noAutofit/>
                      </wps:bodyPr>
                    </wps:wsp>
                  </a:graphicData>
                </a:graphic>
              </wp:inline>
            </w:drawing>
          </mc:Choice>
          <mc:Fallback>
            <w:pict>
              <v:shape style="width:497.25pt;height:87.25pt;mso-position-horizontal-relative:char;mso-position-vertical-relative:line" type="#_x0000_t202" id="docshape5" filled="true" fillcolor="#e7e6e6" stroked="true" strokeweight=".75pt" strokecolor="#000000">
                <w10:anchorlock/>
                <v:textbox inset="0,0,0,0">
                  <w:txbxContent>
                    <w:p>
                      <w:pPr>
                        <w:spacing w:line="360" w:lineRule="auto" w:before="193"/>
                        <w:ind w:left="143" w:right="166" w:firstLine="0"/>
                        <w:jc w:val="left"/>
                        <w:rPr>
                          <w:color w:val="000000"/>
                          <w:sz w:val="22"/>
                        </w:rPr>
                      </w:pPr>
                      <w:r>
                        <w:rPr>
                          <w:b/>
                          <w:color w:val="000000"/>
                          <w:sz w:val="22"/>
                        </w:rPr>
                        <w:t>KEY RECOMMENDATION 3: </w:t>
                      </w:r>
                      <w:r>
                        <w:rPr>
                          <w:color w:val="000000"/>
                          <w:sz w:val="22"/>
                        </w:rPr>
                        <w:t>We recommend that the National AOD Workforce Development Strategy leverages off the success of existing evidence-based resources and make a recommendation</w:t>
                      </w:r>
                      <w:r>
                        <w:rPr>
                          <w:color w:val="000000"/>
                          <w:spacing w:val="-2"/>
                          <w:sz w:val="22"/>
                        </w:rPr>
                        <w:t> </w:t>
                      </w:r>
                      <w:r>
                        <w:rPr>
                          <w:color w:val="000000"/>
                          <w:sz w:val="22"/>
                        </w:rPr>
                        <w:t>for</w:t>
                      </w:r>
                      <w:r>
                        <w:rPr>
                          <w:color w:val="000000"/>
                          <w:spacing w:val="-4"/>
                          <w:sz w:val="22"/>
                        </w:rPr>
                        <w:t> </w:t>
                      </w:r>
                      <w:r>
                        <w:rPr>
                          <w:color w:val="000000"/>
                          <w:sz w:val="22"/>
                        </w:rPr>
                        <w:t>their</w:t>
                      </w:r>
                      <w:r>
                        <w:rPr>
                          <w:color w:val="000000"/>
                          <w:spacing w:val="-4"/>
                          <w:sz w:val="22"/>
                        </w:rPr>
                        <w:t> </w:t>
                      </w:r>
                      <w:r>
                        <w:rPr>
                          <w:color w:val="000000"/>
                          <w:sz w:val="22"/>
                        </w:rPr>
                        <w:t>formal</w:t>
                      </w:r>
                      <w:r>
                        <w:rPr>
                          <w:color w:val="000000"/>
                          <w:spacing w:val="-3"/>
                          <w:sz w:val="22"/>
                        </w:rPr>
                        <w:t> </w:t>
                      </w:r>
                      <w:r>
                        <w:rPr>
                          <w:color w:val="000000"/>
                          <w:sz w:val="22"/>
                        </w:rPr>
                        <w:t>incorporation</w:t>
                      </w:r>
                      <w:r>
                        <w:rPr>
                          <w:color w:val="000000"/>
                          <w:spacing w:val="-2"/>
                          <w:sz w:val="22"/>
                        </w:rPr>
                        <w:t> </w:t>
                      </w:r>
                      <w:r>
                        <w:rPr>
                          <w:color w:val="000000"/>
                          <w:sz w:val="22"/>
                        </w:rPr>
                        <w:t>into</w:t>
                      </w:r>
                      <w:r>
                        <w:rPr>
                          <w:color w:val="000000"/>
                          <w:spacing w:val="-5"/>
                          <w:sz w:val="22"/>
                        </w:rPr>
                        <w:t> </w:t>
                      </w:r>
                      <w:r>
                        <w:rPr>
                          <w:color w:val="000000"/>
                          <w:sz w:val="22"/>
                        </w:rPr>
                        <w:t>state</w:t>
                      </w:r>
                      <w:r>
                        <w:rPr>
                          <w:color w:val="000000"/>
                          <w:spacing w:val="-3"/>
                          <w:sz w:val="22"/>
                        </w:rPr>
                        <w:t> </w:t>
                      </w:r>
                      <w:r>
                        <w:rPr>
                          <w:color w:val="000000"/>
                          <w:sz w:val="22"/>
                        </w:rPr>
                        <w:t>and</w:t>
                      </w:r>
                      <w:r>
                        <w:rPr>
                          <w:color w:val="000000"/>
                          <w:spacing w:val="-5"/>
                          <w:sz w:val="22"/>
                        </w:rPr>
                        <w:t> </w:t>
                      </w:r>
                      <w:r>
                        <w:rPr>
                          <w:color w:val="000000"/>
                          <w:sz w:val="22"/>
                        </w:rPr>
                        <w:t>federal</w:t>
                      </w:r>
                      <w:r>
                        <w:rPr>
                          <w:color w:val="000000"/>
                          <w:spacing w:val="-3"/>
                          <w:sz w:val="22"/>
                        </w:rPr>
                        <w:t> </w:t>
                      </w:r>
                      <w:r>
                        <w:rPr>
                          <w:color w:val="000000"/>
                          <w:sz w:val="22"/>
                        </w:rPr>
                        <w:t>accreditation</w:t>
                      </w:r>
                      <w:r>
                        <w:rPr>
                          <w:color w:val="000000"/>
                          <w:spacing w:val="-3"/>
                          <w:sz w:val="22"/>
                        </w:rPr>
                        <w:t> </w:t>
                      </w:r>
                      <w:r>
                        <w:rPr>
                          <w:color w:val="000000"/>
                          <w:sz w:val="22"/>
                        </w:rPr>
                        <w:t>standards</w:t>
                      </w:r>
                      <w:r>
                        <w:rPr>
                          <w:color w:val="000000"/>
                          <w:spacing w:val="-5"/>
                          <w:sz w:val="22"/>
                        </w:rPr>
                        <w:t> </w:t>
                      </w:r>
                      <w:r>
                        <w:rPr>
                          <w:color w:val="000000"/>
                          <w:sz w:val="22"/>
                        </w:rPr>
                        <w:t>for AOD services.</w:t>
                      </w:r>
                    </w:p>
                  </w:txbxContent>
                </v:textbox>
                <v:fill type="solid"/>
                <v:stroke dashstyle="solid"/>
              </v:shape>
            </w:pict>
          </mc:Fallback>
        </mc:AlternateContent>
      </w:r>
      <w:r>
        <w:rPr/>
      </w:r>
    </w:p>
    <w:p>
      <w:pPr>
        <w:pStyle w:val="BodyText"/>
        <w:spacing w:before="67"/>
        <w:rPr>
          <w:sz w:val="24"/>
        </w:rPr>
      </w:pPr>
    </w:p>
    <w:p>
      <w:pPr>
        <w:pStyle w:val="Heading3"/>
      </w:pPr>
      <w:r>
        <w:rPr>
          <w:spacing w:val="-2"/>
        </w:rPr>
        <w:t>CONCLUSION</w:t>
      </w:r>
    </w:p>
    <w:p>
      <w:pPr>
        <w:pStyle w:val="BodyText"/>
        <w:spacing w:before="100"/>
        <w:rPr>
          <w:b/>
          <w:sz w:val="24"/>
        </w:rPr>
      </w:pPr>
    </w:p>
    <w:p>
      <w:pPr>
        <w:pStyle w:val="BodyText"/>
        <w:spacing w:line="360" w:lineRule="auto"/>
        <w:ind w:left="459" w:right="571"/>
      </w:pPr>
      <w:r>
        <w:rPr/>
        <w:t>Despite the high prevalence and harms associated with comorbidity in AOD treatment services, an identified yet unmet</w:t>
      </w:r>
      <w:r>
        <w:rPr>
          <w:spacing w:val="-4"/>
        </w:rPr>
        <w:t> </w:t>
      </w:r>
      <w:r>
        <w:rPr/>
        <w:t>need</w:t>
      </w:r>
      <w:r>
        <w:rPr>
          <w:spacing w:val="-4"/>
        </w:rPr>
        <w:t> </w:t>
      </w:r>
      <w:r>
        <w:rPr/>
        <w:t>for</w:t>
      </w:r>
      <w:r>
        <w:rPr>
          <w:spacing w:val="-3"/>
        </w:rPr>
        <w:t> </w:t>
      </w:r>
      <w:r>
        <w:rPr/>
        <w:t>strategic</w:t>
      </w:r>
      <w:r>
        <w:rPr>
          <w:spacing w:val="-3"/>
        </w:rPr>
        <w:t> </w:t>
      </w:r>
      <w:r>
        <w:rPr/>
        <w:t>implementation</w:t>
      </w:r>
      <w:r>
        <w:rPr>
          <w:spacing w:val="-2"/>
        </w:rPr>
        <w:t> </w:t>
      </w:r>
      <w:r>
        <w:rPr/>
        <w:t>of</w:t>
      </w:r>
      <w:r>
        <w:rPr>
          <w:spacing w:val="-4"/>
        </w:rPr>
        <w:t> </w:t>
      </w:r>
      <w:r>
        <w:rPr/>
        <w:t>comorbidity training</w:t>
      </w:r>
      <w:r>
        <w:rPr>
          <w:spacing w:val="-2"/>
        </w:rPr>
        <w:t> </w:t>
      </w:r>
      <w:r>
        <w:rPr/>
        <w:t>for</w:t>
      </w:r>
      <w:r>
        <w:rPr>
          <w:spacing w:val="-1"/>
        </w:rPr>
        <w:t> </w:t>
      </w:r>
      <w:r>
        <w:rPr/>
        <w:t>AOD</w:t>
      </w:r>
      <w:r>
        <w:rPr>
          <w:spacing w:val="-4"/>
        </w:rPr>
        <w:t> </w:t>
      </w:r>
      <w:r>
        <w:rPr/>
        <w:t>workers</w:t>
      </w:r>
      <w:r>
        <w:rPr>
          <w:spacing w:val="-3"/>
        </w:rPr>
        <w:t> </w:t>
      </w:r>
      <w:r>
        <w:rPr/>
        <w:t>has</w:t>
      </w:r>
      <w:r>
        <w:rPr>
          <w:spacing w:val="-3"/>
        </w:rPr>
        <w:t> </w:t>
      </w:r>
      <w:r>
        <w:rPr/>
        <w:t>persisted</w:t>
      </w:r>
      <w:r>
        <w:rPr>
          <w:spacing w:val="-2"/>
        </w:rPr>
        <w:t> </w:t>
      </w:r>
      <w:r>
        <w:rPr/>
        <w:t>for</w:t>
      </w:r>
      <w:r>
        <w:rPr>
          <w:spacing w:val="-3"/>
        </w:rPr>
        <w:t> </w:t>
      </w:r>
      <w:r>
        <w:rPr/>
        <w:t>over</w:t>
      </w:r>
      <w:r>
        <w:rPr>
          <w:spacing w:val="-1"/>
        </w:rPr>
        <w:t> </w:t>
      </w:r>
      <w:r>
        <w:rPr/>
        <w:t>30</w:t>
      </w:r>
      <w:r>
        <w:rPr>
          <w:spacing w:val="-4"/>
        </w:rPr>
        <w:t> </w:t>
      </w:r>
      <w:r>
        <w:rPr/>
        <w:t>years.</w:t>
      </w:r>
    </w:p>
    <w:p>
      <w:pPr>
        <w:pStyle w:val="BodyText"/>
        <w:spacing w:line="360" w:lineRule="auto" w:before="122"/>
        <w:ind w:left="460" w:right="823"/>
      </w:pPr>
      <w:r>
        <w:rPr/>
        <w:t>We</w:t>
      </w:r>
      <w:r>
        <w:rPr>
          <w:spacing w:val="-2"/>
        </w:rPr>
        <w:t> </w:t>
      </w:r>
      <w:r>
        <w:rPr/>
        <w:t>have</w:t>
      </w:r>
      <w:r>
        <w:rPr>
          <w:spacing w:val="-4"/>
        </w:rPr>
        <w:t> </w:t>
      </w:r>
      <w:r>
        <w:rPr/>
        <w:t>proposed</w:t>
      </w:r>
      <w:r>
        <w:rPr>
          <w:spacing w:val="-4"/>
        </w:rPr>
        <w:t> </w:t>
      </w:r>
      <w:r>
        <w:rPr/>
        <w:t>three</w:t>
      </w:r>
      <w:r>
        <w:rPr>
          <w:spacing w:val="-4"/>
        </w:rPr>
        <w:t> </w:t>
      </w:r>
      <w:r>
        <w:rPr/>
        <w:t>key</w:t>
      </w:r>
      <w:r>
        <w:rPr>
          <w:spacing w:val="-3"/>
        </w:rPr>
        <w:t> </w:t>
      </w:r>
      <w:r>
        <w:rPr/>
        <w:t>recommendations</w:t>
      </w:r>
      <w:r>
        <w:rPr>
          <w:spacing w:val="-3"/>
        </w:rPr>
        <w:t> </w:t>
      </w:r>
      <w:r>
        <w:rPr/>
        <w:t>for</w:t>
      </w:r>
      <w:r>
        <w:rPr>
          <w:spacing w:val="-3"/>
        </w:rPr>
        <w:t> </w:t>
      </w:r>
      <w:r>
        <w:rPr/>
        <w:t>the</w:t>
      </w:r>
      <w:r>
        <w:rPr>
          <w:spacing w:val="-4"/>
        </w:rPr>
        <w:t> </w:t>
      </w:r>
      <w:r>
        <w:rPr/>
        <w:t>upcoming</w:t>
      </w:r>
      <w:r>
        <w:rPr>
          <w:spacing w:val="-4"/>
        </w:rPr>
        <w:t> </w:t>
      </w:r>
      <w:r>
        <w:rPr/>
        <w:t>National</w:t>
      </w:r>
      <w:r>
        <w:rPr>
          <w:spacing w:val="-3"/>
        </w:rPr>
        <w:t> </w:t>
      </w:r>
      <w:r>
        <w:rPr/>
        <w:t>AOD</w:t>
      </w:r>
      <w:r>
        <w:rPr>
          <w:spacing w:val="-1"/>
        </w:rPr>
        <w:t> </w:t>
      </w:r>
      <w:r>
        <w:rPr/>
        <w:t>Workforce</w:t>
      </w:r>
      <w:r>
        <w:rPr>
          <w:spacing w:val="-4"/>
        </w:rPr>
        <w:t> </w:t>
      </w:r>
      <w:r>
        <w:rPr/>
        <w:t>Development Strategy to address this need:</w:t>
      </w:r>
    </w:p>
    <w:p>
      <w:pPr>
        <w:pStyle w:val="ListParagraph"/>
        <w:numPr>
          <w:ilvl w:val="0"/>
          <w:numId w:val="3"/>
        </w:numPr>
        <w:tabs>
          <w:tab w:pos="1177" w:val="left" w:leader="none"/>
        </w:tabs>
        <w:spacing w:line="240" w:lineRule="auto" w:before="118" w:after="0"/>
        <w:ind w:left="1177" w:right="0" w:hanging="358"/>
        <w:jc w:val="left"/>
        <w:rPr>
          <w:sz w:val="20"/>
        </w:rPr>
      </w:pPr>
      <w:r>
        <w:rPr>
          <w:sz w:val="20"/>
        </w:rPr>
        <w:t>That</w:t>
      </w:r>
      <w:r>
        <w:rPr>
          <w:spacing w:val="-8"/>
          <w:sz w:val="20"/>
        </w:rPr>
        <w:t> </w:t>
      </w:r>
      <w:r>
        <w:rPr>
          <w:sz w:val="20"/>
        </w:rPr>
        <w:t>national</w:t>
      </w:r>
      <w:r>
        <w:rPr>
          <w:spacing w:val="-8"/>
          <w:sz w:val="20"/>
        </w:rPr>
        <w:t> </w:t>
      </w:r>
      <w:r>
        <w:rPr>
          <w:sz w:val="20"/>
        </w:rPr>
        <w:t>minimum</w:t>
      </w:r>
      <w:r>
        <w:rPr>
          <w:spacing w:val="-6"/>
          <w:sz w:val="20"/>
        </w:rPr>
        <w:t> </w:t>
      </w:r>
      <w:r>
        <w:rPr>
          <w:sz w:val="20"/>
        </w:rPr>
        <w:t>qualifications</w:t>
      </w:r>
      <w:r>
        <w:rPr>
          <w:spacing w:val="-7"/>
          <w:sz w:val="20"/>
        </w:rPr>
        <w:t> </w:t>
      </w:r>
      <w:r>
        <w:rPr>
          <w:sz w:val="20"/>
        </w:rPr>
        <w:t>for</w:t>
      </w:r>
      <w:r>
        <w:rPr>
          <w:spacing w:val="-7"/>
          <w:sz w:val="20"/>
        </w:rPr>
        <w:t> </w:t>
      </w:r>
      <w:r>
        <w:rPr>
          <w:sz w:val="20"/>
        </w:rPr>
        <w:t>the</w:t>
      </w:r>
      <w:r>
        <w:rPr>
          <w:spacing w:val="-5"/>
          <w:sz w:val="20"/>
        </w:rPr>
        <w:t> </w:t>
      </w:r>
      <w:r>
        <w:rPr>
          <w:sz w:val="20"/>
        </w:rPr>
        <w:t>AOD</w:t>
      </w:r>
      <w:r>
        <w:rPr>
          <w:spacing w:val="-8"/>
          <w:sz w:val="20"/>
        </w:rPr>
        <w:t> </w:t>
      </w:r>
      <w:r>
        <w:rPr>
          <w:sz w:val="20"/>
        </w:rPr>
        <w:t>workforce</w:t>
      </w:r>
      <w:r>
        <w:rPr>
          <w:spacing w:val="-7"/>
          <w:sz w:val="20"/>
        </w:rPr>
        <w:t> </w:t>
      </w:r>
      <w:r>
        <w:rPr>
          <w:sz w:val="20"/>
        </w:rPr>
        <w:t>be</w:t>
      </w:r>
      <w:r>
        <w:rPr>
          <w:spacing w:val="-6"/>
          <w:sz w:val="20"/>
        </w:rPr>
        <w:t> </w:t>
      </w:r>
      <w:r>
        <w:rPr>
          <w:sz w:val="20"/>
        </w:rPr>
        <w:t>incorporated</w:t>
      </w:r>
      <w:r>
        <w:rPr>
          <w:spacing w:val="-8"/>
          <w:sz w:val="20"/>
        </w:rPr>
        <w:t> </w:t>
      </w:r>
      <w:r>
        <w:rPr>
          <w:sz w:val="20"/>
        </w:rPr>
        <w:t>into</w:t>
      </w:r>
      <w:r>
        <w:rPr>
          <w:spacing w:val="-7"/>
          <w:sz w:val="20"/>
        </w:rPr>
        <w:t> </w:t>
      </w:r>
      <w:r>
        <w:rPr>
          <w:sz w:val="20"/>
        </w:rPr>
        <w:t>the</w:t>
      </w:r>
      <w:r>
        <w:rPr>
          <w:spacing w:val="-8"/>
          <w:sz w:val="20"/>
        </w:rPr>
        <w:t> </w:t>
      </w:r>
      <w:r>
        <w:rPr>
          <w:sz w:val="20"/>
        </w:rPr>
        <w:t>upcoming</w:t>
      </w:r>
      <w:r>
        <w:rPr>
          <w:spacing w:val="-7"/>
          <w:sz w:val="20"/>
        </w:rPr>
        <w:t> </w:t>
      </w:r>
      <w:r>
        <w:rPr>
          <w:spacing w:val="-2"/>
          <w:sz w:val="20"/>
        </w:rPr>
        <w:t>strategy.</w:t>
      </w:r>
    </w:p>
    <w:p>
      <w:pPr>
        <w:pStyle w:val="ListParagraph"/>
        <w:numPr>
          <w:ilvl w:val="0"/>
          <w:numId w:val="3"/>
        </w:numPr>
        <w:tabs>
          <w:tab w:pos="1177" w:val="left" w:leader="none"/>
        </w:tabs>
        <w:spacing w:line="240" w:lineRule="auto" w:before="116" w:after="0"/>
        <w:ind w:left="1177" w:right="0" w:hanging="358"/>
        <w:jc w:val="left"/>
        <w:rPr>
          <w:sz w:val="20"/>
        </w:rPr>
      </w:pPr>
      <w:r>
        <w:rPr>
          <w:sz w:val="20"/>
        </w:rPr>
        <w:t>That</w:t>
      </w:r>
      <w:r>
        <w:rPr>
          <w:spacing w:val="-7"/>
          <w:sz w:val="20"/>
        </w:rPr>
        <w:t> </w:t>
      </w:r>
      <w:r>
        <w:rPr>
          <w:sz w:val="20"/>
        </w:rPr>
        <w:t>mental</w:t>
      </w:r>
      <w:r>
        <w:rPr>
          <w:spacing w:val="-5"/>
          <w:sz w:val="20"/>
        </w:rPr>
        <w:t> </w:t>
      </w:r>
      <w:r>
        <w:rPr>
          <w:sz w:val="20"/>
        </w:rPr>
        <w:t>health</w:t>
      </w:r>
      <w:r>
        <w:rPr>
          <w:spacing w:val="-6"/>
          <w:sz w:val="20"/>
        </w:rPr>
        <w:t> </w:t>
      </w:r>
      <w:r>
        <w:rPr>
          <w:sz w:val="20"/>
        </w:rPr>
        <w:t>comorbidity</w:t>
      </w:r>
      <w:r>
        <w:rPr>
          <w:spacing w:val="-5"/>
          <w:sz w:val="20"/>
        </w:rPr>
        <w:t> </w:t>
      </w:r>
      <w:r>
        <w:rPr>
          <w:sz w:val="20"/>
        </w:rPr>
        <w:t>be</w:t>
      </w:r>
      <w:r>
        <w:rPr>
          <w:spacing w:val="-6"/>
          <w:sz w:val="20"/>
        </w:rPr>
        <w:t> </w:t>
      </w:r>
      <w:r>
        <w:rPr>
          <w:sz w:val="20"/>
        </w:rPr>
        <w:t>a</w:t>
      </w:r>
      <w:r>
        <w:rPr>
          <w:spacing w:val="-7"/>
          <w:sz w:val="20"/>
        </w:rPr>
        <w:t> </w:t>
      </w:r>
      <w:r>
        <w:rPr>
          <w:sz w:val="20"/>
        </w:rPr>
        <w:t>core</w:t>
      </w:r>
      <w:r>
        <w:rPr>
          <w:spacing w:val="-6"/>
          <w:sz w:val="20"/>
        </w:rPr>
        <w:t> </w:t>
      </w:r>
      <w:r>
        <w:rPr>
          <w:sz w:val="20"/>
        </w:rPr>
        <w:t>competency</w:t>
      </w:r>
      <w:r>
        <w:rPr>
          <w:spacing w:val="-2"/>
          <w:sz w:val="20"/>
        </w:rPr>
        <w:t> </w:t>
      </w:r>
      <w:r>
        <w:rPr>
          <w:sz w:val="20"/>
        </w:rPr>
        <w:t>of</w:t>
      </w:r>
      <w:r>
        <w:rPr>
          <w:spacing w:val="-6"/>
          <w:sz w:val="20"/>
        </w:rPr>
        <w:t> </w:t>
      </w:r>
      <w:r>
        <w:rPr>
          <w:sz w:val="20"/>
        </w:rPr>
        <w:t>the</w:t>
      </w:r>
      <w:r>
        <w:rPr>
          <w:spacing w:val="-7"/>
          <w:sz w:val="20"/>
        </w:rPr>
        <w:t> </w:t>
      </w:r>
      <w:r>
        <w:rPr>
          <w:sz w:val="20"/>
        </w:rPr>
        <w:t>national</w:t>
      </w:r>
      <w:r>
        <w:rPr>
          <w:spacing w:val="-7"/>
          <w:sz w:val="20"/>
        </w:rPr>
        <w:t> </w:t>
      </w:r>
      <w:r>
        <w:rPr>
          <w:sz w:val="20"/>
        </w:rPr>
        <w:t>minimum</w:t>
      </w:r>
      <w:r>
        <w:rPr>
          <w:spacing w:val="-6"/>
          <w:sz w:val="20"/>
        </w:rPr>
        <w:t> </w:t>
      </w:r>
      <w:r>
        <w:rPr>
          <w:spacing w:val="-2"/>
          <w:sz w:val="20"/>
        </w:rPr>
        <w:t>qualifications.</w:t>
      </w:r>
    </w:p>
    <w:p>
      <w:pPr>
        <w:pStyle w:val="ListParagraph"/>
        <w:numPr>
          <w:ilvl w:val="0"/>
          <w:numId w:val="3"/>
        </w:numPr>
        <w:tabs>
          <w:tab w:pos="1177" w:val="left" w:leader="none"/>
          <w:tab w:pos="1179" w:val="left" w:leader="none"/>
        </w:tabs>
        <w:spacing w:line="360" w:lineRule="auto" w:before="116" w:after="0"/>
        <w:ind w:left="1179" w:right="736" w:hanging="360"/>
        <w:jc w:val="left"/>
        <w:rPr>
          <w:sz w:val="20"/>
        </w:rPr>
      </w:pPr>
      <w:r>
        <w:rPr>
          <w:sz w:val="20"/>
        </w:rPr>
        <w:t>That</w:t>
      </w:r>
      <w:r>
        <w:rPr>
          <w:spacing w:val="-5"/>
          <w:sz w:val="20"/>
        </w:rPr>
        <w:t> </w:t>
      </w:r>
      <w:r>
        <w:rPr>
          <w:sz w:val="20"/>
        </w:rPr>
        <w:t>existing</w:t>
      </w:r>
      <w:r>
        <w:rPr>
          <w:spacing w:val="-3"/>
          <w:sz w:val="20"/>
        </w:rPr>
        <w:t> </w:t>
      </w:r>
      <w:r>
        <w:rPr>
          <w:sz w:val="20"/>
        </w:rPr>
        <w:t>evidence-based</w:t>
      </w:r>
      <w:r>
        <w:rPr>
          <w:spacing w:val="-5"/>
          <w:sz w:val="20"/>
        </w:rPr>
        <w:t> </w:t>
      </w:r>
      <w:r>
        <w:rPr>
          <w:sz w:val="20"/>
        </w:rPr>
        <w:t>resources</w:t>
      </w:r>
      <w:r>
        <w:rPr>
          <w:spacing w:val="-4"/>
          <w:sz w:val="20"/>
        </w:rPr>
        <w:t> </w:t>
      </w:r>
      <w:r>
        <w:rPr>
          <w:sz w:val="20"/>
        </w:rPr>
        <w:t>are</w:t>
      </w:r>
      <w:r>
        <w:rPr>
          <w:spacing w:val="-3"/>
          <w:sz w:val="20"/>
        </w:rPr>
        <w:t> </w:t>
      </w:r>
      <w:r>
        <w:rPr>
          <w:sz w:val="20"/>
        </w:rPr>
        <w:t>incorporated</w:t>
      </w:r>
      <w:r>
        <w:rPr>
          <w:spacing w:val="-5"/>
          <w:sz w:val="20"/>
        </w:rPr>
        <w:t> </w:t>
      </w:r>
      <w:r>
        <w:rPr>
          <w:sz w:val="20"/>
        </w:rPr>
        <w:t>into</w:t>
      </w:r>
      <w:r>
        <w:rPr>
          <w:spacing w:val="-5"/>
          <w:sz w:val="20"/>
        </w:rPr>
        <w:t> </w:t>
      </w:r>
      <w:r>
        <w:rPr>
          <w:sz w:val="20"/>
        </w:rPr>
        <w:t>state</w:t>
      </w:r>
      <w:r>
        <w:rPr>
          <w:spacing w:val="-3"/>
          <w:sz w:val="20"/>
        </w:rPr>
        <w:t> </w:t>
      </w:r>
      <w:r>
        <w:rPr>
          <w:sz w:val="20"/>
        </w:rPr>
        <w:t>and</w:t>
      </w:r>
      <w:r>
        <w:rPr>
          <w:spacing w:val="-3"/>
          <w:sz w:val="20"/>
        </w:rPr>
        <w:t> </w:t>
      </w:r>
      <w:r>
        <w:rPr>
          <w:sz w:val="20"/>
        </w:rPr>
        <w:t>federal</w:t>
      </w:r>
      <w:r>
        <w:rPr>
          <w:spacing w:val="-4"/>
          <w:sz w:val="20"/>
        </w:rPr>
        <w:t> </w:t>
      </w:r>
      <w:r>
        <w:rPr>
          <w:sz w:val="20"/>
        </w:rPr>
        <w:t>accreditation</w:t>
      </w:r>
      <w:r>
        <w:rPr>
          <w:spacing w:val="-5"/>
          <w:sz w:val="20"/>
        </w:rPr>
        <w:t> </w:t>
      </w:r>
      <w:r>
        <w:rPr>
          <w:sz w:val="20"/>
        </w:rPr>
        <w:t>standards for AOD services.</w:t>
      </w:r>
    </w:p>
    <w:p>
      <w:pPr>
        <w:pStyle w:val="BodyText"/>
        <w:spacing w:line="360" w:lineRule="auto" w:before="118"/>
        <w:ind w:left="459" w:right="571"/>
      </w:pPr>
      <w:r>
        <w:rPr/>
        <w:t>Should</w:t>
      </w:r>
      <w:r>
        <w:rPr>
          <w:spacing w:val="-3"/>
        </w:rPr>
        <w:t> </w:t>
      </w:r>
      <w:r>
        <w:rPr/>
        <w:t>you</w:t>
      </w:r>
      <w:r>
        <w:rPr>
          <w:spacing w:val="-3"/>
        </w:rPr>
        <w:t> </w:t>
      </w:r>
      <w:r>
        <w:rPr/>
        <w:t>wish</w:t>
      </w:r>
      <w:r>
        <w:rPr>
          <w:spacing w:val="-3"/>
        </w:rPr>
        <w:t> </w:t>
      </w:r>
      <w:r>
        <w:rPr/>
        <w:t>to</w:t>
      </w:r>
      <w:r>
        <w:rPr>
          <w:spacing w:val="-3"/>
        </w:rPr>
        <w:t> </w:t>
      </w:r>
      <w:r>
        <w:rPr/>
        <w:t>discuss</w:t>
      </w:r>
      <w:r>
        <w:rPr>
          <w:spacing w:val="-2"/>
        </w:rPr>
        <w:t> </w:t>
      </w:r>
      <w:r>
        <w:rPr/>
        <w:t>these</w:t>
      </w:r>
      <w:r>
        <w:rPr>
          <w:spacing w:val="-3"/>
        </w:rPr>
        <w:t> </w:t>
      </w:r>
      <w:r>
        <w:rPr/>
        <w:t>recommendations</w:t>
      </w:r>
      <w:r>
        <w:rPr>
          <w:spacing w:val="-2"/>
        </w:rPr>
        <w:t> </w:t>
      </w:r>
      <w:r>
        <w:rPr/>
        <w:t>further,</w:t>
      </w:r>
      <w:r>
        <w:rPr>
          <w:spacing w:val="-3"/>
        </w:rPr>
        <w:t> </w:t>
      </w:r>
      <w:r>
        <w:rPr/>
        <w:t>please</w:t>
      </w:r>
      <w:r>
        <w:rPr>
          <w:spacing w:val="-3"/>
        </w:rPr>
        <w:t> </w:t>
      </w:r>
      <w:r>
        <w:rPr/>
        <w:t>contact</w:t>
      </w:r>
      <w:r>
        <w:rPr>
          <w:spacing w:val="-3"/>
        </w:rPr>
        <w:t> </w:t>
      </w:r>
      <w:r>
        <w:rPr/>
        <w:t>Dr.</w:t>
      </w:r>
      <w:r>
        <w:rPr>
          <w:spacing w:val="-1"/>
        </w:rPr>
        <w:t> </w:t>
      </w:r>
      <w:r>
        <w:rPr/>
        <w:t>Christina</w:t>
      </w:r>
      <w:r>
        <w:rPr>
          <w:spacing w:val="-1"/>
        </w:rPr>
        <w:t> </w:t>
      </w:r>
      <w:r>
        <w:rPr/>
        <w:t>Marel</w:t>
      </w:r>
      <w:r>
        <w:rPr>
          <w:spacing w:val="-4"/>
        </w:rPr>
        <w:t> </w:t>
      </w:r>
      <w:r>
        <w:rPr/>
        <w:t>via</w:t>
      </w:r>
      <w:r>
        <w:rPr>
          <w:spacing w:val="-3"/>
        </w:rPr>
        <w:t> </w:t>
      </w:r>
      <w:r>
        <w:rPr/>
        <w:t>the</w:t>
      </w:r>
      <w:r>
        <w:rPr>
          <w:spacing w:val="-3"/>
        </w:rPr>
        <w:t> </w:t>
      </w:r>
      <w:r>
        <w:rPr/>
        <w:t>details </w:t>
      </w:r>
      <w:r>
        <w:rPr>
          <w:spacing w:val="-2"/>
        </w:rPr>
        <w:t>below:</w:t>
      </w:r>
    </w:p>
    <w:p>
      <w:pPr>
        <w:pStyle w:val="Heading5"/>
        <w:spacing w:before="122"/>
      </w:pPr>
      <w:r>
        <w:rPr/>
        <w:t>Christina</w:t>
      </w:r>
      <w:r>
        <w:rPr>
          <w:spacing w:val="-10"/>
        </w:rPr>
        <w:t> </w:t>
      </w:r>
      <w:r>
        <w:rPr/>
        <w:t>Marel,</w:t>
      </w:r>
      <w:r>
        <w:rPr>
          <w:spacing w:val="-9"/>
        </w:rPr>
        <w:t> </w:t>
      </w:r>
      <w:r>
        <w:rPr>
          <w:spacing w:val="-5"/>
        </w:rPr>
        <w:t>PhD</w:t>
      </w:r>
    </w:p>
    <w:p>
      <w:pPr>
        <w:pStyle w:val="BodyText"/>
        <w:spacing w:before="5"/>
        <w:rPr>
          <w:b/>
        </w:rPr>
      </w:pPr>
    </w:p>
    <w:p>
      <w:pPr>
        <w:pStyle w:val="BodyText"/>
        <w:spacing w:line="357" w:lineRule="auto"/>
        <w:ind w:left="459" w:right="2128"/>
      </w:pPr>
      <w:r>
        <w:rPr/>
        <w:t>Senior</w:t>
      </w:r>
      <w:r>
        <w:rPr>
          <w:spacing w:val="-3"/>
        </w:rPr>
        <w:t> </w:t>
      </w:r>
      <w:r>
        <w:rPr/>
        <w:t>Research</w:t>
      </w:r>
      <w:r>
        <w:rPr>
          <w:spacing w:val="-4"/>
        </w:rPr>
        <w:t> </w:t>
      </w:r>
      <w:r>
        <w:rPr/>
        <w:t>Fellow</w:t>
      </w:r>
      <w:r>
        <w:rPr>
          <w:spacing w:val="-4"/>
        </w:rPr>
        <w:t> </w:t>
      </w:r>
      <w:r>
        <w:rPr/>
        <w:t>and</w:t>
      </w:r>
      <w:r>
        <w:rPr>
          <w:spacing w:val="-4"/>
        </w:rPr>
        <w:t> </w:t>
      </w:r>
      <w:r>
        <w:rPr/>
        <w:t>NHMRC</w:t>
      </w:r>
      <w:r>
        <w:rPr>
          <w:spacing w:val="-4"/>
        </w:rPr>
        <w:t> </w:t>
      </w:r>
      <w:r>
        <w:rPr/>
        <w:t>Translating</w:t>
      </w:r>
      <w:r>
        <w:rPr>
          <w:spacing w:val="-4"/>
        </w:rPr>
        <w:t> </w:t>
      </w:r>
      <w:r>
        <w:rPr/>
        <w:t>Research</w:t>
      </w:r>
      <w:r>
        <w:rPr>
          <w:spacing w:val="-4"/>
        </w:rPr>
        <w:t> </w:t>
      </w:r>
      <w:r>
        <w:rPr/>
        <w:t>Into</w:t>
      </w:r>
      <w:r>
        <w:rPr>
          <w:spacing w:val="-4"/>
        </w:rPr>
        <w:t> </w:t>
      </w:r>
      <w:r>
        <w:rPr/>
        <w:t>Practice</w:t>
      </w:r>
      <w:r>
        <w:rPr>
          <w:spacing w:val="-4"/>
        </w:rPr>
        <w:t> </w:t>
      </w:r>
      <w:r>
        <w:rPr/>
        <w:t>(TRIP)</w:t>
      </w:r>
      <w:r>
        <w:rPr>
          <w:spacing w:val="-3"/>
        </w:rPr>
        <w:t> </w:t>
      </w:r>
      <w:r>
        <w:rPr/>
        <w:t>Fellow Program Lead in Treatment and Translation in Complex Populations</w:t>
      </w:r>
    </w:p>
    <w:p>
      <w:pPr>
        <w:pStyle w:val="BodyText"/>
        <w:spacing w:line="360" w:lineRule="auto" w:before="4"/>
        <w:ind w:left="459" w:right="7586"/>
      </w:pPr>
      <w:r>
        <w:rPr/>
        <w:t>The</w:t>
      </w:r>
      <w:r>
        <w:rPr>
          <w:spacing w:val="-14"/>
        </w:rPr>
        <w:t> </w:t>
      </w:r>
      <w:r>
        <w:rPr/>
        <w:t>University</w:t>
      </w:r>
      <w:r>
        <w:rPr>
          <w:spacing w:val="-13"/>
        </w:rPr>
        <w:t> </w:t>
      </w:r>
      <w:r>
        <w:rPr/>
        <w:t>of</w:t>
      </w:r>
      <w:r>
        <w:rPr>
          <w:spacing w:val="-12"/>
        </w:rPr>
        <w:t> </w:t>
      </w:r>
      <w:r>
        <w:rPr/>
        <w:t>Sydney Medicine and Health</w:t>
      </w:r>
    </w:p>
    <w:p>
      <w:pPr>
        <w:pStyle w:val="BodyText"/>
        <w:spacing w:line="229" w:lineRule="exact"/>
        <w:ind w:left="459"/>
      </w:pPr>
      <w:r>
        <w:rPr/>
        <w:t>The</w:t>
      </w:r>
      <w:r>
        <w:rPr>
          <w:spacing w:val="-7"/>
        </w:rPr>
        <w:t> </w:t>
      </w:r>
      <w:r>
        <w:rPr/>
        <w:t>Matilda</w:t>
      </w:r>
      <w:r>
        <w:rPr>
          <w:spacing w:val="-5"/>
        </w:rPr>
        <w:t> </w:t>
      </w:r>
      <w:r>
        <w:rPr/>
        <w:t>Centre</w:t>
      </w:r>
      <w:r>
        <w:rPr>
          <w:spacing w:val="-7"/>
        </w:rPr>
        <w:t> </w:t>
      </w:r>
      <w:r>
        <w:rPr/>
        <w:t>for</w:t>
      </w:r>
      <w:r>
        <w:rPr>
          <w:spacing w:val="-5"/>
        </w:rPr>
        <w:t> </w:t>
      </w:r>
      <w:r>
        <w:rPr/>
        <w:t>Research</w:t>
      </w:r>
      <w:r>
        <w:rPr>
          <w:spacing w:val="-7"/>
        </w:rPr>
        <w:t> </w:t>
      </w:r>
      <w:r>
        <w:rPr/>
        <w:t>in</w:t>
      </w:r>
      <w:r>
        <w:rPr>
          <w:spacing w:val="-5"/>
        </w:rPr>
        <w:t> </w:t>
      </w:r>
      <w:r>
        <w:rPr/>
        <w:t>Mental</w:t>
      </w:r>
      <w:r>
        <w:rPr>
          <w:spacing w:val="-7"/>
        </w:rPr>
        <w:t> </w:t>
      </w:r>
      <w:r>
        <w:rPr/>
        <w:t>Health</w:t>
      </w:r>
      <w:r>
        <w:rPr>
          <w:spacing w:val="-7"/>
        </w:rPr>
        <w:t> </w:t>
      </w:r>
      <w:r>
        <w:rPr/>
        <w:t>and</w:t>
      </w:r>
      <w:r>
        <w:rPr>
          <w:spacing w:val="-5"/>
        </w:rPr>
        <w:t> </w:t>
      </w:r>
      <w:r>
        <w:rPr/>
        <w:t>Substance</w:t>
      </w:r>
      <w:r>
        <w:rPr>
          <w:spacing w:val="-6"/>
        </w:rPr>
        <w:t> </w:t>
      </w:r>
      <w:r>
        <w:rPr>
          <w:spacing w:val="-5"/>
        </w:rPr>
        <w:t>Use</w:t>
      </w:r>
    </w:p>
    <w:p>
      <w:pPr>
        <w:pStyle w:val="BodyText"/>
        <w:spacing w:line="360" w:lineRule="auto" w:before="115"/>
        <w:ind w:left="459" w:right="571"/>
      </w:pPr>
      <w:r>
        <w:rPr/>
        <w:t>Room</w:t>
      </w:r>
      <w:r>
        <w:rPr>
          <w:spacing w:val="-2"/>
        </w:rPr>
        <w:t> </w:t>
      </w:r>
      <w:r>
        <w:rPr/>
        <w:t>635,</w:t>
      </w:r>
      <w:r>
        <w:rPr>
          <w:spacing w:val="-4"/>
        </w:rPr>
        <w:t> </w:t>
      </w:r>
      <w:r>
        <w:rPr/>
        <w:t>Jane</w:t>
      </w:r>
      <w:r>
        <w:rPr>
          <w:spacing w:val="-4"/>
        </w:rPr>
        <w:t> </w:t>
      </w:r>
      <w:r>
        <w:rPr/>
        <w:t>Foss</w:t>
      </w:r>
      <w:r>
        <w:rPr>
          <w:spacing w:val="-3"/>
        </w:rPr>
        <w:t> </w:t>
      </w:r>
      <w:r>
        <w:rPr/>
        <w:t>Russell</w:t>
      </w:r>
      <w:r>
        <w:rPr>
          <w:spacing w:val="-3"/>
        </w:rPr>
        <w:t> </w:t>
      </w:r>
      <w:r>
        <w:rPr/>
        <w:t>Building</w:t>
      </w:r>
      <w:r>
        <w:rPr>
          <w:spacing w:val="-4"/>
        </w:rPr>
        <w:t> </w:t>
      </w:r>
      <w:r>
        <w:rPr/>
        <w:t>G02</w:t>
      </w:r>
      <w:r>
        <w:rPr>
          <w:spacing w:val="-2"/>
        </w:rPr>
        <w:t> </w:t>
      </w:r>
      <w:r>
        <w:rPr/>
        <w:t>|</w:t>
      </w:r>
      <w:r>
        <w:rPr>
          <w:spacing w:val="-4"/>
        </w:rPr>
        <w:t> </w:t>
      </w:r>
      <w:r>
        <w:rPr/>
        <w:t>The</w:t>
      </w:r>
      <w:r>
        <w:rPr>
          <w:spacing w:val="-4"/>
        </w:rPr>
        <w:t> </w:t>
      </w:r>
      <w:r>
        <w:rPr/>
        <w:t>University</w:t>
      </w:r>
      <w:r>
        <w:rPr>
          <w:spacing w:val="-3"/>
        </w:rPr>
        <w:t> </w:t>
      </w:r>
      <w:r>
        <w:rPr/>
        <w:t>of</w:t>
      </w:r>
      <w:r>
        <w:rPr>
          <w:spacing w:val="-4"/>
        </w:rPr>
        <w:t> </w:t>
      </w:r>
      <w:r>
        <w:rPr/>
        <w:t>Sydney</w:t>
      </w:r>
      <w:r>
        <w:rPr>
          <w:spacing w:val="-3"/>
        </w:rPr>
        <w:t> </w:t>
      </w:r>
      <w:r>
        <w:rPr/>
        <w:t>|</w:t>
      </w:r>
      <w:r>
        <w:rPr>
          <w:spacing w:val="-3"/>
        </w:rPr>
        <w:t> </w:t>
      </w:r>
      <w:r>
        <w:rPr/>
        <w:t>NSW</w:t>
      </w:r>
      <w:r>
        <w:rPr>
          <w:spacing w:val="-2"/>
        </w:rPr>
        <w:t> </w:t>
      </w:r>
      <w:r>
        <w:rPr/>
        <w:t>|</w:t>
      </w:r>
      <w:r>
        <w:rPr>
          <w:spacing w:val="-4"/>
        </w:rPr>
        <w:t> </w:t>
      </w:r>
      <w:r>
        <w:rPr/>
        <w:t>2006 </w:t>
      </w:r>
      <w:hyperlink r:id="rId13">
        <w:r>
          <w:rPr>
            <w:color w:val="0000FF"/>
            <w:spacing w:val="-2"/>
            <w:u w:val="single" w:color="0000FF"/>
          </w:rPr>
          <w:t>christina.marel@sydney.edu.au</w:t>
        </w:r>
      </w:hyperlink>
    </w:p>
    <w:p>
      <w:pPr>
        <w:spacing w:after="0" w:line="360" w:lineRule="auto"/>
        <w:sectPr>
          <w:pgSz w:w="11910" w:h="16840"/>
          <w:pgMar w:header="976" w:footer="712" w:top="1860" w:bottom="900" w:left="620" w:right="280"/>
        </w:sectPr>
      </w:pPr>
    </w:p>
    <w:p>
      <w:pPr>
        <w:pStyle w:val="BodyText"/>
        <w:spacing w:before="76"/>
        <w:rPr>
          <w:sz w:val="24"/>
        </w:rPr>
      </w:pPr>
    </w:p>
    <w:p>
      <w:pPr>
        <w:pStyle w:val="Heading3"/>
      </w:pPr>
      <w:bookmarkStart w:name="REFERENCES" w:id="4"/>
      <w:bookmarkEnd w:id="4"/>
      <w:r>
        <w:rPr>
          <w:b w:val="0"/>
        </w:rPr>
      </w:r>
      <w:r>
        <w:rPr>
          <w:spacing w:val="-2"/>
        </w:rPr>
        <w:t>REFERENCES</w:t>
      </w:r>
    </w:p>
    <w:p>
      <w:pPr>
        <w:pStyle w:val="ListParagraph"/>
        <w:numPr>
          <w:ilvl w:val="0"/>
          <w:numId w:val="4"/>
        </w:numPr>
        <w:tabs>
          <w:tab w:pos="1100" w:val="left" w:leader="none"/>
        </w:tabs>
        <w:spacing w:line="360" w:lineRule="auto" w:before="258" w:after="0"/>
        <w:ind w:left="1100" w:right="600" w:hanging="641"/>
        <w:jc w:val="left"/>
        <w:rPr>
          <w:sz w:val="16"/>
        </w:rPr>
      </w:pPr>
      <w:r>
        <w:rPr>
          <w:sz w:val="16"/>
        </w:rPr>
        <w:t>Slade</w:t>
      </w:r>
      <w:r>
        <w:rPr>
          <w:spacing w:val="-2"/>
          <w:sz w:val="16"/>
        </w:rPr>
        <w:t> </w:t>
      </w:r>
      <w:r>
        <w:rPr>
          <w:sz w:val="16"/>
        </w:rPr>
        <w:t>T,</w:t>
      </w:r>
      <w:r>
        <w:rPr>
          <w:spacing w:val="-3"/>
          <w:sz w:val="16"/>
        </w:rPr>
        <w:t> </w:t>
      </w:r>
      <w:r>
        <w:rPr>
          <w:sz w:val="16"/>
        </w:rPr>
        <w:t>Johnston</w:t>
      </w:r>
      <w:r>
        <w:rPr>
          <w:spacing w:val="-4"/>
          <w:sz w:val="16"/>
        </w:rPr>
        <w:t> </w:t>
      </w:r>
      <w:r>
        <w:rPr>
          <w:sz w:val="16"/>
        </w:rPr>
        <w:t>A,</w:t>
      </w:r>
      <w:r>
        <w:rPr>
          <w:spacing w:val="-3"/>
          <w:sz w:val="16"/>
        </w:rPr>
        <w:t> </w:t>
      </w:r>
      <w:r>
        <w:rPr>
          <w:sz w:val="16"/>
        </w:rPr>
        <w:t>Oakley</w:t>
      </w:r>
      <w:r>
        <w:rPr>
          <w:spacing w:val="-2"/>
          <w:sz w:val="16"/>
        </w:rPr>
        <w:t> </w:t>
      </w:r>
      <w:r>
        <w:rPr>
          <w:sz w:val="16"/>
        </w:rPr>
        <w:t>Browne</w:t>
      </w:r>
      <w:r>
        <w:rPr>
          <w:spacing w:val="-2"/>
          <w:sz w:val="16"/>
        </w:rPr>
        <w:t> </w:t>
      </w:r>
      <w:r>
        <w:rPr>
          <w:sz w:val="16"/>
        </w:rPr>
        <w:t>MA,</w:t>
      </w:r>
      <w:r>
        <w:rPr>
          <w:spacing w:val="-3"/>
          <w:sz w:val="16"/>
        </w:rPr>
        <w:t> </w:t>
      </w:r>
      <w:r>
        <w:rPr>
          <w:sz w:val="16"/>
        </w:rPr>
        <w:t>Andrews G,</w:t>
      </w:r>
      <w:r>
        <w:rPr>
          <w:spacing w:val="-3"/>
          <w:sz w:val="16"/>
        </w:rPr>
        <w:t> </w:t>
      </w:r>
      <w:r>
        <w:rPr>
          <w:sz w:val="16"/>
        </w:rPr>
        <w:t>Whiteford</w:t>
      </w:r>
      <w:r>
        <w:rPr>
          <w:spacing w:val="-4"/>
          <w:sz w:val="16"/>
        </w:rPr>
        <w:t> </w:t>
      </w:r>
      <w:r>
        <w:rPr>
          <w:sz w:val="16"/>
        </w:rPr>
        <w:t>H. 2007</w:t>
      </w:r>
      <w:r>
        <w:rPr>
          <w:spacing w:val="-2"/>
          <w:sz w:val="16"/>
        </w:rPr>
        <w:t> </w:t>
      </w:r>
      <w:r>
        <w:rPr>
          <w:sz w:val="16"/>
        </w:rPr>
        <w:t>National</w:t>
      </w:r>
      <w:r>
        <w:rPr>
          <w:spacing w:val="-3"/>
          <w:sz w:val="16"/>
        </w:rPr>
        <w:t> </w:t>
      </w:r>
      <w:r>
        <w:rPr>
          <w:sz w:val="16"/>
        </w:rPr>
        <w:t>Survey of</w:t>
      </w:r>
      <w:r>
        <w:rPr>
          <w:spacing w:val="-3"/>
          <w:sz w:val="16"/>
        </w:rPr>
        <w:t> </w:t>
      </w:r>
      <w:r>
        <w:rPr>
          <w:sz w:val="16"/>
        </w:rPr>
        <w:t>Mental</w:t>
      </w:r>
      <w:r>
        <w:rPr>
          <w:spacing w:val="-1"/>
          <w:sz w:val="16"/>
        </w:rPr>
        <w:t> </w:t>
      </w:r>
      <w:r>
        <w:rPr>
          <w:sz w:val="16"/>
        </w:rPr>
        <w:t>Health</w:t>
      </w:r>
      <w:r>
        <w:rPr>
          <w:spacing w:val="-2"/>
          <w:sz w:val="16"/>
        </w:rPr>
        <w:t> </w:t>
      </w:r>
      <w:r>
        <w:rPr>
          <w:sz w:val="16"/>
        </w:rPr>
        <w:t>and</w:t>
      </w:r>
      <w:r>
        <w:rPr>
          <w:spacing w:val="-2"/>
          <w:sz w:val="16"/>
        </w:rPr>
        <w:t> </w:t>
      </w:r>
      <w:r>
        <w:rPr>
          <w:sz w:val="16"/>
        </w:rPr>
        <w:t>Wellbeing:</w:t>
      </w:r>
      <w:r>
        <w:rPr>
          <w:spacing w:val="-3"/>
          <w:sz w:val="16"/>
        </w:rPr>
        <w:t> </w:t>
      </w:r>
      <w:r>
        <w:rPr>
          <w:sz w:val="16"/>
        </w:rPr>
        <w:t>methods and key findings. Aust N Z J Psychiatry [Internet]. 2009/06/17. 2009;43(7):594–605. Available from: </w:t>
      </w:r>
      <w:r>
        <w:rPr>
          <w:spacing w:val="-2"/>
          <w:sz w:val="16"/>
        </w:rPr>
        <w:t>https://</w:t>
      </w:r>
      <w:hyperlink r:id="rId14">
        <w:r>
          <w:rPr>
            <w:spacing w:val="-2"/>
            <w:sz w:val="16"/>
          </w:rPr>
          <w:t>www.ncbi.nlm.nih.gov/pubmed/19530016</w:t>
        </w:r>
      </w:hyperlink>
    </w:p>
    <w:p>
      <w:pPr>
        <w:pStyle w:val="ListParagraph"/>
        <w:numPr>
          <w:ilvl w:val="0"/>
          <w:numId w:val="4"/>
        </w:numPr>
        <w:tabs>
          <w:tab w:pos="1100" w:val="left" w:leader="none"/>
        </w:tabs>
        <w:spacing w:line="360" w:lineRule="auto" w:before="120" w:after="0"/>
        <w:ind w:left="1100" w:right="615" w:hanging="641"/>
        <w:jc w:val="left"/>
        <w:rPr>
          <w:sz w:val="16"/>
        </w:rPr>
      </w:pPr>
      <w:r>
        <w:rPr>
          <w:sz w:val="16"/>
        </w:rPr>
        <w:t>Australian</w:t>
      </w:r>
      <w:r>
        <w:rPr>
          <w:spacing w:val="-1"/>
          <w:sz w:val="16"/>
        </w:rPr>
        <w:t> </w:t>
      </w:r>
      <w:r>
        <w:rPr>
          <w:sz w:val="16"/>
        </w:rPr>
        <w:t>Institute</w:t>
      </w:r>
      <w:r>
        <w:rPr>
          <w:spacing w:val="-1"/>
          <w:sz w:val="16"/>
        </w:rPr>
        <w:t> </w:t>
      </w:r>
      <w:r>
        <w:rPr>
          <w:sz w:val="16"/>
        </w:rPr>
        <w:t>of</w:t>
      </w:r>
      <w:r>
        <w:rPr>
          <w:spacing w:val="-2"/>
          <w:sz w:val="16"/>
        </w:rPr>
        <w:t> </w:t>
      </w:r>
      <w:r>
        <w:rPr>
          <w:sz w:val="16"/>
        </w:rPr>
        <w:t>Health</w:t>
      </w:r>
      <w:r>
        <w:rPr>
          <w:spacing w:val="-3"/>
          <w:sz w:val="16"/>
        </w:rPr>
        <w:t> </w:t>
      </w:r>
      <w:r>
        <w:rPr>
          <w:sz w:val="16"/>
        </w:rPr>
        <w:t>and</w:t>
      </w:r>
      <w:r>
        <w:rPr>
          <w:spacing w:val="-3"/>
          <w:sz w:val="16"/>
        </w:rPr>
        <w:t> </w:t>
      </w:r>
      <w:r>
        <w:rPr>
          <w:sz w:val="16"/>
        </w:rPr>
        <w:t>Welfare.</w:t>
      </w:r>
      <w:r>
        <w:rPr>
          <w:spacing w:val="-2"/>
          <w:sz w:val="16"/>
        </w:rPr>
        <w:t> </w:t>
      </w:r>
      <w:r>
        <w:rPr>
          <w:sz w:val="16"/>
        </w:rPr>
        <w:t>Australian</w:t>
      </w:r>
      <w:r>
        <w:rPr>
          <w:spacing w:val="-3"/>
          <w:sz w:val="16"/>
        </w:rPr>
        <w:t> </w:t>
      </w:r>
      <w:r>
        <w:rPr>
          <w:sz w:val="16"/>
        </w:rPr>
        <w:t>Burden</w:t>
      </w:r>
      <w:r>
        <w:rPr>
          <w:spacing w:val="-1"/>
          <w:sz w:val="16"/>
        </w:rPr>
        <w:t> </w:t>
      </w:r>
      <w:r>
        <w:rPr>
          <w:sz w:val="16"/>
        </w:rPr>
        <w:t>of</w:t>
      </w:r>
      <w:r>
        <w:rPr>
          <w:spacing w:val="-2"/>
          <w:sz w:val="16"/>
        </w:rPr>
        <w:t> </w:t>
      </w:r>
      <w:r>
        <w:rPr>
          <w:sz w:val="16"/>
        </w:rPr>
        <w:t>Disease</w:t>
      </w:r>
      <w:r>
        <w:rPr>
          <w:spacing w:val="-3"/>
          <w:sz w:val="16"/>
        </w:rPr>
        <w:t> </w:t>
      </w:r>
      <w:r>
        <w:rPr>
          <w:sz w:val="16"/>
        </w:rPr>
        <w:t>Study:</w:t>
      </w:r>
      <w:r>
        <w:rPr>
          <w:spacing w:val="-2"/>
          <w:sz w:val="16"/>
        </w:rPr>
        <w:t> </w:t>
      </w:r>
      <w:r>
        <w:rPr>
          <w:sz w:val="16"/>
        </w:rPr>
        <w:t>Impact</w:t>
      </w:r>
      <w:r>
        <w:rPr>
          <w:spacing w:val="-2"/>
          <w:sz w:val="16"/>
        </w:rPr>
        <w:t> </w:t>
      </w:r>
      <w:r>
        <w:rPr>
          <w:sz w:val="16"/>
        </w:rPr>
        <w:t>and</w:t>
      </w:r>
      <w:r>
        <w:rPr>
          <w:spacing w:val="-1"/>
          <w:sz w:val="16"/>
        </w:rPr>
        <w:t> </w:t>
      </w:r>
      <w:r>
        <w:rPr>
          <w:sz w:val="16"/>
        </w:rPr>
        <w:t>Causes of</w:t>
      </w:r>
      <w:r>
        <w:rPr>
          <w:spacing w:val="-2"/>
          <w:sz w:val="16"/>
        </w:rPr>
        <w:t> </w:t>
      </w:r>
      <w:r>
        <w:rPr>
          <w:sz w:val="16"/>
        </w:rPr>
        <w:t>Illness and</w:t>
      </w:r>
      <w:r>
        <w:rPr>
          <w:spacing w:val="-1"/>
          <w:sz w:val="16"/>
        </w:rPr>
        <w:t> </w:t>
      </w:r>
      <w:r>
        <w:rPr>
          <w:sz w:val="16"/>
        </w:rPr>
        <w:t>Death</w:t>
      </w:r>
      <w:r>
        <w:rPr>
          <w:spacing w:val="-3"/>
          <w:sz w:val="16"/>
        </w:rPr>
        <w:t> </w:t>
      </w:r>
      <w:r>
        <w:rPr>
          <w:sz w:val="16"/>
        </w:rPr>
        <w:t>in</w:t>
      </w:r>
      <w:r>
        <w:rPr>
          <w:spacing w:val="-3"/>
          <w:sz w:val="16"/>
        </w:rPr>
        <w:t> </w:t>
      </w:r>
      <w:r>
        <w:rPr>
          <w:sz w:val="16"/>
        </w:rPr>
        <w:t>Australia 2015 [Internet]. Canberra, Australia; 2019. Available from: </w:t>
      </w:r>
      <w:hyperlink r:id="rId15">
        <w:r>
          <w:rPr>
            <w:sz w:val="16"/>
          </w:rPr>
          <w:t>www.aihw.gov.au/reports/burden-of-disease/burden-disease-study-</w:t>
        </w:r>
      </w:hyperlink>
      <w:r>
        <w:rPr>
          <w:sz w:val="16"/>
        </w:rPr>
        <w:t> </w:t>
      </w:r>
      <w:r>
        <w:rPr>
          <w:spacing w:val="-2"/>
          <w:sz w:val="16"/>
        </w:rPr>
        <w:t>illness-death-2015/summary</w:t>
      </w:r>
    </w:p>
    <w:p>
      <w:pPr>
        <w:pStyle w:val="ListParagraph"/>
        <w:numPr>
          <w:ilvl w:val="0"/>
          <w:numId w:val="4"/>
        </w:numPr>
        <w:tabs>
          <w:tab w:pos="1100" w:val="left" w:leader="none"/>
        </w:tabs>
        <w:spacing w:line="360" w:lineRule="auto" w:before="120" w:after="0"/>
        <w:ind w:left="1100" w:right="1524" w:hanging="641"/>
        <w:jc w:val="left"/>
        <w:rPr>
          <w:sz w:val="16"/>
        </w:rPr>
      </w:pPr>
      <w:r>
        <w:rPr>
          <w:sz w:val="16"/>
        </w:rPr>
        <w:t>Productivity</w:t>
      </w:r>
      <w:r>
        <w:rPr>
          <w:spacing w:val="-4"/>
          <w:sz w:val="16"/>
        </w:rPr>
        <w:t> </w:t>
      </w:r>
      <w:r>
        <w:rPr>
          <w:sz w:val="16"/>
        </w:rPr>
        <w:t>Commission.</w:t>
      </w:r>
      <w:r>
        <w:rPr>
          <w:spacing w:val="-4"/>
          <w:sz w:val="16"/>
        </w:rPr>
        <w:t> </w:t>
      </w:r>
      <w:r>
        <w:rPr>
          <w:sz w:val="16"/>
        </w:rPr>
        <w:t>Productivity</w:t>
      </w:r>
      <w:r>
        <w:rPr>
          <w:spacing w:val="-2"/>
          <w:sz w:val="16"/>
        </w:rPr>
        <w:t> </w:t>
      </w:r>
      <w:r>
        <w:rPr>
          <w:sz w:val="16"/>
        </w:rPr>
        <w:t>Commission</w:t>
      </w:r>
      <w:r>
        <w:rPr>
          <w:spacing w:val="-5"/>
          <w:sz w:val="16"/>
        </w:rPr>
        <w:t> </w:t>
      </w:r>
      <w:r>
        <w:rPr>
          <w:sz w:val="16"/>
        </w:rPr>
        <w:t>Inquiry</w:t>
      </w:r>
      <w:r>
        <w:rPr>
          <w:spacing w:val="-4"/>
          <w:sz w:val="16"/>
        </w:rPr>
        <w:t> </w:t>
      </w:r>
      <w:r>
        <w:rPr>
          <w:sz w:val="16"/>
        </w:rPr>
        <w:t>Report</w:t>
      </w:r>
      <w:r>
        <w:rPr>
          <w:spacing w:val="-2"/>
          <w:sz w:val="16"/>
        </w:rPr>
        <w:t> </w:t>
      </w:r>
      <w:r>
        <w:rPr>
          <w:sz w:val="16"/>
        </w:rPr>
        <w:t>[Internet].</w:t>
      </w:r>
      <w:r>
        <w:rPr>
          <w:spacing w:val="-4"/>
          <w:sz w:val="16"/>
        </w:rPr>
        <w:t> </w:t>
      </w:r>
      <w:r>
        <w:rPr>
          <w:sz w:val="16"/>
        </w:rPr>
        <w:t>Canberra,</w:t>
      </w:r>
      <w:r>
        <w:rPr>
          <w:spacing w:val="-2"/>
          <w:sz w:val="16"/>
        </w:rPr>
        <w:t> </w:t>
      </w:r>
      <w:r>
        <w:rPr>
          <w:sz w:val="16"/>
        </w:rPr>
        <w:t>Australia;</w:t>
      </w:r>
      <w:r>
        <w:rPr>
          <w:spacing w:val="-2"/>
          <w:sz w:val="16"/>
        </w:rPr>
        <w:t> </w:t>
      </w:r>
      <w:r>
        <w:rPr>
          <w:sz w:val="16"/>
        </w:rPr>
        <w:t>2020.</w:t>
      </w:r>
      <w:r>
        <w:rPr>
          <w:spacing w:val="-4"/>
          <w:sz w:val="16"/>
        </w:rPr>
        <w:t> </w:t>
      </w:r>
      <w:r>
        <w:rPr>
          <w:sz w:val="16"/>
        </w:rPr>
        <w:t>Available</w:t>
      </w:r>
      <w:r>
        <w:rPr>
          <w:spacing w:val="-4"/>
          <w:sz w:val="16"/>
        </w:rPr>
        <w:t> </w:t>
      </w:r>
      <w:r>
        <w:rPr>
          <w:sz w:val="16"/>
        </w:rPr>
        <w:t>from: </w:t>
      </w:r>
      <w:r>
        <w:rPr>
          <w:spacing w:val="-2"/>
          <w:sz w:val="16"/>
        </w:rPr>
        <w:t>https://</w:t>
      </w:r>
      <w:hyperlink r:id="rId16">
        <w:r>
          <w:rPr>
            <w:spacing w:val="-2"/>
            <w:sz w:val="16"/>
          </w:rPr>
          <w:t>www.pc.gov.au/inquiries/completed/mental-health/report</w:t>
        </w:r>
      </w:hyperlink>
    </w:p>
    <w:p>
      <w:pPr>
        <w:pStyle w:val="ListParagraph"/>
        <w:numPr>
          <w:ilvl w:val="0"/>
          <w:numId w:val="4"/>
        </w:numPr>
        <w:tabs>
          <w:tab w:pos="1100" w:val="left" w:leader="none"/>
        </w:tabs>
        <w:spacing w:line="360" w:lineRule="auto" w:before="120" w:after="0"/>
        <w:ind w:left="1100" w:right="741" w:hanging="641"/>
        <w:jc w:val="left"/>
        <w:rPr>
          <w:sz w:val="16"/>
        </w:rPr>
      </w:pPr>
      <w:r>
        <w:rPr>
          <w:sz w:val="16"/>
        </w:rPr>
        <w:t>Saunders</w:t>
      </w:r>
      <w:r>
        <w:rPr>
          <w:spacing w:val="-2"/>
          <w:sz w:val="16"/>
        </w:rPr>
        <w:t> </w:t>
      </w:r>
      <w:r>
        <w:rPr>
          <w:sz w:val="16"/>
        </w:rPr>
        <w:t>B,</w:t>
      </w:r>
      <w:r>
        <w:rPr>
          <w:spacing w:val="-3"/>
          <w:sz w:val="16"/>
        </w:rPr>
        <w:t> </w:t>
      </w:r>
      <w:r>
        <w:rPr>
          <w:sz w:val="16"/>
        </w:rPr>
        <w:t>Robinson</w:t>
      </w:r>
      <w:r>
        <w:rPr>
          <w:spacing w:val="-4"/>
          <w:sz w:val="16"/>
        </w:rPr>
        <w:t> </w:t>
      </w:r>
      <w:r>
        <w:rPr>
          <w:sz w:val="16"/>
        </w:rPr>
        <w:t>S.</w:t>
      </w:r>
      <w:r>
        <w:rPr>
          <w:spacing w:val="-3"/>
          <w:sz w:val="16"/>
        </w:rPr>
        <w:t> </w:t>
      </w:r>
      <w:r>
        <w:rPr>
          <w:sz w:val="16"/>
        </w:rPr>
        <w:t>Co-occurring</w:t>
      </w:r>
      <w:r>
        <w:rPr>
          <w:spacing w:val="-2"/>
          <w:sz w:val="16"/>
        </w:rPr>
        <w:t> </w:t>
      </w:r>
      <w:r>
        <w:rPr>
          <w:sz w:val="16"/>
        </w:rPr>
        <w:t>mental</w:t>
      </w:r>
      <w:r>
        <w:rPr>
          <w:spacing w:val="-1"/>
          <w:sz w:val="16"/>
        </w:rPr>
        <w:t> </w:t>
      </w:r>
      <w:r>
        <w:rPr>
          <w:sz w:val="16"/>
        </w:rPr>
        <w:t>health</w:t>
      </w:r>
      <w:r>
        <w:rPr>
          <w:spacing w:val="-2"/>
          <w:sz w:val="16"/>
        </w:rPr>
        <w:t> </w:t>
      </w:r>
      <w:r>
        <w:rPr>
          <w:sz w:val="16"/>
        </w:rPr>
        <w:t>and</w:t>
      </w:r>
      <w:r>
        <w:rPr>
          <w:spacing w:val="-4"/>
          <w:sz w:val="16"/>
        </w:rPr>
        <w:t> </w:t>
      </w:r>
      <w:r>
        <w:rPr>
          <w:sz w:val="16"/>
        </w:rPr>
        <w:t>drug</w:t>
      </w:r>
      <w:r>
        <w:rPr>
          <w:spacing w:val="-2"/>
          <w:sz w:val="16"/>
        </w:rPr>
        <w:t> </w:t>
      </w:r>
      <w:r>
        <w:rPr>
          <w:sz w:val="16"/>
        </w:rPr>
        <w:t>dependency disorders: work-force</w:t>
      </w:r>
      <w:r>
        <w:rPr>
          <w:spacing w:val="-4"/>
          <w:sz w:val="16"/>
        </w:rPr>
        <w:t> </w:t>
      </w:r>
      <w:r>
        <w:rPr>
          <w:sz w:val="16"/>
        </w:rPr>
        <w:t>development</w:t>
      </w:r>
      <w:r>
        <w:rPr>
          <w:spacing w:val="-3"/>
          <w:sz w:val="16"/>
        </w:rPr>
        <w:t> </w:t>
      </w:r>
      <w:r>
        <w:rPr>
          <w:sz w:val="16"/>
        </w:rPr>
        <w:t>challenges for</w:t>
      </w:r>
      <w:r>
        <w:rPr>
          <w:spacing w:val="-4"/>
          <w:sz w:val="16"/>
        </w:rPr>
        <w:t> </w:t>
      </w:r>
      <w:r>
        <w:rPr>
          <w:sz w:val="16"/>
        </w:rPr>
        <w:t>the AOD field. Drug Alcohol Rev. 2002/09/25. 2002;21(3):231–7.</w:t>
      </w:r>
    </w:p>
    <w:p>
      <w:pPr>
        <w:pStyle w:val="ListParagraph"/>
        <w:numPr>
          <w:ilvl w:val="0"/>
          <w:numId w:val="4"/>
        </w:numPr>
        <w:tabs>
          <w:tab w:pos="1100" w:val="left" w:leader="none"/>
        </w:tabs>
        <w:spacing w:line="360" w:lineRule="auto" w:before="120" w:after="0"/>
        <w:ind w:left="1100" w:right="797" w:hanging="641"/>
        <w:jc w:val="left"/>
        <w:rPr>
          <w:sz w:val="16"/>
        </w:rPr>
      </w:pPr>
      <w:r>
        <w:rPr>
          <w:sz w:val="16"/>
        </w:rPr>
        <w:t>Karsten</w:t>
      </w:r>
      <w:r>
        <w:rPr>
          <w:spacing w:val="-4"/>
          <w:sz w:val="16"/>
        </w:rPr>
        <w:t> </w:t>
      </w:r>
      <w:r>
        <w:rPr>
          <w:sz w:val="16"/>
        </w:rPr>
        <w:t>J, Hartman</w:t>
      </w:r>
      <w:r>
        <w:rPr>
          <w:spacing w:val="-2"/>
          <w:sz w:val="16"/>
        </w:rPr>
        <w:t> </w:t>
      </w:r>
      <w:r>
        <w:rPr>
          <w:sz w:val="16"/>
        </w:rPr>
        <w:t>CA,</w:t>
      </w:r>
      <w:r>
        <w:rPr>
          <w:spacing w:val="-3"/>
          <w:sz w:val="16"/>
        </w:rPr>
        <w:t> </w:t>
      </w:r>
      <w:r>
        <w:rPr>
          <w:sz w:val="16"/>
        </w:rPr>
        <w:t>Smit</w:t>
      </w:r>
      <w:r>
        <w:rPr>
          <w:spacing w:val="-3"/>
          <w:sz w:val="16"/>
        </w:rPr>
        <w:t> </w:t>
      </w:r>
      <w:r>
        <w:rPr>
          <w:sz w:val="16"/>
        </w:rPr>
        <w:t>JH,</w:t>
      </w:r>
      <w:r>
        <w:rPr>
          <w:spacing w:val="-3"/>
          <w:sz w:val="16"/>
        </w:rPr>
        <w:t> </w:t>
      </w:r>
      <w:r>
        <w:rPr>
          <w:sz w:val="16"/>
        </w:rPr>
        <w:t>Zitman</w:t>
      </w:r>
      <w:r>
        <w:rPr>
          <w:spacing w:val="-4"/>
          <w:sz w:val="16"/>
        </w:rPr>
        <w:t> </w:t>
      </w:r>
      <w:r>
        <w:rPr>
          <w:sz w:val="16"/>
        </w:rPr>
        <w:t>FG,</w:t>
      </w:r>
      <w:r>
        <w:rPr>
          <w:spacing w:val="-3"/>
          <w:sz w:val="16"/>
        </w:rPr>
        <w:t> </w:t>
      </w:r>
      <w:r>
        <w:rPr>
          <w:sz w:val="16"/>
        </w:rPr>
        <w:t>Beekman</w:t>
      </w:r>
      <w:r>
        <w:rPr>
          <w:spacing w:val="-2"/>
          <w:sz w:val="16"/>
        </w:rPr>
        <w:t> </w:t>
      </w:r>
      <w:r>
        <w:rPr>
          <w:sz w:val="16"/>
        </w:rPr>
        <w:t>ATF,</w:t>
      </w:r>
      <w:r>
        <w:rPr>
          <w:spacing w:val="-3"/>
          <w:sz w:val="16"/>
        </w:rPr>
        <w:t> </w:t>
      </w:r>
      <w:r>
        <w:rPr>
          <w:sz w:val="16"/>
        </w:rPr>
        <w:t>Cuijpers P, et al.</w:t>
      </w:r>
      <w:r>
        <w:rPr>
          <w:spacing w:val="-3"/>
          <w:sz w:val="16"/>
        </w:rPr>
        <w:t> </w:t>
      </w:r>
      <w:r>
        <w:rPr>
          <w:sz w:val="16"/>
        </w:rPr>
        <w:t>Psychiatric</w:t>
      </w:r>
      <w:r>
        <w:rPr>
          <w:spacing w:val="-2"/>
          <w:sz w:val="16"/>
        </w:rPr>
        <w:t> </w:t>
      </w:r>
      <w:r>
        <w:rPr>
          <w:sz w:val="16"/>
        </w:rPr>
        <w:t>history</w:t>
      </w:r>
      <w:r>
        <w:rPr>
          <w:spacing w:val="-2"/>
          <w:sz w:val="16"/>
        </w:rPr>
        <w:t> </w:t>
      </w:r>
      <w:r>
        <w:rPr>
          <w:sz w:val="16"/>
        </w:rPr>
        <w:t>and</w:t>
      </w:r>
      <w:r>
        <w:rPr>
          <w:spacing w:val="-4"/>
          <w:sz w:val="16"/>
        </w:rPr>
        <w:t> </w:t>
      </w:r>
      <w:r>
        <w:rPr>
          <w:sz w:val="16"/>
        </w:rPr>
        <w:t>subthreshold</w:t>
      </w:r>
      <w:r>
        <w:rPr>
          <w:spacing w:val="-4"/>
          <w:sz w:val="16"/>
        </w:rPr>
        <w:t> </w:t>
      </w:r>
      <w:r>
        <w:rPr>
          <w:sz w:val="16"/>
        </w:rPr>
        <w:t>symptoms as predictors of the occurrence of depressive or anxiety disorder within 2 years. Br J Psychiatry. 2011;198(3):206–12.</w:t>
      </w:r>
    </w:p>
    <w:p>
      <w:pPr>
        <w:pStyle w:val="ListParagraph"/>
        <w:numPr>
          <w:ilvl w:val="0"/>
          <w:numId w:val="4"/>
        </w:numPr>
        <w:tabs>
          <w:tab w:pos="1100" w:val="left" w:leader="none"/>
        </w:tabs>
        <w:spacing w:line="360" w:lineRule="auto" w:before="120" w:after="0"/>
        <w:ind w:left="1100" w:right="1240" w:hanging="641"/>
        <w:jc w:val="left"/>
        <w:rPr>
          <w:sz w:val="16"/>
        </w:rPr>
      </w:pPr>
      <w:r>
        <w:rPr>
          <w:sz w:val="16"/>
        </w:rPr>
        <w:t>Weinstock</w:t>
      </w:r>
      <w:r>
        <w:rPr>
          <w:spacing w:val="-5"/>
          <w:sz w:val="16"/>
        </w:rPr>
        <w:t> </w:t>
      </w:r>
      <w:r>
        <w:rPr>
          <w:sz w:val="16"/>
        </w:rPr>
        <w:t>J,</w:t>
      </w:r>
      <w:r>
        <w:rPr>
          <w:spacing w:val="-3"/>
          <w:sz w:val="16"/>
        </w:rPr>
        <w:t> </w:t>
      </w:r>
      <w:r>
        <w:rPr>
          <w:sz w:val="16"/>
        </w:rPr>
        <w:t>Alessi</w:t>
      </w:r>
      <w:r>
        <w:rPr>
          <w:spacing w:val="-3"/>
          <w:sz w:val="16"/>
        </w:rPr>
        <w:t> </w:t>
      </w:r>
      <w:r>
        <w:rPr>
          <w:sz w:val="16"/>
        </w:rPr>
        <w:t>SM,</w:t>
      </w:r>
      <w:r>
        <w:rPr>
          <w:spacing w:val="-3"/>
          <w:sz w:val="16"/>
        </w:rPr>
        <w:t> </w:t>
      </w:r>
      <w:r>
        <w:rPr>
          <w:sz w:val="16"/>
        </w:rPr>
        <w:t>Petry NM. Regardless of psychiatric</w:t>
      </w:r>
      <w:r>
        <w:rPr>
          <w:spacing w:val="-2"/>
          <w:sz w:val="16"/>
        </w:rPr>
        <w:t> </w:t>
      </w:r>
      <w:r>
        <w:rPr>
          <w:sz w:val="16"/>
        </w:rPr>
        <w:t>severity</w:t>
      </w:r>
      <w:r>
        <w:rPr>
          <w:spacing w:val="-3"/>
          <w:sz w:val="16"/>
        </w:rPr>
        <w:t> </w:t>
      </w:r>
      <w:r>
        <w:rPr>
          <w:sz w:val="16"/>
        </w:rPr>
        <w:t>the</w:t>
      </w:r>
      <w:r>
        <w:rPr>
          <w:spacing w:val="-2"/>
          <w:sz w:val="16"/>
        </w:rPr>
        <w:t> </w:t>
      </w:r>
      <w:r>
        <w:rPr>
          <w:sz w:val="16"/>
        </w:rPr>
        <w:t>addition</w:t>
      </w:r>
      <w:r>
        <w:rPr>
          <w:spacing w:val="-2"/>
          <w:sz w:val="16"/>
        </w:rPr>
        <w:t> </w:t>
      </w:r>
      <w:r>
        <w:rPr>
          <w:sz w:val="16"/>
        </w:rPr>
        <w:t>of</w:t>
      </w:r>
      <w:r>
        <w:rPr>
          <w:spacing w:val="-3"/>
          <w:sz w:val="16"/>
        </w:rPr>
        <w:t> </w:t>
      </w:r>
      <w:r>
        <w:rPr>
          <w:sz w:val="16"/>
        </w:rPr>
        <w:t>contingency</w:t>
      </w:r>
      <w:r>
        <w:rPr>
          <w:spacing w:val="-3"/>
          <w:sz w:val="16"/>
        </w:rPr>
        <w:t> </w:t>
      </w:r>
      <w:r>
        <w:rPr>
          <w:sz w:val="16"/>
        </w:rPr>
        <w:t>management to</w:t>
      </w:r>
      <w:r>
        <w:rPr>
          <w:spacing w:val="-7"/>
          <w:sz w:val="16"/>
        </w:rPr>
        <w:t> </w:t>
      </w:r>
      <w:r>
        <w:rPr>
          <w:sz w:val="16"/>
        </w:rPr>
        <w:t>standard treatment improves retention and drug use outcomes. Drug Alcohol Depend. 2007;87(2–3):288–96.</w:t>
      </w:r>
    </w:p>
    <w:p>
      <w:pPr>
        <w:pStyle w:val="ListParagraph"/>
        <w:numPr>
          <w:ilvl w:val="0"/>
          <w:numId w:val="4"/>
        </w:numPr>
        <w:tabs>
          <w:tab w:pos="1100" w:val="left" w:leader="none"/>
        </w:tabs>
        <w:spacing w:line="360" w:lineRule="auto" w:before="120" w:after="0"/>
        <w:ind w:left="1100" w:right="875" w:hanging="641"/>
        <w:jc w:val="left"/>
        <w:rPr>
          <w:sz w:val="16"/>
        </w:rPr>
      </w:pPr>
      <w:r>
        <w:rPr>
          <w:sz w:val="16"/>
        </w:rPr>
        <w:t>Davidson</w:t>
      </w:r>
      <w:r>
        <w:rPr>
          <w:spacing w:val="-3"/>
          <w:sz w:val="16"/>
        </w:rPr>
        <w:t> </w:t>
      </w:r>
      <w:r>
        <w:rPr>
          <w:sz w:val="16"/>
        </w:rPr>
        <w:t>SK,</w:t>
      </w:r>
      <w:r>
        <w:rPr>
          <w:spacing w:val="-2"/>
          <w:sz w:val="16"/>
        </w:rPr>
        <w:t> </w:t>
      </w:r>
      <w:r>
        <w:rPr>
          <w:sz w:val="16"/>
        </w:rPr>
        <w:t>Harris</w:t>
      </w:r>
      <w:r>
        <w:rPr>
          <w:spacing w:val="-2"/>
          <w:sz w:val="16"/>
        </w:rPr>
        <w:t> </w:t>
      </w:r>
      <w:r>
        <w:rPr>
          <w:sz w:val="16"/>
        </w:rPr>
        <w:t>MG,</w:t>
      </w:r>
      <w:r>
        <w:rPr>
          <w:spacing w:val="-2"/>
          <w:sz w:val="16"/>
        </w:rPr>
        <w:t> </w:t>
      </w:r>
      <w:r>
        <w:rPr>
          <w:sz w:val="16"/>
        </w:rPr>
        <w:t>Dowrick</w:t>
      </w:r>
      <w:r>
        <w:rPr>
          <w:spacing w:val="-2"/>
          <w:sz w:val="16"/>
        </w:rPr>
        <w:t> </w:t>
      </w:r>
      <w:r>
        <w:rPr>
          <w:sz w:val="16"/>
        </w:rPr>
        <w:t>CF, Wachtler</w:t>
      </w:r>
      <w:r>
        <w:rPr>
          <w:spacing w:val="-3"/>
          <w:sz w:val="16"/>
        </w:rPr>
        <w:t> </w:t>
      </w:r>
      <w:r>
        <w:rPr>
          <w:sz w:val="16"/>
        </w:rPr>
        <w:t>CA,</w:t>
      </w:r>
      <w:r>
        <w:rPr>
          <w:spacing w:val="-2"/>
          <w:sz w:val="16"/>
        </w:rPr>
        <w:t> </w:t>
      </w:r>
      <w:r>
        <w:rPr>
          <w:sz w:val="16"/>
        </w:rPr>
        <w:t>Pirkis</w:t>
      </w:r>
      <w:r>
        <w:rPr>
          <w:spacing w:val="-2"/>
          <w:sz w:val="16"/>
        </w:rPr>
        <w:t> </w:t>
      </w:r>
      <w:r>
        <w:rPr>
          <w:sz w:val="16"/>
        </w:rPr>
        <w:t>J,</w:t>
      </w:r>
      <w:r>
        <w:rPr>
          <w:spacing w:val="-2"/>
          <w:sz w:val="16"/>
        </w:rPr>
        <w:t> </w:t>
      </w:r>
      <w:r>
        <w:rPr>
          <w:sz w:val="16"/>
        </w:rPr>
        <w:t>Gunn</w:t>
      </w:r>
      <w:r>
        <w:rPr>
          <w:spacing w:val="-3"/>
          <w:sz w:val="16"/>
        </w:rPr>
        <w:t> </w:t>
      </w:r>
      <w:r>
        <w:rPr>
          <w:sz w:val="16"/>
        </w:rPr>
        <w:t>JM.</w:t>
      </w:r>
      <w:r>
        <w:rPr>
          <w:spacing w:val="-2"/>
          <w:sz w:val="16"/>
        </w:rPr>
        <w:t> </w:t>
      </w:r>
      <w:r>
        <w:rPr>
          <w:sz w:val="16"/>
        </w:rPr>
        <w:t>Mental</w:t>
      </w:r>
      <w:r>
        <w:rPr>
          <w:spacing w:val="-2"/>
          <w:sz w:val="16"/>
        </w:rPr>
        <w:t> </w:t>
      </w:r>
      <w:r>
        <w:rPr>
          <w:sz w:val="16"/>
        </w:rPr>
        <w:t>health</w:t>
      </w:r>
      <w:r>
        <w:rPr>
          <w:spacing w:val="-3"/>
          <w:sz w:val="16"/>
        </w:rPr>
        <w:t> </w:t>
      </w:r>
      <w:r>
        <w:rPr>
          <w:sz w:val="16"/>
        </w:rPr>
        <w:t>interventions and</w:t>
      </w:r>
      <w:r>
        <w:rPr>
          <w:spacing w:val="-3"/>
          <w:sz w:val="16"/>
        </w:rPr>
        <w:t> </w:t>
      </w:r>
      <w:r>
        <w:rPr>
          <w:sz w:val="16"/>
        </w:rPr>
        <w:t>future</w:t>
      </w:r>
      <w:r>
        <w:rPr>
          <w:spacing w:val="-3"/>
          <w:sz w:val="16"/>
        </w:rPr>
        <w:t> </w:t>
      </w:r>
      <w:r>
        <w:rPr>
          <w:sz w:val="16"/>
        </w:rPr>
        <w:t>major</w:t>
      </w:r>
      <w:r>
        <w:rPr>
          <w:spacing w:val="-1"/>
          <w:sz w:val="16"/>
        </w:rPr>
        <w:t> </w:t>
      </w:r>
      <w:r>
        <w:rPr>
          <w:sz w:val="16"/>
        </w:rPr>
        <w:t>depression among primary care patients with subthreshold depression. J Affect Disord. 2015;177:65–73.</w:t>
      </w:r>
    </w:p>
    <w:p>
      <w:pPr>
        <w:pStyle w:val="ListParagraph"/>
        <w:numPr>
          <w:ilvl w:val="0"/>
          <w:numId w:val="4"/>
        </w:numPr>
        <w:tabs>
          <w:tab w:pos="1100" w:val="left" w:leader="none"/>
        </w:tabs>
        <w:spacing w:line="360" w:lineRule="auto" w:before="120" w:after="0"/>
        <w:ind w:left="1100" w:right="1286" w:hanging="641"/>
        <w:jc w:val="left"/>
        <w:rPr>
          <w:sz w:val="16"/>
        </w:rPr>
      </w:pPr>
      <w:r>
        <w:rPr>
          <w:sz w:val="16"/>
        </w:rPr>
        <w:t>Burns L, Teesson</w:t>
      </w:r>
      <w:r>
        <w:rPr>
          <w:spacing w:val="-2"/>
          <w:sz w:val="16"/>
        </w:rPr>
        <w:t> </w:t>
      </w:r>
      <w:r>
        <w:rPr>
          <w:sz w:val="16"/>
        </w:rPr>
        <w:t>M, O’Neill</w:t>
      </w:r>
      <w:r>
        <w:rPr>
          <w:spacing w:val="-3"/>
          <w:sz w:val="16"/>
        </w:rPr>
        <w:t> </w:t>
      </w:r>
      <w:r>
        <w:rPr>
          <w:sz w:val="16"/>
        </w:rPr>
        <w:t>K. The</w:t>
      </w:r>
      <w:r>
        <w:rPr>
          <w:spacing w:val="-2"/>
          <w:sz w:val="16"/>
        </w:rPr>
        <w:t> </w:t>
      </w:r>
      <w:r>
        <w:rPr>
          <w:sz w:val="16"/>
        </w:rPr>
        <w:t>impact</w:t>
      </w:r>
      <w:r>
        <w:rPr>
          <w:spacing w:val="-3"/>
          <w:sz w:val="16"/>
        </w:rPr>
        <w:t> </w:t>
      </w:r>
      <w:r>
        <w:rPr>
          <w:sz w:val="16"/>
        </w:rPr>
        <w:t>of</w:t>
      </w:r>
      <w:r>
        <w:rPr>
          <w:spacing w:val="-3"/>
          <w:sz w:val="16"/>
        </w:rPr>
        <w:t> </w:t>
      </w:r>
      <w:r>
        <w:rPr>
          <w:sz w:val="16"/>
        </w:rPr>
        <w:t>comorbid</w:t>
      </w:r>
      <w:r>
        <w:rPr>
          <w:spacing w:val="-4"/>
          <w:sz w:val="16"/>
        </w:rPr>
        <w:t> </w:t>
      </w:r>
      <w:r>
        <w:rPr>
          <w:sz w:val="16"/>
        </w:rPr>
        <w:t>anxiety</w:t>
      </w:r>
      <w:r>
        <w:rPr>
          <w:spacing w:val="-2"/>
          <w:sz w:val="16"/>
        </w:rPr>
        <w:t> </w:t>
      </w:r>
      <w:r>
        <w:rPr>
          <w:sz w:val="16"/>
        </w:rPr>
        <w:t>and</w:t>
      </w:r>
      <w:r>
        <w:rPr>
          <w:spacing w:val="-4"/>
          <w:sz w:val="16"/>
        </w:rPr>
        <w:t> </w:t>
      </w:r>
      <w:r>
        <w:rPr>
          <w:sz w:val="16"/>
        </w:rPr>
        <w:t>depression</w:t>
      </w:r>
      <w:r>
        <w:rPr>
          <w:spacing w:val="-2"/>
          <w:sz w:val="16"/>
        </w:rPr>
        <w:t> </w:t>
      </w:r>
      <w:r>
        <w:rPr>
          <w:sz w:val="16"/>
        </w:rPr>
        <w:t>on</w:t>
      </w:r>
      <w:r>
        <w:rPr>
          <w:spacing w:val="-4"/>
          <w:sz w:val="16"/>
        </w:rPr>
        <w:t> </w:t>
      </w:r>
      <w:r>
        <w:rPr>
          <w:sz w:val="16"/>
        </w:rPr>
        <w:t>alcohol</w:t>
      </w:r>
      <w:r>
        <w:rPr>
          <w:spacing w:val="-3"/>
          <w:sz w:val="16"/>
        </w:rPr>
        <w:t> </w:t>
      </w:r>
      <w:r>
        <w:rPr>
          <w:sz w:val="16"/>
        </w:rPr>
        <w:t>treatment</w:t>
      </w:r>
      <w:r>
        <w:rPr>
          <w:spacing w:val="-3"/>
          <w:sz w:val="16"/>
        </w:rPr>
        <w:t> </w:t>
      </w:r>
      <w:r>
        <w:rPr>
          <w:sz w:val="16"/>
        </w:rPr>
        <w:t>outcomes.</w:t>
      </w:r>
      <w:r>
        <w:rPr>
          <w:spacing w:val="-3"/>
          <w:sz w:val="16"/>
        </w:rPr>
        <w:t> </w:t>
      </w:r>
      <w:r>
        <w:rPr>
          <w:sz w:val="16"/>
        </w:rPr>
        <w:t>Addiction. </w:t>
      </w:r>
      <w:r>
        <w:rPr>
          <w:spacing w:val="-2"/>
          <w:sz w:val="16"/>
        </w:rPr>
        <w:t>2005;100(6):787–96.</w:t>
      </w:r>
    </w:p>
    <w:p>
      <w:pPr>
        <w:pStyle w:val="ListParagraph"/>
        <w:numPr>
          <w:ilvl w:val="0"/>
          <w:numId w:val="4"/>
        </w:numPr>
        <w:tabs>
          <w:tab w:pos="1100" w:val="left" w:leader="none"/>
        </w:tabs>
        <w:spacing w:line="360" w:lineRule="auto" w:before="120" w:after="0"/>
        <w:ind w:left="1100" w:right="767" w:hanging="641"/>
        <w:jc w:val="left"/>
        <w:rPr>
          <w:sz w:val="16"/>
        </w:rPr>
      </w:pPr>
      <w:r>
        <w:rPr>
          <w:sz w:val="16"/>
        </w:rPr>
        <w:t>Kingston</w:t>
      </w:r>
      <w:r>
        <w:rPr>
          <w:spacing w:val="-2"/>
          <w:sz w:val="16"/>
        </w:rPr>
        <w:t> </w:t>
      </w:r>
      <w:r>
        <w:rPr>
          <w:sz w:val="16"/>
        </w:rPr>
        <w:t>REF,</w:t>
      </w:r>
      <w:r>
        <w:rPr>
          <w:spacing w:val="-3"/>
          <w:sz w:val="16"/>
        </w:rPr>
        <w:t> </w:t>
      </w:r>
      <w:r>
        <w:rPr>
          <w:sz w:val="16"/>
        </w:rPr>
        <w:t>Marel</w:t>
      </w:r>
      <w:r>
        <w:rPr>
          <w:spacing w:val="-1"/>
          <w:sz w:val="16"/>
        </w:rPr>
        <w:t> </w:t>
      </w:r>
      <w:r>
        <w:rPr>
          <w:sz w:val="16"/>
        </w:rPr>
        <w:t>C,</w:t>
      </w:r>
      <w:r>
        <w:rPr>
          <w:spacing w:val="-3"/>
          <w:sz w:val="16"/>
        </w:rPr>
        <w:t> </w:t>
      </w:r>
      <w:r>
        <w:rPr>
          <w:sz w:val="16"/>
        </w:rPr>
        <w:t>Mills</w:t>
      </w:r>
      <w:r>
        <w:rPr>
          <w:spacing w:val="-3"/>
          <w:sz w:val="16"/>
        </w:rPr>
        <w:t> </w:t>
      </w:r>
      <w:r>
        <w:rPr>
          <w:sz w:val="16"/>
        </w:rPr>
        <w:t>KL.</w:t>
      </w:r>
      <w:r>
        <w:rPr>
          <w:spacing w:val="-5"/>
          <w:sz w:val="16"/>
        </w:rPr>
        <w:t> </w:t>
      </w:r>
      <w:r>
        <w:rPr>
          <w:sz w:val="16"/>
        </w:rPr>
        <w:t>A</w:t>
      </w:r>
      <w:r>
        <w:rPr>
          <w:spacing w:val="-3"/>
          <w:sz w:val="16"/>
        </w:rPr>
        <w:t> </w:t>
      </w:r>
      <w:r>
        <w:rPr>
          <w:sz w:val="16"/>
        </w:rPr>
        <w:t>systematic</w:t>
      </w:r>
      <w:r>
        <w:rPr>
          <w:spacing w:val="-2"/>
          <w:sz w:val="16"/>
        </w:rPr>
        <w:t> </w:t>
      </w:r>
      <w:r>
        <w:rPr>
          <w:sz w:val="16"/>
        </w:rPr>
        <w:t>review</w:t>
      </w:r>
      <w:r>
        <w:rPr>
          <w:spacing w:val="-2"/>
          <w:sz w:val="16"/>
        </w:rPr>
        <w:t> </w:t>
      </w:r>
      <w:r>
        <w:rPr>
          <w:sz w:val="16"/>
        </w:rPr>
        <w:t>of</w:t>
      </w:r>
      <w:r>
        <w:rPr>
          <w:spacing w:val="-3"/>
          <w:sz w:val="16"/>
        </w:rPr>
        <w:t> </w:t>
      </w:r>
      <w:r>
        <w:rPr>
          <w:sz w:val="16"/>
        </w:rPr>
        <w:t>the</w:t>
      </w:r>
      <w:r>
        <w:rPr>
          <w:spacing w:val="-2"/>
          <w:sz w:val="16"/>
        </w:rPr>
        <w:t> </w:t>
      </w:r>
      <w:r>
        <w:rPr>
          <w:sz w:val="16"/>
        </w:rPr>
        <w:t>prevalence</w:t>
      </w:r>
      <w:r>
        <w:rPr>
          <w:spacing w:val="-2"/>
          <w:sz w:val="16"/>
        </w:rPr>
        <w:t> </w:t>
      </w:r>
      <w:r>
        <w:rPr>
          <w:sz w:val="16"/>
        </w:rPr>
        <w:t>of</w:t>
      </w:r>
      <w:r>
        <w:rPr>
          <w:spacing w:val="-5"/>
          <w:sz w:val="16"/>
        </w:rPr>
        <w:t> </w:t>
      </w:r>
      <w:r>
        <w:rPr>
          <w:sz w:val="16"/>
        </w:rPr>
        <w:t>comorbid</w:t>
      </w:r>
      <w:r>
        <w:rPr>
          <w:spacing w:val="-4"/>
          <w:sz w:val="16"/>
        </w:rPr>
        <w:t> </w:t>
      </w:r>
      <w:r>
        <w:rPr>
          <w:sz w:val="16"/>
        </w:rPr>
        <w:t>mental</w:t>
      </w:r>
      <w:r>
        <w:rPr>
          <w:spacing w:val="-1"/>
          <w:sz w:val="16"/>
        </w:rPr>
        <w:t> </w:t>
      </w:r>
      <w:r>
        <w:rPr>
          <w:sz w:val="16"/>
        </w:rPr>
        <w:t>health</w:t>
      </w:r>
      <w:r>
        <w:rPr>
          <w:spacing w:val="-2"/>
          <w:sz w:val="16"/>
        </w:rPr>
        <w:t> </w:t>
      </w:r>
      <w:r>
        <w:rPr>
          <w:sz w:val="16"/>
        </w:rPr>
        <w:t>disorders in</w:t>
      </w:r>
      <w:r>
        <w:rPr>
          <w:spacing w:val="-2"/>
          <w:sz w:val="16"/>
        </w:rPr>
        <w:t> </w:t>
      </w:r>
      <w:r>
        <w:rPr>
          <w:sz w:val="16"/>
        </w:rPr>
        <w:t>people</w:t>
      </w:r>
      <w:r>
        <w:rPr>
          <w:spacing w:val="-2"/>
          <w:sz w:val="16"/>
        </w:rPr>
        <w:t> </w:t>
      </w:r>
      <w:r>
        <w:rPr>
          <w:sz w:val="16"/>
        </w:rPr>
        <w:t>presenting for substance use treatment in Australia. Drug Alcohol Rev [Internet]. 2017;36(4):527–39. Available from: </w:t>
      </w:r>
      <w:r>
        <w:rPr>
          <w:spacing w:val="-2"/>
          <w:sz w:val="16"/>
        </w:rPr>
        <w:t>https://</w:t>
      </w:r>
      <w:hyperlink r:id="rId17">
        <w:r>
          <w:rPr>
            <w:spacing w:val="-2"/>
            <w:sz w:val="16"/>
          </w:rPr>
          <w:t>www.scopus.com/inward/record.uri?eid=2-s2.0-</w:t>
        </w:r>
      </w:hyperlink>
      <w:r>
        <w:rPr>
          <w:spacing w:val="-2"/>
          <w:sz w:val="16"/>
        </w:rPr>
        <w:t> 84995803085&amp;doi=10.1111%2Fdar.12448&amp;partnerID=40&amp;md5=291f1398fbfc94c2ad52ae800aa64856</w:t>
      </w:r>
    </w:p>
    <w:p>
      <w:pPr>
        <w:pStyle w:val="ListParagraph"/>
        <w:numPr>
          <w:ilvl w:val="0"/>
          <w:numId w:val="4"/>
        </w:numPr>
        <w:tabs>
          <w:tab w:pos="1100" w:val="left" w:leader="none"/>
        </w:tabs>
        <w:spacing w:line="360" w:lineRule="auto" w:before="120" w:after="0"/>
        <w:ind w:left="1100" w:right="605" w:hanging="641"/>
        <w:jc w:val="left"/>
        <w:rPr>
          <w:sz w:val="16"/>
        </w:rPr>
      </w:pPr>
      <w:r>
        <w:rPr>
          <w:sz w:val="16"/>
        </w:rPr>
        <w:t>Australian Institute of Health and Welfare. Alcohol and other drug treatment services in Australia 2018–19 [Internet]. Canberra, Australia:</w:t>
      </w:r>
      <w:r>
        <w:rPr>
          <w:spacing w:val="-4"/>
          <w:sz w:val="16"/>
        </w:rPr>
        <w:t> </w:t>
      </w:r>
      <w:r>
        <w:rPr>
          <w:sz w:val="16"/>
        </w:rPr>
        <w:t>Australian</w:t>
      </w:r>
      <w:r>
        <w:rPr>
          <w:spacing w:val="-5"/>
          <w:sz w:val="16"/>
        </w:rPr>
        <w:t> </w:t>
      </w:r>
      <w:r>
        <w:rPr>
          <w:sz w:val="16"/>
        </w:rPr>
        <w:t>Institute</w:t>
      </w:r>
      <w:r>
        <w:rPr>
          <w:spacing w:val="-5"/>
          <w:sz w:val="16"/>
        </w:rPr>
        <w:t> </w:t>
      </w:r>
      <w:r>
        <w:rPr>
          <w:sz w:val="16"/>
        </w:rPr>
        <w:t>of</w:t>
      </w:r>
      <w:r>
        <w:rPr>
          <w:spacing w:val="-2"/>
          <w:sz w:val="16"/>
        </w:rPr>
        <w:t> </w:t>
      </w:r>
      <w:r>
        <w:rPr>
          <w:sz w:val="16"/>
        </w:rPr>
        <w:t>Health</w:t>
      </w:r>
      <w:r>
        <w:rPr>
          <w:spacing w:val="-3"/>
          <w:sz w:val="16"/>
        </w:rPr>
        <w:t> </w:t>
      </w:r>
      <w:r>
        <w:rPr>
          <w:sz w:val="16"/>
        </w:rPr>
        <w:t>and</w:t>
      </w:r>
      <w:r>
        <w:rPr>
          <w:spacing w:val="-3"/>
          <w:sz w:val="16"/>
        </w:rPr>
        <w:t> </w:t>
      </w:r>
      <w:r>
        <w:rPr>
          <w:sz w:val="16"/>
        </w:rPr>
        <w:t>Welfare;</w:t>
      </w:r>
      <w:r>
        <w:rPr>
          <w:spacing w:val="-2"/>
          <w:sz w:val="16"/>
        </w:rPr>
        <w:t> </w:t>
      </w:r>
      <w:r>
        <w:rPr>
          <w:sz w:val="16"/>
        </w:rPr>
        <w:t>2020.</w:t>
      </w:r>
      <w:r>
        <w:rPr>
          <w:spacing w:val="-4"/>
          <w:sz w:val="16"/>
        </w:rPr>
        <w:t> </w:t>
      </w:r>
      <w:r>
        <w:rPr>
          <w:sz w:val="16"/>
        </w:rPr>
        <w:t>Available</w:t>
      </w:r>
      <w:r>
        <w:rPr>
          <w:spacing w:val="-3"/>
          <w:sz w:val="16"/>
        </w:rPr>
        <w:t> </w:t>
      </w:r>
      <w:r>
        <w:rPr>
          <w:sz w:val="16"/>
        </w:rPr>
        <w:t>from:</w:t>
      </w:r>
      <w:r>
        <w:rPr>
          <w:spacing w:val="-2"/>
          <w:sz w:val="16"/>
        </w:rPr>
        <w:t> </w:t>
      </w:r>
      <w:r>
        <w:rPr>
          <w:sz w:val="16"/>
        </w:rPr>
        <w:t>https://</w:t>
      </w:r>
      <w:hyperlink r:id="rId18">
        <w:r>
          <w:rPr>
            <w:sz w:val="16"/>
          </w:rPr>
          <w:t>www.aihw.gov.au/getmedia/44dcd395-2eb4-472c-</w:t>
        </w:r>
      </w:hyperlink>
      <w:r>
        <w:rPr>
          <w:sz w:val="16"/>
        </w:rPr>
        <w:t> </w:t>
      </w:r>
      <w:r>
        <w:rPr>
          <w:spacing w:val="-2"/>
          <w:sz w:val="16"/>
        </w:rPr>
        <w:t>af6e-57580c7993c4/aihw-hse-243.pdf.aspx?inline=true</w:t>
      </w:r>
    </w:p>
    <w:p>
      <w:pPr>
        <w:pStyle w:val="ListParagraph"/>
        <w:numPr>
          <w:ilvl w:val="0"/>
          <w:numId w:val="4"/>
        </w:numPr>
        <w:tabs>
          <w:tab w:pos="1100" w:val="left" w:leader="none"/>
        </w:tabs>
        <w:spacing w:line="360" w:lineRule="auto" w:before="120" w:after="0"/>
        <w:ind w:left="1100" w:right="982" w:hanging="641"/>
        <w:jc w:val="left"/>
        <w:rPr>
          <w:sz w:val="16"/>
        </w:rPr>
      </w:pPr>
      <w:r>
        <w:rPr>
          <w:sz w:val="16"/>
        </w:rPr>
        <w:t>Lozano</w:t>
      </w:r>
      <w:r>
        <w:rPr>
          <w:spacing w:val="-2"/>
          <w:sz w:val="16"/>
        </w:rPr>
        <w:t> </w:t>
      </w:r>
      <w:r>
        <w:rPr>
          <w:sz w:val="16"/>
        </w:rPr>
        <w:t>ÓM, Rojas</w:t>
      </w:r>
      <w:r>
        <w:rPr>
          <w:spacing w:val="-2"/>
          <w:sz w:val="16"/>
        </w:rPr>
        <w:t> </w:t>
      </w:r>
      <w:r>
        <w:rPr>
          <w:sz w:val="16"/>
        </w:rPr>
        <w:t>AJ,</w:t>
      </w:r>
      <w:r>
        <w:rPr>
          <w:spacing w:val="-3"/>
          <w:sz w:val="16"/>
        </w:rPr>
        <w:t> </w:t>
      </w:r>
      <w:r>
        <w:rPr>
          <w:sz w:val="16"/>
        </w:rPr>
        <w:t>Fernández</w:t>
      </w:r>
      <w:r>
        <w:rPr>
          <w:spacing w:val="-2"/>
          <w:sz w:val="16"/>
        </w:rPr>
        <w:t> </w:t>
      </w:r>
      <w:r>
        <w:rPr>
          <w:sz w:val="16"/>
        </w:rPr>
        <w:t>Calderón</w:t>
      </w:r>
      <w:r>
        <w:rPr>
          <w:spacing w:val="-2"/>
          <w:sz w:val="16"/>
        </w:rPr>
        <w:t> </w:t>
      </w:r>
      <w:r>
        <w:rPr>
          <w:sz w:val="16"/>
        </w:rPr>
        <w:t>F.</w:t>
      </w:r>
      <w:r>
        <w:rPr>
          <w:spacing w:val="-3"/>
          <w:sz w:val="16"/>
        </w:rPr>
        <w:t> </w:t>
      </w:r>
      <w:r>
        <w:rPr>
          <w:sz w:val="16"/>
        </w:rPr>
        <w:t>Psychiatric</w:t>
      </w:r>
      <w:r>
        <w:rPr>
          <w:spacing w:val="-2"/>
          <w:sz w:val="16"/>
        </w:rPr>
        <w:t> </w:t>
      </w:r>
      <w:r>
        <w:rPr>
          <w:sz w:val="16"/>
        </w:rPr>
        <w:t>comorbidity and</w:t>
      </w:r>
      <w:r>
        <w:rPr>
          <w:spacing w:val="-4"/>
          <w:sz w:val="16"/>
        </w:rPr>
        <w:t> </w:t>
      </w:r>
      <w:r>
        <w:rPr>
          <w:sz w:val="16"/>
        </w:rPr>
        <w:t>severity of dependence</w:t>
      </w:r>
      <w:r>
        <w:rPr>
          <w:spacing w:val="-2"/>
          <w:sz w:val="16"/>
        </w:rPr>
        <w:t> </w:t>
      </w:r>
      <w:r>
        <w:rPr>
          <w:sz w:val="16"/>
        </w:rPr>
        <w:t>on</w:t>
      </w:r>
      <w:r>
        <w:rPr>
          <w:spacing w:val="-4"/>
          <w:sz w:val="16"/>
        </w:rPr>
        <w:t> </w:t>
      </w:r>
      <w:r>
        <w:rPr>
          <w:sz w:val="16"/>
        </w:rPr>
        <w:t>substance</w:t>
      </w:r>
      <w:r>
        <w:rPr>
          <w:spacing w:val="-4"/>
          <w:sz w:val="16"/>
        </w:rPr>
        <w:t> </w:t>
      </w:r>
      <w:r>
        <w:rPr>
          <w:sz w:val="16"/>
        </w:rPr>
        <w:t>users:</w:t>
      </w:r>
      <w:r>
        <w:rPr>
          <w:spacing w:val="-3"/>
          <w:sz w:val="16"/>
        </w:rPr>
        <w:t> </w:t>
      </w:r>
      <w:r>
        <w:rPr>
          <w:sz w:val="16"/>
        </w:rPr>
        <w:t>how</w:t>
      </w:r>
      <w:r>
        <w:rPr>
          <w:spacing w:val="-2"/>
          <w:sz w:val="16"/>
        </w:rPr>
        <w:t> </w:t>
      </w:r>
      <w:r>
        <w:rPr>
          <w:sz w:val="16"/>
        </w:rPr>
        <w:t>it impacts on their health-related quality of life? J Ment Heal [Internet]. 2017 Mar 4;26(2):119–26. Available from: </w:t>
      </w:r>
      <w:r>
        <w:rPr>
          <w:spacing w:val="-2"/>
          <w:sz w:val="16"/>
        </w:rPr>
        <w:t>https://doi.org/10.1080/09638237.2016.1177771</w:t>
      </w:r>
    </w:p>
    <w:p>
      <w:pPr>
        <w:pStyle w:val="ListParagraph"/>
        <w:numPr>
          <w:ilvl w:val="0"/>
          <w:numId w:val="4"/>
        </w:numPr>
        <w:tabs>
          <w:tab w:pos="1100" w:val="left" w:leader="none"/>
        </w:tabs>
        <w:spacing w:line="360" w:lineRule="auto" w:before="120" w:after="0"/>
        <w:ind w:left="1100" w:right="634" w:hanging="641"/>
        <w:jc w:val="left"/>
        <w:rPr>
          <w:sz w:val="16"/>
        </w:rPr>
      </w:pPr>
      <w:r>
        <w:rPr>
          <w:sz w:val="16"/>
        </w:rPr>
        <w:t>Teesson M, Marel C, Darke S, Ross J, Slade T, Burns L, et al. Long-term mortality, remission, criminality and psychiatric comorbidity</w:t>
      </w:r>
      <w:r>
        <w:rPr>
          <w:spacing w:val="-3"/>
          <w:sz w:val="16"/>
        </w:rPr>
        <w:t> </w:t>
      </w:r>
      <w:r>
        <w:rPr>
          <w:sz w:val="16"/>
        </w:rPr>
        <w:t>of</w:t>
      </w:r>
      <w:r>
        <w:rPr>
          <w:spacing w:val="-1"/>
          <w:sz w:val="16"/>
        </w:rPr>
        <w:t> </w:t>
      </w:r>
      <w:r>
        <w:rPr>
          <w:sz w:val="16"/>
        </w:rPr>
        <w:t>heroin</w:t>
      </w:r>
      <w:r>
        <w:rPr>
          <w:spacing w:val="-5"/>
          <w:sz w:val="16"/>
        </w:rPr>
        <w:t> </w:t>
      </w:r>
      <w:r>
        <w:rPr>
          <w:sz w:val="16"/>
        </w:rPr>
        <w:t>dependence:</w:t>
      </w:r>
      <w:r>
        <w:rPr>
          <w:spacing w:val="-4"/>
          <w:sz w:val="16"/>
        </w:rPr>
        <w:t> </w:t>
      </w:r>
      <w:r>
        <w:rPr>
          <w:sz w:val="16"/>
        </w:rPr>
        <w:t>11-year</w:t>
      </w:r>
      <w:r>
        <w:rPr>
          <w:spacing w:val="-3"/>
          <w:sz w:val="16"/>
        </w:rPr>
        <w:t> </w:t>
      </w:r>
      <w:r>
        <w:rPr>
          <w:sz w:val="16"/>
        </w:rPr>
        <w:t>findings</w:t>
      </w:r>
      <w:r>
        <w:rPr>
          <w:spacing w:val="-3"/>
          <w:sz w:val="16"/>
        </w:rPr>
        <w:t> </w:t>
      </w:r>
      <w:r>
        <w:rPr>
          <w:sz w:val="16"/>
        </w:rPr>
        <w:t>from</w:t>
      </w:r>
      <w:r>
        <w:rPr>
          <w:spacing w:val="-4"/>
          <w:sz w:val="16"/>
        </w:rPr>
        <w:t> </w:t>
      </w:r>
      <w:r>
        <w:rPr>
          <w:sz w:val="16"/>
        </w:rPr>
        <w:t>the</w:t>
      </w:r>
      <w:r>
        <w:rPr>
          <w:spacing w:val="-5"/>
          <w:sz w:val="16"/>
        </w:rPr>
        <w:t> </w:t>
      </w:r>
      <w:r>
        <w:rPr>
          <w:sz w:val="16"/>
        </w:rPr>
        <w:t>Australian</w:t>
      </w:r>
      <w:r>
        <w:rPr>
          <w:spacing w:val="-3"/>
          <w:sz w:val="16"/>
        </w:rPr>
        <w:t> </w:t>
      </w:r>
      <w:r>
        <w:rPr>
          <w:sz w:val="16"/>
        </w:rPr>
        <w:t>Treatment</w:t>
      </w:r>
      <w:r>
        <w:rPr>
          <w:spacing w:val="-4"/>
          <w:sz w:val="16"/>
        </w:rPr>
        <w:t> </w:t>
      </w:r>
      <w:r>
        <w:rPr>
          <w:sz w:val="16"/>
        </w:rPr>
        <w:t>Outcome</w:t>
      </w:r>
      <w:r>
        <w:rPr>
          <w:spacing w:val="-3"/>
          <w:sz w:val="16"/>
        </w:rPr>
        <w:t> </w:t>
      </w:r>
      <w:r>
        <w:rPr>
          <w:sz w:val="16"/>
        </w:rPr>
        <w:t>Study.</w:t>
      </w:r>
      <w:r>
        <w:rPr>
          <w:spacing w:val="-4"/>
          <w:sz w:val="16"/>
        </w:rPr>
        <w:t> </w:t>
      </w:r>
      <w:r>
        <w:rPr>
          <w:sz w:val="16"/>
        </w:rPr>
        <w:t>Addiction.</w:t>
      </w:r>
      <w:r>
        <w:rPr>
          <w:spacing w:val="-1"/>
          <w:sz w:val="16"/>
        </w:rPr>
        <w:t> </w:t>
      </w:r>
      <w:r>
        <w:rPr>
          <w:sz w:val="16"/>
        </w:rPr>
        <w:t>2015;110(6):986–93.</w:t>
      </w:r>
    </w:p>
    <w:p>
      <w:pPr>
        <w:pStyle w:val="ListParagraph"/>
        <w:numPr>
          <w:ilvl w:val="0"/>
          <w:numId w:val="4"/>
        </w:numPr>
        <w:tabs>
          <w:tab w:pos="1099" w:val="left" w:leader="none"/>
        </w:tabs>
        <w:spacing w:line="360" w:lineRule="auto" w:before="120" w:after="0"/>
        <w:ind w:left="1099" w:right="758" w:hanging="641"/>
        <w:jc w:val="left"/>
        <w:rPr>
          <w:sz w:val="16"/>
        </w:rPr>
      </w:pPr>
      <w:r>
        <w:rPr>
          <w:sz w:val="16"/>
        </w:rPr>
        <w:t>Mills</w:t>
      </w:r>
      <w:r>
        <w:rPr>
          <w:spacing w:val="-3"/>
          <w:sz w:val="16"/>
        </w:rPr>
        <w:t> </w:t>
      </w:r>
      <w:r>
        <w:rPr>
          <w:sz w:val="16"/>
        </w:rPr>
        <w:t>KL,</w:t>
      </w:r>
      <w:r>
        <w:rPr>
          <w:spacing w:val="-3"/>
          <w:sz w:val="16"/>
        </w:rPr>
        <w:t> </w:t>
      </w:r>
      <w:r>
        <w:rPr>
          <w:sz w:val="16"/>
        </w:rPr>
        <w:t>Marel</w:t>
      </w:r>
      <w:r>
        <w:rPr>
          <w:spacing w:val="-1"/>
          <w:sz w:val="16"/>
        </w:rPr>
        <w:t> </w:t>
      </w:r>
      <w:r>
        <w:rPr>
          <w:sz w:val="16"/>
        </w:rPr>
        <w:t>C, Darke</w:t>
      </w:r>
      <w:r>
        <w:rPr>
          <w:spacing w:val="-4"/>
          <w:sz w:val="16"/>
        </w:rPr>
        <w:t> </w:t>
      </w:r>
      <w:r>
        <w:rPr>
          <w:sz w:val="16"/>
        </w:rPr>
        <w:t>S, Ross</w:t>
      </w:r>
      <w:r>
        <w:rPr>
          <w:spacing w:val="-2"/>
          <w:sz w:val="16"/>
        </w:rPr>
        <w:t> </w:t>
      </w:r>
      <w:r>
        <w:rPr>
          <w:sz w:val="16"/>
        </w:rPr>
        <w:t>J, Slade</w:t>
      </w:r>
      <w:r>
        <w:rPr>
          <w:spacing w:val="-2"/>
          <w:sz w:val="16"/>
        </w:rPr>
        <w:t> </w:t>
      </w:r>
      <w:r>
        <w:rPr>
          <w:sz w:val="16"/>
        </w:rPr>
        <w:t>T, Teesson</w:t>
      </w:r>
      <w:r>
        <w:rPr>
          <w:spacing w:val="-2"/>
          <w:sz w:val="16"/>
        </w:rPr>
        <w:t> </w:t>
      </w:r>
      <w:r>
        <w:rPr>
          <w:sz w:val="16"/>
        </w:rPr>
        <w:t>M.</w:t>
      </w:r>
      <w:r>
        <w:rPr>
          <w:spacing w:val="-3"/>
          <w:sz w:val="16"/>
        </w:rPr>
        <w:t> </w:t>
      </w:r>
      <w:r>
        <w:rPr>
          <w:sz w:val="16"/>
        </w:rPr>
        <w:t>The</w:t>
      </w:r>
      <w:r>
        <w:rPr>
          <w:spacing w:val="-2"/>
          <w:sz w:val="16"/>
        </w:rPr>
        <w:t> </w:t>
      </w:r>
      <w:r>
        <w:rPr>
          <w:sz w:val="16"/>
        </w:rPr>
        <w:t>long-term</w:t>
      </w:r>
      <w:r>
        <w:rPr>
          <w:spacing w:val="-1"/>
          <w:sz w:val="16"/>
        </w:rPr>
        <w:t> </w:t>
      </w:r>
      <w:r>
        <w:rPr>
          <w:sz w:val="16"/>
        </w:rPr>
        <w:t>impact</w:t>
      </w:r>
      <w:r>
        <w:rPr>
          <w:spacing w:val="-3"/>
          <w:sz w:val="16"/>
        </w:rPr>
        <w:t> </w:t>
      </w:r>
      <w:r>
        <w:rPr>
          <w:sz w:val="16"/>
        </w:rPr>
        <w:t>of</w:t>
      </w:r>
      <w:r>
        <w:rPr>
          <w:spacing w:val="-3"/>
          <w:sz w:val="16"/>
        </w:rPr>
        <w:t> </w:t>
      </w:r>
      <w:r>
        <w:rPr>
          <w:sz w:val="16"/>
        </w:rPr>
        <w:t>post</w:t>
      </w:r>
      <w:r>
        <w:rPr>
          <w:spacing w:val="-3"/>
          <w:sz w:val="16"/>
        </w:rPr>
        <w:t> </w:t>
      </w:r>
      <w:r>
        <w:rPr>
          <w:sz w:val="16"/>
        </w:rPr>
        <w:t>traumatic</w:t>
      </w:r>
      <w:r>
        <w:rPr>
          <w:spacing w:val="-3"/>
          <w:sz w:val="16"/>
        </w:rPr>
        <w:t> </w:t>
      </w:r>
      <w:r>
        <w:rPr>
          <w:sz w:val="16"/>
        </w:rPr>
        <w:t>stress</w:t>
      </w:r>
      <w:r>
        <w:rPr>
          <w:spacing w:val="-3"/>
          <w:sz w:val="16"/>
        </w:rPr>
        <w:t> </w:t>
      </w:r>
      <w:r>
        <w:rPr>
          <w:sz w:val="16"/>
        </w:rPr>
        <w:t>disorder</w:t>
      </w:r>
      <w:r>
        <w:rPr>
          <w:spacing w:val="-2"/>
          <w:sz w:val="16"/>
        </w:rPr>
        <w:t> </w:t>
      </w:r>
      <w:r>
        <w:rPr>
          <w:sz w:val="16"/>
        </w:rPr>
        <w:t>on</w:t>
      </w:r>
      <w:r>
        <w:rPr>
          <w:spacing w:val="-2"/>
          <w:sz w:val="16"/>
        </w:rPr>
        <w:t> </w:t>
      </w:r>
      <w:r>
        <w:rPr>
          <w:sz w:val="16"/>
        </w:rPr>
        <w:t>recovery</w:t>
      </w:r>
      <w:r>
        <w:rPr>
          <w:spacing w:val="-2"/>
          <w:sz w:val="16"/>
        </w:rPr>
        <w:t> </w:t>
      </w:r>
      <w:r>
        <w:rPr>
          <w:sz w:val="16"/>
        </w:rPr>
        <w:t>from heroin dependence. J Subst Abuse Treat. 2018;89:60–6.</w:t>
      </w:r>
    </w:p>
    <w:p>
      <w:pPr>
        <w:pStyle w:val="ListParagraph"/>
        <w:numPr>
          <w:ilvl w:val="0"/>
          <w:numId w:val="4"/>
        </w:numPr>
        <w:tabs>
          <w:tab w:pos="1099" w:val="left" w:leader="none"/>
        </w:tabs>
        <w:spacing w:line="360" w:lineRule="auto" w:before="120" w:after="0"/>
        <w:ind w:left="1099" w:right="1273" w:hanging="641"/>
        <w:jc w:val="left"/>
        <w:rPr>
          <w:sz w:val="16"/>
        </w:rPr>
      </w:pPr>
      <w:r>
        <w:rPr>
          <w:sz w:val="16"/>
        </w:rPr>
        <w:t>Hakobyan</w:t>
      </w:r>
      <w:r>
        <w:rPr>
          <w:spacing w:val="-4"/>
          <w:sz w:val="16"/>
        </w:rPr>
        <w:t> </w:t>
      </w:r>
      <w:r>
        <w:rPr>
          <w:sz w:val="16"/>
        </w:rPr>
        <w:t>S,</w:t>
      </w:r>
      <w:r>
        <w:rPr>
          <w:spacing w:val="-3"/>
          <w:sz w:val="16"/>
        </w:rPr>
        <w:t> </w:t>
      </w:r>
      <w:r>
        <w:rPr>
          <w:sz w:val="16"/>
        </w:rPr>
        <w:t>Vazirian</w:t>
      </w:r>
      <w:r>
        <w:rPr>
          <w:spacing w:val="-4"/>
          <w:sz w:val="16"/>
        </w:rPr>
        <w:t> </w:t>
      </w:r>
      <w:r>
        <w:rPr>
          <w:sz w:val="16"/>
        </w:rPr>
        <w:t>S,</w:t>
      </w:r>
      <w:r>
        <w:rPr>
          <w:spacing w:val="-3"/>
          <w:sz w:val="16"/>
        </w:rPr>
        <w:t> </w:t>
      </w:r>
      <w:r>
        <w:rPr>
          <w:sz w:val="16"/>
        </w:rPr>
        <w:t>Lee-Cheong</w:t>
      </w:r>
      <w:r>
        <w:rPr>
          <w:spacing w:val="-2"/>
          <w:sz w:val="16"/>
        </w:rPr>
        <w:t> </w:t>
      </w:r>
      <w:r>
        <w:rPr>
          <w:sz w:val="16"/>
        </w:rPr>
        <w:t>S,</w:t>
      </w:r>
      <w:r>
        <w:rPr>
          <w:spacing w:val="-3"/>
          <w:sz w:val="16"/>
        </w:rPr>
        <w:t> </w:t>
      </w:r>
      <w:r>
        <w:rPr>
          <w:sz w:val="16"/>
        </w:rPr>
        <w:t>Krausz</w:t>
      </w:r>
      <w:r>
        <w:rPr>
          <w:spacing w:val="-2"/>
          <w:sz w:val="16"/>
        </w:rPr>
        <w:t> </w:t>
      </w:r>
      <w:r>
        <w:rPr>
          <w:sz w:val="16"/>
        </w:rPr>
        <w:t>M, Honer</w:t>
      </w:r>
      <w:r>
        <w:rPr>
          <w:spacing w:val="-2"/>
          <w:sz w:val="16"/>
        </w:rPr>
        <w:t> </w:t>
      </w:r>
      <w:r>
        <w:rPr>
          <w:sz w:val="16"/>
        </w:rPr>
        <w:t>WG,</w:t>
      </w:r>
      <w:r>
        <w:rPr>
          <w:spacing w:val="-3"/>
          <w:sz w:val="16"/>
        </w:rPr>
        <w:t> </w:t>
      </w:r>
      <w:r>
        <w:rPr>
          <w:sz w:val="16"/>
        </w:rPr>
        <w:t>Schutz</w:t>
      </w:r>
      <w:r>
        <w:rPr>
          <w:spacing w:val="-2"/>
          <w:sz w:val="16"/>
        </w:rPr>
        <w:t> </w:t>
      </w:r>
      <w:r>
        <w:rPr>
          <w:sz w:val="16"/>
        </w:rPr>
        <w:t>CG. Concurrent disorder</w:t>
      </w:r>
      <w:r>
        <w:rPr>
          <w:spacing w:val="-2"/>
          <w:sz w:val="16"/>
        </w:rPr>
        <w:t> </w:t>
      </w:r>
      <w:r>
        <w:rPr>
          <w:sz w:val="16"/>
        </w:rPr>
        <w:t>management guidelines - systematic review. J Clin Med. 2020;9(8):2406.</w:t>
      </w:r>
    </w:p>
    <w:p>
      <w:pPr>
        <w:pStyle w:val="ListParagraph"/>
        <w:numPr>
          <w:ilvl w:val="0"/>
          <w:numId w:val="4"/>
        </w:numPr>
        <w:tabs>
          <w:tab w:pos="1099" w:val="left" w:leader="none"/>
        </w:tabs>
        <w:spacing w:line="360" w:lineRule="auto" w:before="120" w:after="0"/>
        <w:ind w:left="1099" w:right="920" w:hanging="641"/>
        <w:jc w:val="left"/>
        <w:rPr>
          <w:sz w:val="16"/>
        </w:rPr>
      </w:pPr>
      <w:r>
        <w:rPr>
          <w:sz w:val="16"/>
        </w:rPr>
        <w:t>Skinner N, McEntee A, Roche A. Australia’s alcohol and other drug workforce: National survey results 2019-2020 [Internet]. Adelaide,</w:t>
      </w:r>
      <w:r>
        <w:rPr>
          <w:spacing w:val="-8"/>
          <w:sz w:val="16"/>
        </w:rPr>
        <w:t> </w:t>
      </w:r>
      <w:r>
        <w:rPr>
          <w:sz w:val="16"/>
        </w:rPr>
        <w:t>Australia;</w:t>
      </w:r>
      <w:r>
        <w:rPr>
          <w:spacing w:val="-5"/>
          <w:sz w:val="16"/>
        </w:rPr>
        <w:t> </w:t>
      </w:r>
      <w:r>
        <w:rPr>
          <w:sz w:val="16"/>
        </w:rPr>
        <w:t>2020.</w:t>
      </w:r>
      <w:r>
        <w:rPr>
          <w:spacing w:val="-8"/>
          <w:sz w:val="16"/>
        </w:rPr>
        <w:t> </w:t>
      </w:r>
      <w:r>
        <w:rPr>
          <w:sz w:val="16"/>
        </w:rPr>
        <w:t>Available</w:t>
      </w:r>
      <w:r>
        <w:rPr>
          <w:spacing w:val="-7"/>
          <w:sz w:val="16"/>
        </w:rPr>
        <w:t> </w:t>
      </w:r>
      <w:r>
        <w:rPr>
          <w:sz w:val="16"/>
        </w:rPr>
        <w:t>from:</w:t>
      </w:r>
      <w:r>
        <w:rPr>
          <w:spacing w:val="-5"/>
          <w:sz w:val="16"/>
        </w:rPr>
        <w:t> </w:t>
      </w:r>
      <w:r>
        <w:rPr>
          <w:sz w:val="16"/>
        </w:rPr>
        <w:t>https://nceta.flinders.edu.au/workforce/alcohol-other-drugs-national-workforce-survey</w:t>
      </w:r>
    </w:p>
    <w:p>
      <w:pPr>
        <w:pStyle w:val="ListParagraph"/>
        <w:numPr>
          <w:ilvl w:val="0"/>
          <w:numId w:val="4"/>
        </w:numPr>
        <w:tabs>
          <w:tab w:pos="1097" w:val="left" w:leader="none"/>
          <w:tab w:pos="1099" w:val="left" w:leader="none"/>
        </w:tabs>
        <w:spacing w:line="360" w:lineRule="auto" w:before="120" w:after="0"/>
        <w:ind w:left="1099" w:right="1182" w:hanging="641"/>
        <w:jc w:val="both"/>
        <w:rPr>
          <w:sz w:val="16"/>
        </w:rPr>
      </w:pPr>
      <w:r>
        <w:rPr>
          <w:sz w:val="16"/>
        </w:rPr>
        <w:t>Kavanagh</w:t>
      </w:r>
      <w:r>
        <w:rPr>
          <w:spacing w:val="-2"/>
          <w:sz w:val="16"/>
        </w:rPr>
        <w:t> </w:t>
      </w:r>
      <w:r>
        <w:rPr>
          <w:sz w:val="16"/>
        </w:rPr>
        <w:t>DJ,</w:t>
      </w:r>
      <w:r>
        <w:rPr>
          <w:spacing w:val="-3"/>
          <w:sz w:val="16"/>
        </w:rPr>
        <w:t> </w:t>
      </w:r>
      <w:r>
        <w:rPr>
          <w:sz w:val="16"/>
        </w:rPr>
        <w:t>Greenaway L,</w:t>
      </w:r>
      <w:r>
        <w:rPr>
          <w:spacing w:val="-3"/>
          <w:sz w:val="16"/>
        </w:rPr>
        <w:t> </w:t>
      </w:r>
      <w:r>
        <w:rPr>
          <w:sz w:val="16"/>
        </w:rPr>
        <w:t>Jenner</w:t>
      </w:r>
      <w:r>
        <w:rPr>
          <w:spacing w:val="-2"/>
          <w:sz w:val="16"/>
        </w:rPr>
        <w:t> </w:t>
      </w:r>
      <w:r>
        <w:rPr>
          <w:sz w:val="16"/>
        </w:rPr>
        <w:t>L,</w:t>
      </w:r>
      <w:r>
        <w:rPr>
          <w:spacing w:val="-3"/>
          <w:sz w:val="16"/>
        </w:rPr>
        <w:t> </w:t>
      </w:r>
      <w:r>
        <w:rPr>
          <w:sz w:val="16"/>
        </w:rPr>
        <w:t>Saunders</w:t>
      </w:r>
      <w:r>
        <w:rPr>
          <w:spacing w:val="-3"/>
          <w:sz w:val="16"/>
        </w:rPr>
        <w:t> </w:t>
      </w:r>
      <w:r>
        <w:rPr>
          <w:sz w:val="16"/>
        </w:rPr>
        <w:t>JB, White</w:t>
      </w:r>
      <w:r>
        <w:rPr>
          <w:spacing w:val="-4"/>
          <w:sz w:val="16"/>
        </w:rPr>
        <w:t> </w:t>
      </w:r>
      <w:r>
        <w:rPr>
          <w:sz w:val="16"/>
        </w:rPr>
        <w:t>A,</w:t>
      </w:r>
      <w:r>
        <w:rPr>
          <w:spacing w:val="-3"/>
          <w:sz w:val="16"/>
        </w:rPr>
        <w:t> </w:t>
      </w:r>
      <w:r>
        <w:rPr>
          <w:sz w:val="16"/>
        </w:rPr>
        <w:t>Sorban</w:t>
      </w:r>
      <w:r>
        <w:rPr>
          <w:spacing w:val="-2"/>
          <w:sz w:val="16"/>
        </w:rPr>
        <w:t> </w:t>
      </w:r>
      <w:r>
        <w:rPr>
          <w:sz w:val="16"/>
        </w:rPr>
        <w:t>J, et</w:t>
      </w:r>
      <w:r>
        <w:rPr>
          <w:spacing w:val="-3"/>
          <w:sz w:val="16"/>
        </w:rPr>
        <w:t> </w:t>
      </w:r>
      <w:r>
        <w:rPr>
          <w:sz w:val="16"/>
        </w:rPr>
        <w:t>al.</w:t>
      </w:r>
      <w:r>
        <w:rPr>
          <w:spacing w:val="-3"/>
          <w:sz w:val="16"/>
        </w:rPr>
        <w:t> </w:t>
      </w:r>
      <w:r>
        <w:rPr>
          <w:sz w:val="16"/>
        </w:rPr>
        <w:t>Contrasting</w:t>
      </w:r>
      <w:r>
        <w:rPr>
          <w:spacing w:val="-4"/>
          <w:sz w:val="16"/>
        </w:rPr>
        <w:t> </w:t>
      </w:r>
      <w:r>
        <w:rPr>
          <w:sz w:val="16"/>
        </w:rPr>
        <w:t>views and</w:t>
      </w:r>
      <w:r>
        <w:rPr>
          <w:spacing w:val="-2"/>
          <w:sz w:val="16"/>
        </w:rPr>
        <w:t> </w:t>
      </w:r>
      <w:r>
        <w:rPr>
          <w:sz w:val="16"/>
        </w:rPr>
        <w:t>experiences of</w:t>
      </w:r>
      <w:r>
        <w:rPr>
          <w:spacing w:val="-3"/>
          <w:sz w:val="16"/>
        </w:rPr>
        <w:t> </w:t>
      </w:r>
      <w:r>
        <w:rPr>
          <w:sz w:val="16"/>
        </w:rPr>
        <w:t>health professionals</w:t>
      </w:r>
      <w:r>
        <w:rPr>
          <w:spacing w:val="-1"/>
          <w:sz w:val="16"/>
        </w:rPr>
        <w:t> </w:t>
      </w:r>
      <w:r>
        <w:rPr>
          <w:sz w:val="16"/>
        </w:rPr>
        <w:t>on</w:t>
      </w:r>
      <w:r>
        <w:rPr>
          <w:spacing w:val="-1"/>
          <w:sz w:val="16"/>
        </w:rPr>
        <w:t> </w:t>
      </w:r>
      <w:r>
        <w:rPr>
          <w:sz w:val="16"/>
        </w:rPr>
        <w:t>the</w:t>
      </w:r>
      <w:r>
        <w:rPr>
          <w:spacing w:val="-3"/>
          <w:sz w:val="16"/>
        </w:rPr>
        <w:t> </w:t>
      </w:r>
      <w:r>
        <w:rPr>
          <w:sz w:val="16"/>
        </w:rPr>
        <w:t>management</w:t>
      </w:r>
      <w:r>
        <w:rPr>
          <w:spacing w:val="-2"/>
          <w:sz w:val="16"/>
        </w:rPr>
        <w:t> </w:t>
      </w:r>
      <w:r>
        <w:rPr>
          <w:sz w:val="16"/>
        </w:rPr>
        <w:t>of</w:t>
      </w:r>
      <w:r>
        <w:rPr>
          <w:spacing w:val="-2"/>
          <w:sz w:val="16"/>
        </w:rPr>
        <w:t> </w:t>
      </w:r>
      <w:r>
        <w:rPr>
          <w:sz w:val="16"/>
        </w:rPr>
        <w:t>comorbid</w:t>
      </w:r>
      <w:r>
        <w:rPr>
          <w:spacing w:val="-3"/>
          <w:sz w:val="16"/>
        </w:rPr>
        <w:t> </w:t>
      </w:r>
      <w:r>
        <w:rPr>
          <w:sz w:val="16"/>
        </w:rPr>
        <w:t>substance</w:t>
      </w:r>
      <w:r>
        <w:rPr>
          <w:spacing w:val="-3"/>
          <w:sz w:val="16"/>
        </w:rPr>
        <w:t> </w:t>
      </w:r>
      <w:r>
        <w:rPr>
          <w:sz w:val="16"/>
        </w:rPr>
        <w:t>misuse</w:t>
      </w:r>
      <w:r>
        <w:rPr>
          <w:spacing w:val="-1"/>
          <w:sz w:val="16"/>
        </w:rPr>
        <w:t> </w:t>
      </w:r>
      <w:r>
        <w:rPr>
          <w:sz w:val="16"/>
        </w:rPr>
        <w:t>and</w:t>
      </w:r>
      <w:r>
        <w:rPr>
          <w:spacing w:val="-1"/>
          <w:sz w:val="16"/>
        </w:rPr>
        <w:t> </w:t>
      </w:r>
      <w:r>
        <w:rPr>
          <w:sz w:val="16"/>
        </w:rPr>
        <w:t>mental</w:t>
      </w:r>
      <w:r>
        <w:rPr>
          <w:spacing w:val="-2"/>
          <w:sz w:val="16"/>
        </w:rPr>
        <w:t> </w:t>
      </w:r>
      <w:r>
        <w:rPr>
          <w:sz w:val="16"/>
        </w:rPr>
        <w:t>disorders.</w:t>
      </w:r>
      <w:r>
        <w:rPr>
          <w:spacing w:val="-2"/>
          <w:sz w:val="16"/>
        </w:rPr>
        <w:t> </w:t>
      </w:r>
      <w:r>
        <w:rPr>
          <w:sz w:val="16"/>
        </w:rPr>
        <w:t>Aust</w:t>
      </w:r>
      <w:r>
        <w:rPr>
          <w:spacing w:val="-2"/>
          <w:sz w:val="16"/>
        </w:rPr>
        <w:t> </w:t>
      </w:r>
      <w:r>
        <w:rPr>
          <w:sz w:val="16"/>
        </w:rPr>
        <w:t>N</w:t>
      </w:r>
      <w:r>
        <w:rPr>
          <w:spacing w:val="-1"/>
          <w:sz w:val="16"/>
        </w:rPr>
        <w:t> </w:t>
      </w:r>
      <w:r>
        <w:rPr>
          <w:sz w:val="16"/>
        </w:rPr>
        <w:t>Z</w:t>
      </w:r>
      <w:r>
        <w:rPr>
          <w:spacing w:val="-3"/>
          <w:sz w:val="16"/>
        </w:rPr>
        <w:t> </w:t>
      </w:r>
      <w:r>
        <w:rPr>
          <w:sz w:val="16"/>
        </w:rPr>
        <w:t>J</w:t>
      </w:r>
      <w:r>
        <w:rPr>
          <w:spacing w:val="-1"/>
          <w:sz w:val="16"/>
        </w:rPr>
        <w:t> </w:t>
      </w:r>
      <w:r>
        <w:rPr>
          <w:sz w:val="16"/>
        </w:rPr>
        <w:t>Psychiatry. 2000/05/02. </w:t>
      </w:r>
      <w:r>
        <w:rPr>
          <w:spacing w:val="-2"/>
          <w:sz w:val="16"/>
        </w:rPr>
        <w:t>2000;34(2):279–89.</w:t>
      </w:r>
    </w:p>
    <w:p>
      <w:pPr>
        <w:spacing w:after="0" w:line="360" w:lineRule="auto"/>
        <w:jc w:val="both"/>
        <w:rPr>
          <w:sz w:val="16"/>
        </w:rPr>
        <w:sectPr>
          <w:pgSz w:w="11910" w:h="16840"/>
          <w:pgMar w:header="976" w:footer="712" w:top="1860" w:bottom="900" w:left="620" w:right="280"/>
        </w:sectPr>
      </w:pPr>
    </w:p>
    <w:p>
      <w:pPr>
        <w:pStyle w:val="BodyText"/>
        <w:spacing w:before="169"/>
        <w:rPr>
          <w:sz w:val="16"/>
        </w:rPr>
      </w:pPr>
    </w:p>
    <w:p>
      <w:pPr>
        <w:pStyle w:val="ListParagraph"/>
        <w:numPr>
          <w:ilvl w:val="0"/>
          <w:numId w:val="4"/>
        </w:numPr>
        <w:tabs>
          <w:tab w:pos="1099" w:val="left" w:leader="none"/>
        </w:tabs>
        <w:spacing w:line="360" w:lineRule="auto" w:before="0" w:after="0"/>
        <w:ind w:left="1099" w:right="1047" w:hanging="641"/>
        <w:jc w:val="left"/>
        <w:rPr>
          <w:sz w:val="16"/>
        </w:rPr>
      </w:pPr>
      <w:r>
        <w:rPr>
          <w:sz w:val="16"/>
        </w:rPr>
        <w:t>Healy</w:t>
      </w:r>
      <w:r>
        <w:rPr>
          <w:spacing w:val="-4"/>
          <w:sz w:val="16"/>
        </w:rPr>
        <w:t> </w:t>
      </w:r>
      <w:r>
        <w:rPr>
          <w:sz w:val="16"/>
        </w:rPr>
        <w:t>K,</w:t>
      </w:r>
      <w:r>
        <w:rPr>
          <w:spacing w:val="-4"/>
          <w:sz w:val="16"/>
        </w:rPr>
        <w:t> </w:t>
      </w:r>
      <w:r>
        <w:rPr>
          <w:sz w:val="16"/>
        </w:rPr>
        <w:t>Lonne</w:t>
      </w:r>
      <w:r>
        <w:rPr>
          <w:spacing w:val="-4"/>
          <w:sz w:val="16"/>
        </w:rPr>
        <w:t> </w:t>
      </w:r>
      <w:r>
        <w:rPr>
          <w:sz w:val="16"/>
        </w:rPr>
        <w:t>B.</w:t>
      </w:r>
      <w:r>
        <w:rPr>
          <w:spacing w:val="-4"/>
          <w:sz w:val="16"/>
        </w:rPr>
        <w:t> </w:t>
      </w:r>
      <w:r>
        <w:rPr>
          <w:sz w:val="16"/>
        </w:rPr>
        <w:t>The</w:t>
      </w:r>
      <w:r>
        <w:rPr>
          <w:spacing w:val="-4"/>
          <w:sz w:val="16"/>
        </w:rPr>
        <w:t> </w:t>
      </w:r>
      <w:r>
        <w:rPr>
          <w:sz w:val="16"/>
        </w:rPr>
        <w:t>Social</w:t>
      </w:r>
      <w:r>
        <w:rPr>
          <w:spacing w:val="-4"/>
          <w:sz w:val="16"/>
        </w:rPr>
        <w:t> </w:t>
      </w:r>
      <w:r>
        <w:rPr>
          <w:sz w:val="16"/>
        </w:rPr>
        <w:t>Work</w:t>
      </w:r>
      <w:r>
        <w:rPr>
          <w:spacing w:val="-3"/>
          <w:sz w:val="16"/>
        </w:rPr>
        <w:t> </w:t>
      </w:r>
      <w:r>
        <w:rPr>
          <w:sz w:val="16"/>
        </w:rPr>
        <w:t>and</w:t>
      </w:r>
      <w:r>
        <w:rPr>
          <w:spacing w:val="-3"/>
          <w:sz w:val="16"/>
        </w:rPr>
        <w:t> </w:t>
      </w:r>
      <w:r>
        <w:rPr>
          <w:sz w:val="16"/>
        </w:rPr>
        <w:t>Human</w:t>
      </w:r>
      <w:r>
        <w:rPr>
          <w:spacing w:val="-3"/>
          <w:sz w:val="16"/>
        </w:rPr>
        <w:t> </w:t>
      </w:r>
      <w:r>
        <w:rPr>
          <w:sz w:val="16"/>
        </w:rPr>
        <w:t>Services</w:t>
      </w:r>
      <w:r>
        <w:rPr>
          <w:spacing w:val="-3"/>
          <w:sz w:val="16"/>
        </w:rPr>
        <w:t> </w:t>
      </w:r>
      <w:r>
        <w:rPr>
          <w:sz w:val="16"/>
        </w:rPr>
        <w:t>Workforce:</w:t>
      </w:r>
      <w:r>
        <w:rPr>
          <w:spacing w:val="-4"/>
          <w:sz w:val="16"/>
        </w:rPr>
        <w:t> </w:t>
      </w:r>
      <w:r>
        <w:rPr>
          <w:sz w:val="16"/>
        </w:rPr>
        <w:t>Report</w:t>
      </w:r>
      <w:r>
        <w:rPr>
          <w:spacing w:val="-1"/>
          <w:sz w:val="16"/>
        </w:rPr>
        <w:t> </w:t>
      </w:r>
      <w:r>
        <w:rPr>
          <w:sz w:val="16"/>
        </w:rPr>
        <w:t>from</w:t>
      </w:r>
      <w:r>
        <w:rPr>
          <w:spacing w:val="-4"/>
          <w:sz w:val="16"/>
        </w:rPr>
        <w:t> </w:t>
      </w:r>
      <w:r>
        <w:rPr>
          <w:sz w:val="16"/>
        </w:rPr>
        <w:t>a</w:t>
      </w:r>
      <w:r>
        <w:rPr>
          <w:spacing w:val="-3"/>
          <w:sz w:val="16"/>
        </w:rPr>
        <w:t> </w:t>
      </w:r>
      <w:r>
        <w:rPr>
          <w:sz w:val="16"/>
        </w:rPr>
        <w:t>National</w:t>
      </w:r>
      <w:r>
        <w:rPr>
          <w:spacing w:val="-4"/>
          <w:sz w:val="16"/>
        </w:rPr>
        <w:t> </w:t>
      </w:r>
      <w:r>
        <w:rPr>
          <w:sz w:val="16"/>
        </w:rPr>
        <w:t>Study</w:t>
      </w:r>
      <w:r>
        <w:rPr>
          <w:spacing w:val="-3"/>
          <w:sz w:val="16"/>
        </w:rPr>
        <w:t> </w:t>
      </w:r>
      <w:r>
        <w:rPr>
          <w:sz w:val="16"/>
        </w:rPr>
        <w:t>of</w:t>
      </w:r>
      <w:r>
        <w:rPr>
          <w:spacing w:val="-4"/>
          <w:sz w:val="16"/>
        </w:rPr>
        <w:t> </w:t>
      </w:r>
      <w:r>
        <w:rPr>
          <w:sz w:val="16"/>
        </w:rPr>
        <w:t>Education,</w:t>
      </w:r>
      <w:r>
        <w:rPr>
          <w:spacing w:val="-4"/>
          <w:sz w:val="16"/>
        </w:rPr>
        <w:t> </w:t>
      </w:r>
      <w:r>
        <w:rPr>
          <w:sz w:val="16"/>
        </w:rPr>
        <w:t>Training</w:t>
      </w:r>
      <w:r>
        <w:rPr>
          <w:spacing w:val="-3"/>
          <w:sz w:val="16"/>
        </w:rPr>
        <w:t> </w:t>
      </w:r>
      <w:r>
        <w:rPr>
          <w:sz w:val="16"/>
        </w:rPr>
        <w:t>and Workforce Needs [Internet]. Strawberry Hills, Australia: Australian Learning and Teaching Council.; 2010. Available from: https://ltr.edu.au/resources/DS7-627 social work and human services (Healy, UQ, 2010).pdf</w:t>
      </w:r>
    </w:p>
    <w:p>
      <w:pPr>
        <w:pStyle w:val="ListParagraph"/>
        <w:numPr>
          <w:ilvl w:val="0"/>
          <w:numId w:val="4"/>
        </w:numPr>
        <w:tabs>
          <w:tab w:pos="1099" w:val="left" w:leader="none"/>
        </w:tabs>
        <w:spacing w:line="357" w:lineRule="auto" w:before="120" w:after="0"/>
        <w:ind w:left="1099" w:right="647" w:hanging="641"/>
        <w:jc w:val="left"/>
        <w:rPr>
          <w:sz w:val="16"/>
        </w:rPr>
      </w:pPr>
      <w:r>
        <w:rPr>
          <w:sz w:val="16"/>
        </w:rPr>
        <w:t>Siggins</w:t>
      </w:r>
      <w:r>
        <w:rPr>
          <w:spacing w:val="-3"/>
          <w:sz w:val="16"/>
        </w:rPr>
        <w:t> </w:t>
      </w:r>
      <w:r>
        <w:rPr>
          <w:sz w:val="16"/>
        </w:rPr>
        <w:t>Miller</w:t>
      </w:r>
      <w:r>
        <w:rPr>
          <w:spacing w:val="-3"/>
          <w:sz w:val="16"/>
        </w:rPr>
        <w:t> </w:t>
      </w:r>
      <w:r>
        <w:rPr>
          <w:sz w:val="16"/>
        </w:rPr>
        <w:t>Consultants.</w:t>
      </w:r>
      <w:r>
        <w:rPr>
          <w:spacing w:val="-1"/>
          <w:sz w:val="16"/>
        </w:rPr>
        <w:t> </w:t>
      </w:r>
      <w:r>
        <w:rPr>
          <w:sz w:val="16"/>
        </w:rPr>
        <w:t>Current</w:t>
      </w:r>
      <w:r>
        <w:rPr>
          <w:spacing w:val="-4"/>
          <w:sz w:val="16"/>
        </w:rPr>
        <w:t> </w:t>
      </w:r>
      <w:r>
        <w:rPr>
          <w:sz w:val="16"/>
        </w:rPr>
        <w:t>practice</w:t>
      </w:r>
      <w:r>
        <w:rPr>
          <w:spacing w:val="-5"/>
          <w:sz w:val="16"/>
        </w:rPr>
        <w:t> </w:t>
      </w:r>
      <w:r>
        <w:rPr>
          <w:sz w:val="16"/>
        </w:rPr>
        <w:t>in</w:t>
      </w:r>
      <w:r>
        <w:rPr>
          <w:spacing w:val="-3"/>
          <w:sz w:val="16"/>
        </w:rPr>
        <w:t> </w:t>
      </w:r>
      <w:r>
        <w:rPr>
          <w:sz w:val="16"/>
        </w:rPr>
        <w:t>the</w:t>
      </w:r>
      <w:r>
        <w:rPr>
          <w:spacing w:val="-5"/>
          <w:sz w:val="16"/>
        </w:rPr>
        <w:t> </w:t>
      </w:r>
      <w:r>
        <w:rPr>
          <w:sz w:val="16"/>
        </w:rPr>
        <w:t>management</w:t>
      </w:r>
      <w:r>
        <w:rPr>
          <w:spacing w:val="-4"/>
          <w:sz w:val="16"/>
        </w:rPr>
        <w:t> </w:t>
      </w:r>
      <w:r>
        <w:rPr>
          <w:sz w:val="16"/>
        </w:rPr>
        <w:t>of</w:t>
      </w:r>
      <w:r>
        <w:rPr>
          <w:spacing w:val="-4"/>
          <w:sz w:val="16"/>
        </w:rPr>
        <w:t> </w:t>
      </w:r>
      <w:r>
        <w:rPr>
          <w:sz w:val="16"/>
        </w:rPr>
        <w:t>clients</w:t>
      </w:r>
      <w:r>
        <w:rPr>
          <w:spacing w:val="-4"/>
          <w:sz w:val="16"/>
        </w:rPr>
        <w:t> </w:t>
      </w:r>
      <w:r>
        <w:rPr>
          <w:sz w:val="16"/>
        </w:rPr>
        <w:t>with</w:t>
      </w:r>
      <w:r>
        <w:rPr>
          <w:spacing w:val="-8"/>
          <w:sz w:val="16"/>
        </w:rPr>
        <w:t> </w:t>
      </w:r>
      <w:r>
        <w:rPr>
          <w:sz w:val="16"/>
        </w:rPr>
        <w:t>comorbid</w:t>
      </w:r>
      <w:r>
        <w:rPr>
          <w:spacing w:val="-5"/>
          <w:sz w:val="16"/>
        </w:rPr>
        <w:t> </w:t>
      </w:r>
      <w:r>
        <w:rPr>
          <w:sz w:val="16"/>
        </w:rPr>
        <w:t>mental</w:t>
      </w:r>
      <w:r>
        <w:rPr>
          <w:spacing w:val="-4"/>
          <w:sz w:val="16"/>
        </w:rPr>
        <w:t> </w:t>
      </w:r>
      <w:r>
        <w:rPr>
          <w:sz w:val="16"/>
        </w:rPr>
        <w:t>health</w:t>
      </w:r>
      <w:r>
        <w:rPr>
          <w:spacing w:val="-3"/>
          <w:sz w:val="16"/>
        </w:rPr>
        <w:t> </w:t>
      </w:r>
      <w:r>
        <w:rPr>
          <w:sz w:val="16"/>
        </w:rPr>
        <w:t>and</w:t>
      </w:r>
      <w:r>
        <w:rPr>
          <w:spacing w:val="-5"/>
          <w:sz w:val="16"/>
        </w:rPr>
        <w:t> </w:t>
      </w:r>
      <w:r>
        <w:rPr>
          <w:sz w:val="16"/>
        </w:rPr>
        <w:t>substance</w:t>
      </w:r>
      <w:r>
        <w:rPr>
          <w:spacing w:val="-2"/>
          <w:sz w:val="16"/>
        </w:rPr>
        <w:t> </w:t>
      </w:r>
      <w:r>
        <w:rPr>
          <w:sz w:val="16"/>
        </w:rPr>
        <w:t>use</w:t>
      </w:r>
      <w:r>
        <w:rPr>
          <w:spacing w:val="-5"/>
          <w:sz w:val="16"/>
        </w:rPr>
        <w:t> </w:t>
      </w:r>
      <w:r>
        <w:rPr>
          <w:sz w:val="16"/>
        </w:rPr>
        <w:t>disorders in tertiary care settings. Canberra, Australia: Commonwealth Department of Health and Ageing; 2003.</w:t>
      </w:r>
    </w:p>
    <w:p>
      <w:pPr>
        <w:pStyle w:val="ListParagraph"/>
        <w:numPr>
          <w:ilvl w:val="0"/>
          <w:numId w:val="4"/>
        </w:numPr>
        <w:tabs>
          <w:tab w:pos="1099" w:val="left" w:leader="none"/>
        </w:tabs>
        <w:spacing w:line="360" w:lineRule="auto" w:before="121" w:after="0"/>
        <w:ind w:left="1099" w:right="786" w:hanging="641"/>
        <w:jc w:val="left"/>
        <w:rPr>
          <w:sz w:val="16"/>
        </w:rPr>
      </w:pPr>
      <w:r>
        <w:rPr>
          <w:sz w:val="16"/>
        </w:rPr>
        <w:t>Ministerial</w:t>
      </w:r>
      <w:r>
        <w:rPr>
          <w:spacing w:val="-5"/>
          <w:sz w:val="16"/>
        </w:rPr>
        <w:t> </w:t>
      </w:r>
      <w:r>
        <w:rPr>
          <w:sz w:val="16"/>
        </w:rPr>
        <w:t>Council</w:t>
      </w:r>
      <w:r>
        <w:rPr>
          <w:spacing w:val="-4"/>
          <w:sz w:val="16"/>
        </w:rPr>
        <w:t> </w:t>
      </w:r>
      <w:r>
        <w:rPr>
          <w:sz w:val="16"/>
        </w:rPr>
        <w:t>on</w:t>
      </w:r>
      <w:r>
        <w:rPr>
          <w:spacing w:val="-5"/>
          <w:sz w:val="16"/>
        </w:rPr>
        <w:t> </w:t>
      </w:r>
      <w:r>
        <w:rPr>
          <w:sz w:val="16"/>
        </w:rPr>
        <w:t>Drug</w:t>
      </w:r>
      <w:r>
        <w:rPr>
          <w:spacing w:val="-5"/>
          <w:sz w:val="16"/>
        </w:rPr>
        <w:t> </w:t>
      </w:r>
      <w:r>
        <w:rPr>
          <w:sz w:val="16"/>
        </w:rPr>
        <w:t>Strategy</w:t>
      </w:r>
      <w:r>
        <w:rPr>
          <w:spacing w:val="-4"/>
          <w:sz w:val="16"/>
        </w:rPr>
        <w:t> </w:t>
      </w:r>
      <w:r>
        <w:rPr>
          <w:sz w:val="16"/>
        </w:rPr>
        <w:t>(Australia).</w:t>
      </w:r>
      <w:r>
        <w:rPr>
          <w:spacing w:val="-2"/>
          <w:sz w:val="16"/>
        </w:rPr>
        <w:t> </w:t>
      </w:r>
      <w:r>
        <w:rPr>
          <w:sz w:val="16"/>
        </w:rPr>
        <w:t>National</w:t>
      </w:r>
      <w:r>
        <w:rPr>
          <w:spacing w:val="-3"/>
          <w:sz w:val="16"/>
        </w:rPr>
        <w:t> </w:t>
      </w:r>
      <w:r>
        <w:rPr>
          <w:sz w:val="16"/>
        </w:rPr>
        <w:t>Drug</w:t>
      </w:r>
      <w:r>
        <w:rPr>
          <w:spacing w:val="-4"/>
          <w:sz w:val="16"/>
        </w:rPr>
        <w:t> </w:t>
      </w:r>
      <w:r>
        <w:rPr>
          <w:sz w:val="16"/>
        </w:rPr>
        <w:t>Strategic</w:t>
      </w:r>
      <w:r>
        <w:rPr>
          <w:spacing w:val="-4"/>
          <w:sz w:val="16"/>
        </w:rPr>
        <w:t> </w:t>
      </w:r>
      <w:r>
        <w:rPr>
          <w:sz w:val="16"/>
        </w:rPr>
        <w:t>Framework</w:t>
      </w:r>
      <w:r>
        <w:rPr>
          <w:spacing w:val="-4"/>
          <w:sz w:val="16"/>
        </w:rPr>
        <w:t> </w:t>
      </w:r>
      <w:r>
        <w:rPr>
          <w:sz w:val="16"/>
        </w:rPr>
        <w:t>1998-99</w:t>
      </w:r>
      <w:r>
        <w:rPr>
          <w:spacing w:val="-4"/>
          <w:sz w:val="16"/>
        </w:rPr>
        <w:t> </w:t>
      </w:r>
      <w:r>
        <w:rPr>
          <w:sz w:val="16"/>
        </w:rPr>
        <w:t>to</w:t>
      </w:r>
      <w:r>
        <w:rPr>
          <w:spacing w:val="-4"/>
          <w:sz w:val="16"/>
        </w:rPr>
        <w:t> </w:t>
      </w:r>
      <w:r>
        <w:rPr>
          <w:sz w:val="16"/>
        </w:rPr>
        <w:t>2002-03:</w:t>
      </w:r>
      <w:r>
        <w:rPr>
          <w:spacing w:val="-2"/>
          <w:sz w:val="16"/>
        </w:rPr>
        <w:t> </w:t>
      </w:r>
      <w:r>
        <w:rPr>
          <w:sz w:val="16"/>
        </w:rPr>
        <w:t>Building</w:t>
      </w:r>
      <w:r>
        <w:rPr>
          <w:spacing w:val="-4"/>
          <w:sz w:val="16"/>
        </w:rPr>
        <w:t> </w:t>
      </w:r>
      <w:r>
        <w:rPr>
          <w:sz w:val="16"/>
        </w:rPr>
        <w:t>partnerships:</w:t>
      </w:r>
      <w:r>
        <w:rPr>
          <w:spacing w:val="-5"/>
          <w:sz w:val="16"/>
        </w:rPr>
        <w:t> </w:t>
      </w:r>
      <w:r>
        <w:rPr>
          <w:sz w:val="16"/>
        </w:rPr>
        <w:t>A strategy to reduce harm caused by drugs in our community. Canberra, Australia: AusInfo; 1998.</w:t>
      </w:r>
    </w:p>
    <w:p>
      <w:pPr>
        <w:pStyle w:val="ListParagraph"/>
        <w:numPr>
          <w:ilvl w:val="0"/>
          <w:numId w:val="4"/>
        </w:numPr>
        <w:tabs>
          <w:tab w:pos="1099" w:val="left" w:leader="none"/>
        </w:tabs>
        <w:spacing w:line="360" w:lineRule="auto" w:before="120" w:after="0"/>
        <w:ind w:left="1099" w:right="552" w:hanging="641"/>
        <w:jc w:val="left"/>
        <w:rPr>
          <w:sz w:val="16"/>
        </w:rPr>
      </w:pPr>
      <w:r>
        <w:rPr>
          <w:sz w:val="16"/>
        </w:rPr>
        <w:t>McDermott</w:t>
      </w:r>
      <w:r>
        <w:rPr>
          <w:spacing w:val="-2"/>
          <w:sz w:val="16"/>
        </w:rPr>
        <w:t> </w:t>
      </w:r>
      <w:r>
        <w:rPr>
          <w:sz w:val="16"/>
        </w:rPr>
        <w:t>F,</w:t>
      </w:r>
      <w:r>
        <w:rPr>
          <w:spacing w:val="-2"/>
          <w:sz w:val="16"/>
        </w:rPr>
        <w:t> </w:t>
      </w:r>
      <w:r>
        <w:rPr>
          <w:sz w:val="16"/>
        </w:rPr>
        <w:t>Pyett</w:t>
      </w:r>
      <w:r>
        <w:rPr>
          <w:spacing w:val="-2"/>
          <w:sz w:val="16"/>
        </w:rPr>
        <w:t> </w:t>
      </w:r>
      <w:r>
        <w:rPr>
          <w:sz w:val="16"/>
        </w:rPr>
        <w:t>P. Not</w:t>
      </w:r>
      <w:r>
        <w:rPr>
          <w:spacing w:val="-2"/>
          <w:sz w:val="16"/>
        </w:rPr>
        <w:t> </w:t>
      </w:r>
      <w:r>
        <w:rPr>
          <w:sz w:val="16"/>
        </w:rPr>
        <w:t>welcome</w:t>
      </w:r>
      <w:r>
        <w:rPr>
          <w:spacing w:val="-1"/>
          <w:sz w:val="16"/>
        </w:rPr>
        <w:t> </w:t>
      </w:r>
      <w:r>
        <w:rPr>
          <w:sz w:val="16"/>
        </w:rPr>
        <w:t>anywhere:</w:t>
      </w:r>
      <w:r>
        <w:rPr>
          <w:spacing w:val="-2"/>
          <w:sz w:val="16"/>
        </w:rPr>
        <w:t> </w:t>
      </w:r>
      <w:r>
        <w:rPr>
          <w:sz w:val="16"/>
        </w:rPr>
        <w:t>people</w:t>
      </w:r>
      <w:r>
        <w:rPr>
          <w:spacing w:val="-1"/>
          <w:sz w:val="16"/>
        </w:rPr>
        <w:t> </w:t>
      </w:r>
      <w:r>
        <w:rPr>
          <w:sz w:val="16"/>
        </w:rPr>
        <w:t>who</w:t>
      </w:r>
      <w:r>
        <w:rPr>
          <w:spacing w:val="-1"/>
          <w:sz w:val="16"/>
        </w:rPr>
        <w:t> </w:t>
      </w:r>
      <w:r>
        <w:rPr>
          <w:sz w:val="16"/>
        </w:rPr>
        <w:t>have</w:t>
      </w:r>
      <w:r>
        <w:rPr>
          <w:spacing w:val="-1"/>
          <w:sz w:val="16"/>
        </w:rPr>
        <w:t> </w:t>
      </w:r>
      <w:r>
        <w:rPr>
          <w:sz w:val="16"/>
        </w:rPr>
        <w:t>both</w:t>
      </w:r>
      <w:r>
        <w:rPr>
          <w:spacing w:val="-1"/>
          <w:sz w:val="16"/>
        </w:rPr>
        <w:t> </w:t>
      </w:r>
      <w:r>
        <w:rPr>
          <w:sz w:val="16"/>
        </w:rPr>
        <w:t>a</w:t>
      </w:r>
      <w:r>
        <w:rPr>
          <w:spacing w:val="-3"/>
          <w:sz w:val="16"/>
        </w:rPr>
        <w:t> </w:t>
      </w:r>
      <w:r>
        <w:rPr>
          <w:sz w:val="16"/>
        </w:rPr>
        <w:t>serious</w:t>
      </w:r>
      <w:r>
        <w:rPr>
          <w:spacing w:val="-2"/>
          <w:sz w:val="16"/>
        </w:rPr>
        <w:t> </w:t>
      </w:r>
      <w:r>
        <w:rPr>
          <w:sz w:val="16"/>
        </w:rPr>
        <w:t>psychiatric disorder</w:t>
      </w:r>
      <w:r>
        <w:rPr>
          <w:spacing w:val="-3"/>
          <w:sz w:val="16"/>
        </w:rPr>
        <w:t> </w:t>
      </w:r>
      <w:r>
        <w:rPr>
          <w:sz w:val="16"/>
        </w:rPr>
        <w:t>and</w:t>
      </w:r>
      <w:r>
        <w:rPr>
          <w:spacing w:val="-1"/>
          <w:sz w:val="16"/>
        </w:rPr>
        <w:t> </w:t>
      </w:r>
      <w:r>
        <w:rPr>
          <w:sz w:val="16"/>
        </w:rPr>
        <w:t>problematic drug</w:t>
      </w:r>
      <w:r>
        <w:rPr>
          <w:spacing w:val="-1"/>
          <w:sz w:val="16"/>
        </w:rPr>
        <w:t> </w:t>
      </w:r>
      <w:r>
        <w:rPr>
          <w:sz w:val="16"/>
        </w:rPr>
        <w:t>or</w:t>
      </w:r>
      <w:r>
        <w:rPr>
          <w:spacing w:val="-1"/>
          <w:sz w:val="16"/>
        </w:rPr>
        <w:t> </w:t>
      </w:r>
      <w:r>
        <w:rPr>
          <w:sz w:val="16"/>
        </w:rPr>
        <w:t>alcohol use. Vol. 1. Fitzroy, Victoria: Victorian Community Managed Mental Health Services; 1993.</w:t>
      </w:r>
    </w:p>
    <w:p>
      <w:pPr>
        <w:pStyle w:val="ListParagraph"/>
        <w:numPr>
          <w:ilvl w:val="0"/>
          <w:numId w:val="4"/>
        </w:numPr>
        <w:tabs>
          <w:tab w:pos="1099" w:val="left" w:leader="none"/>
        </w:tabs>
        <w:spacing w:line="360" w:lineRule="auto" w:before="120" w:after="0"/>
        <w:ind w:left="1099" w:right="898" w:hanging="641"/>
        <w:jc w:val="left"/>
        <w:rPr>
          <w:sz w:val="16"/>
        </w:rPr>
      </w:pPr>
      <w:r>
        <w:rPr>
          <w:sz w:val="16"/>
        </w:rPr>
        <w:t>Jenner</w:t>
      </w:r>
      <w:r>
        <w:rPr>
          <w:spacing w:val="-14"/>
          <w:sz w:val="16"/>
        </w:rPr>
        <w:t> </w:t>
      </w:r>
      <w:r>
        <w:rPr>
          <w:sz w:val="16"/>
        </w:rPr>
        <w:t>L,</w:t>
      </w:r>
      <w:r>
        <w:rPr>
          <w:spacing w:val="-3"/>
          <w:sz w:val="16"/>
        </w:rPr>
        <w:t> </w:t>
      </w:r>
      <w:r>
        <w:rPr>
          <w:sz w:val="16"/>
        </w:rPr>
        <w:t>Kavanagh</w:t>
      </w:r>
      <w:r>
        <w:rPr>
          <w:spacing w:val="-1"/>
          <w:sz w:val="16"/>
        </w:rPr>
        <w:t> </w:t>
      </w:r>
      <w:r>
        <w:rPr>
          <w:sz w:val="16"/>
        </w:rPr>
        <w:t>DJ,</w:t>
      </w:r>
      <w:r>
        <w:rPr>
          <w:spacing w:val="-4"/>
          <w:sz w:val="16"/>
        </w:rPr>
        <w:t> </w:t>
      </w:r>
      <w:r>
        <w:rPr>
          <w:sz w:val="16"/>
        </w:rPr>
        <w:t>Saunders</w:t>
      </w:r>
      <w:r>
        <w:rPr>
          <w:spacing w:val="-4"/>
          <w:sz w:val="16"/>
        </w:rPr>
        <w:t> </w:t>
      </w:r>
      <w:r>
        <w:rPr>
          <w:sz w:val="16"/>
        </w:rPr>
        <w:t>JB,</w:t>
      </w:r>
      <w:r>
        <w:rPr>
          <w:spacing w:val="-4"/>
          <w:sz w:val="16"/>
        </w:rPr>
        <w:t> </w:t>
      </w:r>
      <w:r>
        <w:rPr>
          <w:sz w:val="16"/>
        </w:rPr>
        <w:t>Greenaway</w:t>
      </w:r>
      <w:r>
        <w:rPr>
          <w:spacing w:val="-4"/>
          <w:sz w:val="16"/>
        </w:rPr>
        <w:t> </w:t>
      </w:r>
      <w:r>
        <w:rPr>
          <w:sz w:val="16"/>
        </w:rPr>
        <w:t>L.</w:t>
      </w:r>
      <w:r>
        <w:rPr>
          <w:spacing w:val="-4"/>
          <w:sz w:val="16"/>
        </w:rPr>
        <w:t> </w:t>
      </w:r>
      <w:r>
        <w:rPr>
          <w:sz w:val="16"/>
        </w:rPr>
        <w:t>Dual</w:t>
      </w:r>
      <w:r>
        <w:rPr>
          <w:spacing w:val="-2"/>
          <w:sz w:val="16"/>
        </w:rPr>
        <w:t> </w:t>
      </w:r>
      <w:r>
        <w:rPr>
          <w:sz w:val="16"/>
        </w:rPr>
        <w:t>Diagnosis</w:t>
      </w:r>
      <w:r>
        <w:rPr>
          <w:spacing w:val="-3"/>
          <w:sz w:val="16"/>
        </w:rPr>
        <w:t> </w:t>
      </w:r>
      <w:r>
        <w:rPr>
          <w:sz w:val="16"/>
        </w:rPr>
        <w:t>Consortium</w:t>
      </w:r>
      <w:r>
        <w:rPr>
          <w:spacing w:val="-4"/>
          <w:sz w:val="16"/>
        </w:rPr>
        <w:t> </w:t>
      </w:r>
      <w:r>
        <w:rPr>
          <w:sz w:val="16"/>
        </w:rPr>
        <w:t>1998</w:t>
      </w:r>
      <w:r>
        <w:rPr>
          <w:spacing w:val="-3"/>
          <w:sz w:val="16"/>
        </w:rPr>
        <w:t> </w:t>
      </w:r>
      <w:r>
        <w:rPr>
          <w:sz w:val="16"/>
        </w:rPr>
        <w:t>Report.</w:t>
      </w:r>
      <w:r>
        <w:rPr>
          <w:spacing w:val="-4"/>
          <w:sz w:val="16"/>
        </w:rPr>
        <w:t> </w:t>
      </w:r>
      <w:r>
        <w:rPr>
          <w:sz w:val="16"/>
        </w:rPr>
        <w:t>Brisbane,</w:t>
      </w:r>
      <w:r>
        <w:rPr>
          <w:spacing w:val="-1"/>
          <w:sz w:val="16"/>
        </w:rPr>
        <w:t> </w:t>
      </w:r>
      <w:r>
        <w:rPr>
          <w:sz w:val="16"/>
        </w:rPr>
        <w:t>Australia:</w:t>
      </w:r>
      <w:r>
        <w:rPr>
          <w:spacing w:val="-4"/>
          <w:sz w:val="16"/>
        </w:rPr>
        <w:t> </w:t>
      </w:r>
      <w:r>
        <w:rPr>
          <w:sz w:val="16"/>
        </w:rPr>
        <w:t>Alcohol</w:t>
      </w:r>
      <w:r>
        <w:rPr>
          <w:spacing w:val="-2"/>
          <w:sz w:val="16"/>
        </w:rPr>
        <w:t> </w:t>
      </w:r>
      <w:r>
        <w:rPr>
          <w:sz w:val="16"/>
        </w:rPr>
        <w:t>and Drug Training and Research Unit; 1998.</w:t>
      </w:r>
    </w:p>
    <w:p>
      <w:pPr>
        <w:pStyle w:val="ListParagraph"/>
        <w:numPr>
          <w:ilvl w:val="0"/>
          <w:numId w:val="4"/>
        </w:numPr>
        <w:tabs>
          <w:tab w:pos="1099" w:val="left" w:leader="none"/>
        </w:tabs>
        <w:spacing w:line="360" w:lineRule="auto" w:before="120" w:after="0"/>
        <w:ind w:left="1099" w:right="692" w:hanging="641"/>
        <w:jc w:val="left"/>
        <w:rPr>
          <w:sz w:val="16"/>
        </w:rPr>
      </w:pPr>
      <w:r>
        <w:rPr>
          <w:sz w:val="16"/>
        </w:rPr>
        <w:t>Allsop</w:t>
      </w:r>
      <w:r>
        <w:rPr>
          <w:spacing w:val="-14"/>
          <w:sz w:val="16"/>
        </w:rPr>
        <w:t> </w:t>
      </w:r>
      <w:r>
        <w:rPr>
          <w:sz w:val="16"/>
        </w:rPr>
        <w:t>S,</w:t>
      </w:r>
      <w:r>
        <w:rPr>
          <w:spacing w:val="-2"/>
          <w:sz w:val="16"/>
        </w:rPr>
        <w:t> </w:t>
      </w:r>
      <w:r>
        <w:rPr>
          <w:sz w:val="16"/>
        </w:rPr>
        <w:t>Cormack</w:t>
      </w:r>
      <w:r>
        <w:rPr>
          <w:spacing w:val="-4"/>
          <w:sz w:val="16"/>
        </w:rPr>
        <w:t> </w:t>
      </w:r>
      <w:r>
        <w:rPr>
          <w:sz w:val="16"/>
        </w:rPr>
        <w:t>S,</w:t>
      </w:r>
      <w:r>
        <w:rPr>
          <w:spacing w:val="-4"/>
          <w:sz w:val="16"/>
        </w:rPr>
        <w:t> </w:t>
      </w:r>
      <w:r>
        <w:rPr>
          <w:sz w:val="16"/>
        </w:rPr>
        <w:t>Addy</w:t>
      </w:r>
      <w:r>
        <w:rPr>
          <w:spacing w:val="-1"/>
          <w:sz w:val="16"/>
        </w:rPr>
        <w:t> </w:t>
      </w:r>
      <w:r>
        <w:rPr>
          <w:sz w:val="16"/>
        </w:rPr>
        <w:t>D,</w:t>
      </w:r>
      <w:r>
        <w:rPr>
          <w:spacing w:val="-4"/>
          <w:sz w:val="16"/>
        </w:rPr>
        <w:t> </w:t>
      </w:r>
      <w:r>
        <w:rPr>
          <w:sz w:val="16"/>
        </w:rPr>
        <w:t>Ashenden</w:t>
      </w:r>
      <w:r>
        <w:rPr>
          <w:spacing w:val="-1"/>
          <w:sz w:val="16"/>
        </w:rPr>
        <w:t> </w:t>
      </w:r>
      <w:r>
        <w:rPr>
          <w:sz w:val="16"/>
        </w:rPr>
        <w:t>R,</w:t>
      </w:r>
      <w:r>
        <w:rPr>
          <w:spacing w:val="-4"/>
          <w:sz w:val="16"/>
        </w:rPr>
        <w:t> </w:t>
      </w:r>
      <w:r>
        <w:rPr>
          <w:sz w:val="16"/>
        </w:rPr>
        <w:t>Ask</w:t>
      </w:r>
      <w:r>
        <w:rPr>
          <w:spacing w:val="-4"/>
          <w:sz w:val="16"/>
        </w:rPr>
        <w:t> </w:t>
      </w:r>
      <w:r>
        <w:rPr>
          <w:sz w:val="16"/>
        </w:rPr>
        <w:t>A,</w:t>
      </w:r>
      <w:r>
        <w:rPr>
          <w:spacing w:val="-4"/>
          <w:sz w:val="16"/>
        </w:rPr>
        <w:t> </w:t>
      </w:r>
      <w:r>
        <w:rPr>
          <w:sz w:val="16"/>
        </w:rPr>
        <w:t>Beel</w:t>
      </w:r>
      <w:r>
        <w:rPr>
          <w:spacing w:val="-4"/>
          <w:sz w:val="16"/>
        </w:rPr>
        <w:t> </w:t>
      </w:r>
      <w:r>
        <w:rPr>
          <w:sz w:val="16"/>
        </w:rPr>
        <w:t>A.</w:t>
      </w:r>
      <w:r>
        <w:rPr>
          <w:spacing w:val="-4"/>
          <w:sz w:val="16"/>
        </w:rPr>
        <w:t> </w:t>
      </w:r>
      <w:r>
        <w:rPr>
          <w:sz w:val="16"/>
        </w:rPr>
        <w:t>Education</w:t>
      </w:r>
      <w:r>
        <w:rPr>
          <w:spacing w:val="-3"/>
          <w:sz w:val="16"/>
        </w:rPr>
        <w:t> </w:t>
      </w:r>
      <w:r>
        <w:rPr>
          <w:sz w:val="16"/>
        </w:rPr>
        <w:t>and</w:t>
      </w:r>
      <w:r>
        <w:rPr>
          <w:spacing w:val="-4"/>
          <w:sz w:val="16"/>
        </w:rPr>
        <w:t> </w:t>
      </w:r>
      <w:r>
        <w:rPr>
          <w:sz w:val="16"/>
        </w:rPr>
        <w:t>training</w:t>
      </w:r>
      <w:r>
        <w:rPr>
          <w:spacing w:val="-3"/>
          <w:sz w:val="16"/>
        </w:rPr>
        <w:t> </w:t>
      </w:r>
      <w:r>
        <w:rPr>
          <w:sz w:val="16"/>
        </w:rPr>
        <w:t>programs</w:t>
      </w:r>
      <w:r>
        <w:rPr>
          <w:spacing w:val="-4"/>
          <w:sz w:val="16"/>
        </w:rPr>
        <w:t> </w:t>
      </w:r>
      <w:r>
        <w:rPr>
          <w:sz w:val="16"/>
        </w:rPr>
        <w:t>for</w:t>
      </w:r>
      <w:r>
        <w:rPr>
          <w:spacing w:val="-4"/>
          <w:sz w:val="16"/>
        </w:rPr>
        <w:t> </w:t>
      </w:r>
      <w:r>
        <w:rPr>
          <w:sz w:val="16"/>
        </w:rPr>
        <w:t>front-line</w:t>
      </w:r>
      <w:r>
        <w:rPr>
          <w:spacing w:val="-4"/>
          <w:sz w:val="16"/>
        </w:rPr>
        <w:t> </w:t>
      </w:r>
      <w:r>
        <w:rPr>
          <w:sz w:val="16"/>
        </w:rPr>
        <w:t>professionals</w:t>
      </w:r>
      <w:r>
        <w:rPr>
          <w:spacing w:val="-3"/>
          <w:sz w:val="16"/>
        </w:rPr>
        <w:t> </w:t>
      </w:r>
      <w:r>
        <w:rPr>
          <w:sz w:val="16"/>
        </w:rPr>
        <w:t>responding to drug and alcohol problems in Australia: Summary report. Adelaide, Australia: National Centre for Education and Training on Addiction (NCETA); 1998.</w:t>
      </w:r>
    </w:p>
    <w:p>
      <w:pPr>
        <w:pStyle w:val="ListParagraph"/>
        <w:numPr>
          <w:ilvl w:val="0"/>
          <w:numId w:val="4"/>
        </w:numPr>
        <w:tabs>
          <w:tab w:pos="1099" w:val="left" w:leader="none"/>
        </w:tabs>
        <w:spacing w:line="360" w:lineRule="auto" w:before="120" w:after="0"/>
        <w:ind w:left="1099" w:right="617" w:hanging="641"/>
        <w:jc w:val="left"/>
        <w:rPr>
          <w:sz w:val="16"/>
        </w:rPr>
      </w:pPr>
      <w:r>
        <w:rPr>
          <w:sz w:val="16"/>
        </w:rPr>
        <w:t>Lee N, Allsop S. Exploring the place of alcohol and other drug services in a successful mental health system [Internet]. Melbourne, Australia;</w:t>
      </w:r>
      <w:r>
        <w:rPr>
          <w:spacing w:val="-12"/>
          <w:sz w:val="16"/>
        </w:rPr>
        <w:t> </w:t>
      </w:r>
      <w:r>
        <w:rPr>
          <w:sz w:val="16"/>
        </w:rPr>
        <w:t>2020.</w:t>
      </w:r>
      <w:r>
        <w:rPr>
          <w:spacing w:val="-11"/>
          <w:sz w:val="16"/>
        </w:rPr>
        <w:t> </w:t>
      </w:r>
      <w:r>
        <w:rPr>
          <w:sz w:val="16"/>
        </w:rPr>
        <w:t>Available</w:t>
      </w:r>
      <w:r>
        <w:rPr>
          <w:spacing w:val="-11"/>
          <w:sz w:val="16"/>
        </w:rPr>
        <w:t> </w:t>
      </w:r>
      <w:r>
        <w:rPr>
          <w:sz w:val="16"/>
        </w:rPr>
        <w:t>from:</w:t>
      </w:r>
      <w:r>
        <w:rPr>
          <w:spacing w:val="-11"/>
          <w:sz w:val="16"/>
        </w:rPr>
        <w:t> </w:t>
      </w:r>
      <w:r>
        <w:rPr>
          <w:sz w:val="16"/>
        </w:rPr>
        <w:t>https://360edge.com.au/assets/uploads/2020/12/360Edge-NMHC-AOD-in-the-mental-health-sector- </w:t>
      </w:r>
      <w:r>
        <w:rPr>
          <w:spacing w:val="-2"/>
          <w:sz w:val="16"/>
        </w:rPr>
        <w:t>FINAL-REPORT-November-2020.pdf</w:t>
      </w:r>
    </w:p>
    <w:p>
      <w:pPr>
        <w:pStyle w:val="ListParagraph"/>
        <w:numPr>
          <w:ilvl w:val="0"/>
          <w:numId w:val="4"/>
        </w:numPr>
        <w:tabs>
          <w:tab w:pos="1099" w:val="left" w:leader="none"/>
        </w:tabs>
        <w:spacing w:line="360" w:lineRule="auto" w:before="120" w:after="0"/>
        <w:ind w:left="1099" w:right="591" w:hanging="641"/>
        <w:jc w:val="left"/>
        <w:rPr>
          <w:sz w:val="16"/>
        </w:rPr>
      </w:pPr>
      <w:r>
        <w:rPr>
          <w:sz w:val="16"/>
        </w:rPr>
        <w:t>Connolly</w:t>
      </w:r>
      <w:r>
        <w:rPr>
          <w:spacing w:val="-1"/>
          <w:sz w:val="16"/>
        </w:rPr>
        <w:t> </w:t>
      </w:r>
      <w:r>
        <w:rPr>
          <w:sz w:val="16"/>
        </w:rPr>
        <w:t>L.</w:t>
      </w:r>
      <w:r>
        <w:rPr>
          <w:spacing w:val="-4"/>
          <w:sz w:val="16"/>
        </w:rPr>
        <w:t> </w:t>
      </w:r>
      <w:r>
        <w:rPr>
          <w:sz w:val="16"/>
        </w:rPr>
        <w:t>Victorian</w:t>
      </w:r>
      <w:r>
        <w:rPr>
          <w:spacing w:val="-5"/>
          <w:sz w:val="16"/>
        </w:rPr>
        <w:t> </w:t>
      </w:r>
      <w:r>
        <w:rPr>
          <w:sz w:val="16"/>
        </w:rPr>
        <w:t>AOD</w:t>
      </w:r>
      <w:r>
        <w:rPr>
          <w:spacing w:val="-6"/>
          <w:sz w:val="16"/>
        </w:rPr>
        <w:t> </w:t>
      </w:r>
      <w:r>
        <w:rPr>
          <w:sz w:val="16"/>
        </w:rPr>
        <w:t>Sector</w:t>
      </w:r>
      <w:r>
        <w:rPr>
          <w:spacing w:val="-5"/>
          <w:sz w:val="16"/>
        </w:rPr>
        <w:t> </w:t>
      </w:r>
      <w:r>
        <w:rPr>
          <w:sz w:val="16"/>
        </w:rPr>
        <w:t>Qualification</w:t>
      </w:r>
      <w:r>
        <w:rPr>
          <w:spacing w:val="-5"/>
          <w:sz w:val="16"/>
        </w:rPr>
        <w:t> </w:t>
      </w:r>
      <w:r>
        <w:rPr>
          <w:sz w:val="16"/>
        </w:rPr>
        <w:t>Review</w:t>
      </w:r>
      <w:r>
        <w:rPr>
          <w:spacing w:val="-3"/>
          <w:sz w:val="16"/>
        </w:rPr>
        <w:t> </w:t>
      </w:r>
      <w:r>
        <w:rPr>
          <w:sz w:val="16"/>
        </w:rPr>
        <w:t>Report.</w:t>
      </w:r>
      <w:r>
        <w:rPr>
          <w:spacing w:val="-4"/>
          <w:sz w:val="16"/>
        </w:rPr>
        <w:t> </w:t>
      </w:r>
      <w:r>
        <w:rPr>
          <w:sz w:val="16"/>
        </w:rPr>
        <w:t>Turning</w:t>
      </w:r>
      <w:r>
        <w:rPr>
          <w:spacing w:val="-3"/>
          <w:sz w:val="16"/>
        </w:rPr>
        <w:t> </w:t>
      </w:r>
      <w:r>
        <w:rPr>
          <w:sz w:val="16"/>
        </w:rPr>
        <w:t>Point</w:t>
      </w:r>
      <w:r>
        <w:rPr>
          <w:spacing w:val="-4"/>
          <w:sz w:val="16"/>
        </w:rPr>
        <w:t> </w:t>
      </w:r>
      <w:r>
        <w:rPr>
          <w:sz w:val="16"/>
        </w:rPr>
        <w:t>Alcohol</w:t>
      </w:r>
      <w:r>
        <w:rPr>
          <w:spacing w:val="-4"/>
          <w:sz w:val="16"/>
        </w:rPr>
        <w:t> </w:t>
      </w:r>
      <w:r>
        <w:rPr>
          <w:sz w:val="16"/>
        </w:rPr>
        <w:t>&amp;</w:t>
      </w:r>
      <w:r>
        <w:rPr>
          <w:spacing w:val="-4"/>
          <w:sz w:val="16"/>
        </w:rPr>
        <w:t> </w:t>
      </w:r>
      <w:r>
        <w:rPr>
          <w:sz w:val="16"/>
        </w:rPr>
        <w:t>Drug</w:t>
      </w:r>
      <w:r>
        <w:rPr>
          <w:spacing w:val="-3"/>
          <w:sz w:val="16"/>
        </w:rPr>
        <w:t> </w:t>
      </w:r>
      <w:r>
        <w:rPr>
          <w:sz w:val="16"/>
        </w:rPr>
        <w:t>Centre</w:t>
      </w:r>
      <w:r>
        <w:rPr>
          <w:spacing w:val="-3"/>
          <w:sz w:val="16"/>
        </w:rPr>
        <w:t> </w:t>
      </w:r>
      <w:r>
        <w:rPr>
          <w:sz w:val="16"/>
        </w:rPr>
        <w:t>[Internet].</w:t>
      </w:r>
      <w:r>
        <w:rPr>
          <w:spacing w:val="-4"/>
          <w:sz w:val="16"/>
        </w:rPr>
        <w:t> </w:t>
      </w:r>
      <w:r>
        <w:rPr>
          <w:sz w:val="16"/>
        </w:rPr>
        <w:t>Melbourne,</w:t>
      </w:r>
      <w:r>
        <w:rPr>
          <w:spacing w:val="-3"/>
          <w:sz w:val="16"/>
        </w:rPr>
        <w:t> </w:t>
      </w:r>
      <w:r>
        <w:rPr>
          <w:sz w:val="16"/>
        </w:rPr>
        <w:t>Australia: Turning Point Alcohol &amp; Drug Centre; 2008. Available from: </w:t>
      </w:r>
      <w:hyperlink r:id="rId19">
        <w:r>
          <w:rPr>
            <w:sz w:val="16"/>
          </w:rPr>
          <w:t>http://nceta.flinders.edu.au/files/8612/6741/5986/ENNP7</w:t>
        </w:r>
      </w:hyperlink>
      <w:r>
        <w:rPr>
          <w:sz w:val="16"/>
        </w:rPr>
        <w:t> Connolly </w:t>
      </w:r>
      <w:r>
        <w:rPr>
          <w:spacing w:val="-2"/>
          <w:sz w:val="16"/>
        </w:rPr>
        <w:t>2008.pdf</w:t>
      </w:r>
    </w:p>
    <w:p>
      <w:pPr>
        <w:pStyle w:val="ListParagraph"/>
        <w:numPr>
          <w:ilvl w:val="0"/>
          <w:numId w:val="4"/>
        </w:numPr>
        <w:tabs>
          <w:tab w:pos="1099" w:val="left" w:leader="none"/>
        </w:tabs>
        <w:spacing w:line="360" w:lineRule="auto" w:before="120" w:after="0"/>
        <w:ind w:left="1099" w:right="758" w:hanging="641"/>
        <w:jc w:val="left"/>
        <w:rPr>
          <w:sz w:val="16"/>
        </w:rPr>
      </w:pPr>
      <w:r>
        <w:rPr>
          <w:sz w:val="16"/>
        </w:rPr>
        <w:t>Gotham</w:t>
      </w:r>
      <w:r>
        <w:rPr>
          <w:spacing w:val="-2"/>
          <w:sz w:val="16"/>
        </w:rPr>
        <w:t> </w:t>
      </w:r>
      <w:r>
        <w:rPr>
          <w:sz w:val="16"/>
        </w:rPr>
        <w:t>HJ,</w:t>
      </w:r>
      <w:r>
        <w:rPr>
          <w:spacing w:val="-4"/>
          <w:sz w:val="16"/>
        </w:rPr>
        <w:t> </w:t>
      </w:r>
      <w:r>
        <w:rPr>
          <w:sz w:val="16"/>
        </w:rPr>
        <w:t>Claus</w:t>
      </w:r>
      <w:r>
        <w:rPr>
          <w:spacing w:val="-3"/>
          <w:sz w:val="16"/>
        </w:rPr>
        <w:t> </w:t>
      </w:r>
      <w:r>
        <w:rPr>
          <w:sz w:val="16"/>
        </w:rPr>
        <w:t>RE,</w:t>
      </w:r>
      <w:r>
        <w:rPr>
          <w:spacing w:val="-4"/>
          <w:sz w:val="16"/>
        </w:rPr>
        <w:t> </w:t>
      </w:r>
      <w:r>
        <w:rPr>
          <w:sz w:val="16"/>
        </w:rPr>
        <w:t>Selig</w:t>
      </w:r>
      <w:r>
        <w:rPr>
          <w:spacing w:val="-5"/>
          <w:sz w:val="16"/>
        </w:rPr>
        <w:t> </w:t>
      </w:r>
      <w:r>
        <w:rPr>
          <w:sz w:val="16"/>
        </w:rPr>
        <w:t>K,</w:t>
      </w:r>
      <w:r>
        <w:rPr>
          <w:spacing w:val="-4"/>
          <w:sz w:val="16"/>
        </w:rPr>
        <w:t> </w:t>
      </w:r>
      <w:r>
        <w:rPr>
          <w:sz w:val="16"/>
        </w:rPr>
        <w:t>Homer</w:t>
      </w:r>
      <w:r>
        <w:rPr>
          <w:spacing w:val="-3"/>
          <w:sz w:val="16"/>
        </w:rPr>
        <w:t> </w:t>
      </w:r>
      <w:r>
        <w:rPr>
          <w:sz w:val="16"/>
        </w:rPr>
        <w:t>AL.</w:t>
      </w:r>
      <w:r>
        <w:rPr>
          <w:spacing w:val="-1"/>
          <w:sz w:val="16"/>
        </w:rPr>
        <w:t> </w:t>
      </w:r>
      <w:r>
        <w:rPr>
          <w:sz w:val="16"/>
        </w:rPr>
        <w:t>Increasing</w:t>
      </w:r>
      <w:r>
        <w:rPr>
          <w:spacing w:val="-3"/>
          <w:sz w:val="16"/>
        </w:rPr>
        <w:t> </w:t>
      </w:r>
      <w:r>
        <w:rPr>
          <w:sz w:val="16"/>
        </w:rPr>
        <w:t>program</w:t>
      </w:r>
      <w:r>
        <w:rPr>
          <w:spacing w:val="-4"/>
          <w:sz w:val="16"/>
        </w:rPr>
        <w:t> </w:t>
      </w:r>
      <w:r>
        <w:rPr>
          <w:sz w:val="16"/>
        </w:rPr>
        <w:t>capability</w:t>
      </w:r>
      <w:r>
        <w:rPr>
          <w:spacing w:val="-1"/>
          <w:sz w:val="16"/>
        </w:rPr>
        <w:t> </w:t>
      </w:r>
      <w:r>
        <w:rPr>
          <w:sz w:val="16"/>
        </w:rPr>
        <w:t>to</w:t>
      </w:r>
      <w:r>
        <w:rPr>
          <w:spacing w:val="-5"/>
          <w:sz w:val="16"/>
        </w:rPr>
        <w:t> </w:t>
      </w:r>
      <w:r>
        <w:rPr>
          <w:sz w:val="16"/>
        </w:rPr>
        <w:t>provide</w:t>
      </w:r>
      <w:r>
        <w:rPr>
          <w:spacing w:val="-5"/>
          <w:sz w:val="16"/>
        </w:rPr>
        <w:t> </w:t>
      </w:r>
      <w:r>
        <w:rPr>
          <w:sz w:val="16"/>
        </w:rPr>
        <w:t>treatment</w:t>
      </w:r>
      <w:r>
        <w:rPr>
          <w:spacing w:val="-4"/>
          <w:sz w:val="16"/>
        </w:rPr>
        <w:t> </w:t>
      </w:r>
      <w:r>
        <w:rPr>
          <w:sz w:val="16"/>
        </w:rPr>
        <w:t>for</w:t>
      </w:r>
      <w:r>
        <w:rPr>
          <w:spacing w:val="-5"/>
          <w:sz w:val="16"/>
        </w:rPr>
        <w:t> </w:t>
      </w:r>
      <w:r>
        <w:rPr>
          <w:sz w:val="16"/>
        </w:rPr>
        <w:t>co-occurring</w:t>
      </w:r>
      <w:r>
        <w:rPr>
          <w:spacing w:val="-5"/>
          <w:sz w:val="16"/>
        </w:rPr>
        <w:t> </w:t>
      </w:r>
      <w:r>
        <w:rPr>
          <w:sz w:val="16"/>
        </w:rPr>
        <w:t>substance</w:t>
      </w:r>
      <w:r>
        <w:rPr>
          <w:spacing w:val="-5"/>
          <w:sz w:val="16"/>
        </w:rPr>
        <w:t> </w:t>
      </w:r>
      <w:r>
        <w:rPr>
          <w:sz w:val="16"/>
        </w:rPr>
        <w:t>use</w:t>
      </w:r>
      <w:r>
        <w:rPr>
          <w:spacing w:val="-5"/>
          <w:sz w:val="16"/>
        </w:rPr>
        <w:t> </w:t>
      </w:r>
      <w:r>
        <w:rPr>
          <w:sz w:val="16"/>
        </w:rPr>
        <w:t>and mental disorders: organizational characteristics. J Subst Abus Treat. 2009/09/01. 2010;38(2):160–9.</w:t>
      </w:r>
    </w:p>
    <w:p>
      <w:pPr>
        <w:pStyle w:val="ListParagraph"/>
        <w:numPr>
          <w:ilvl w:val="0"/>
          <w:numId w:val="4"/>
        </w:numPr>
        <w:tabs>
          <w:tab w:pos="1099" w:val="left" w:leader="none"/>
        </w:tabs>
        <w:spacing w:line="360" w:lineRule="auto" w:before="120" w:after="0"/>
        <w:ind w:left="1099" w:right="815" w:hanging="641"/>
        <w:jc w:val="left"/>
        <w:rPr>
          <w:sz w:val="16"/>
        </w:rPr>
      </w:pPr>
      <w:r>
        <w:rPr>
          <w:sz w:val="16"/>
        </w:rPr>
        <w:t>Roche</w:t>
      </w:r>
      <w:r>
        <w:rPr>
          <w:spacing w:val="-3"/>
          <w:sz w:val="16"/>
        </w:rPr>
        <w:t> </w:t>
      </w:r>
      <w:r>
        <w:rPr>
          <w:sz w:val="16"/>
        </w:rPr>
        <w:t>A,</w:t>
      </w:r>
      <w:r>
        <w:rPr>
          <w:spacing w:val="-1"/>
          <w:sz w:val="16"/>
        </w:rPr>
        <w:t> </w:t>
      </w:r>
      <w:r>
        <w:rPr>
          <w:sz w:val="16"/>
        </w:rPr>
        <w:t>O’Neill</w:t>
      </w:r>
      <w:r>
        <w:rPr>
          <w:spacing w:val="-4"/>
          <w:sz w:val="16"/>
        </w:rPr>
        <w:t> </w:t>
      </w:r>
      <w:r>
        <w:rPr>
          <w:sz w:val="16"/>
        </w:rPr>
        <w:t>M,</w:t>
      </w:r>
      <w:r>
        <w:rPr>
          <w:spacing w:val="-4"/>
          <w:sz w:val="16"/>
        </w:rPr>
        <w:t> </w:t>
      </w:r>
      <w:r>
        <w:rPr>
          <w:sz w:val="16"/>
        </w:rPr>
        <w:t>Wolinski</w:t>
      </w:r>
      <w:r>
        <w:rPr>
          <w:spacing w:val="-4"/>
          <w:sz w:val="16"/>
        </w:rPr>
        <w:t> </w:t>
      </w:r>
      <w:r>
        <w:rPr>
          <w:sz w:val="16"/>
        </w:rPr>
        <w:t>K.</w:t>
      </w:r>
      <w:r>
        <w:rPr>
          <w:spacing w:val="-4"/>
          <w:sz w:val="16"/>
        </w:rPr>
        <w:t> </w:t>
      </w:r>
      <w:r>
        <w:rPr>
          <w:sz w:val="16"/>
        </w:rPr>
        <w:t>Alcohol</w:t>
      </w:r>
      <w:r>
        <w:rPr>
          <w:spacing w:val="-2"/>
          <w:sz w:val="16"/>
        </w:rPr>
        <w:t> </w:t>
      </w:r>
      <w:r>
        <w:rPr>
          <w:sz w:val="16"/>
        </w:rPr>
        <w:t>and</w:t>
      </w:r>
      <w:r>
        <w:rPr>
          <w:spacing w:val="-3"/>
          <w:sz w:val="16"/>
        </w:rPr>
        <w:t> </w:t>
      </w:r>
      <w:r>
        <w:rPr>
          <w:sz w:val="16"/>
        </w:rPr>
        <w:t>other</w:t>
      </w:r>
      <w:r>
        <w:rPr>
          <w:spacing w:val="-3"/>
          <w:sz w:val="16"/>
        </w:rPr>
        <w:t> </w:t>
      </w:r>
      <w:r>
        <w:rPr>
          <w:sz w:val="16"/>
        </w:rPr>
        <w:t>drug</w:t>
      </w:r>
      <w:r>
        <w:rPr>
          <w:spacing w:val="-5"/>
          <w:sz w:val="16"/>
        </w:rPr>
        <w:t> </w:t>
      </w:r>
      <w:r>
        <w:rPr>
          <w:sz w:val="16"/>
        </w:rPr>
        <w:t>specialist</w:t>
      </w:r>
      <w:r>
        <w:rPr>
          <w:spacing w:val="-4"/>
          <w:sz w:val="16"/>
        </w:rPr>
        <w:t> </w:t>
      </w:r>
      <w:r>
        <w:rPr>
          <w:sz w:val="16"/>
        </w:rPr>
        <w:t>treatment</w:t>
      </w:r>
      <w:r>
        <w:rPr>
          <w:spacing w:val="-4"/>
          <w:sz w:val="16"/>
        </w:rPr>
        <w:t> </w:t>
      </w:r>
      <w:r>
        <w:rPr>
          <w:sz w:val="16"/>
        </w:rPr>
        <w:t>services</w:t>
      </w:r>
      <w:r>
        <w:rPr>
          <w:spacing w:val="-3"/>
          <w:sz w:val="16"/>
        </w:rPr>
        <w:t> </w:t>
      </w:r>
      <w:r>
        <w:rPr>
          <w:sz w:val="16"/>
        </w:rPr>
        <w:t>and</w:t>
      </w:r>
      <w:r>
        <w:rPr>
          <w:spacing w:val="-3"/>
          <w:sz w:val="16"/>
        </w:rPr>
        <w:t> </w:t>
      </w:r>
      <w:r>
        <w:rPr>
          <w:sz w:val="16"/>
        </w:rPr>
        <w:t>their</w:t>
      </w:r>
      <w:r>
        <w:rPr>
          <w:spacing w:val="-5"/>
          <w:sz w:val="16"/>
        </w:rPr>
        <w:t> </w:t>
      </w:r>
      <w:r>
        <w:rPr>
          <w:sz w:val="16"/>
        </w:rPr>
        <w:t>managers:</w:t>
      </w:r>
      <w:r>
        <w:rPr>
          <w:spacing w:val="-4"/>
          <w:sz w:val="16"/>
        </w:rPr>
        <w:t> </w:t>
      </w:r>
      <w:r>
        <w:rPr>
          <w:sz w:val="16"/>
        </w:rPr>
        <w:t>findings</w:t>
      </w:r>
      <w:r>
        <w:rPr>
          <w:spacing w:val="-4"/>
          <w:sz w:val="16"/>
        </w:rPr>
        <w:t> </w:t>
      </w:r>
      <w:r>
        <w:rPr>
          <w:sz w:val="16"/>
        </w:rPr>
        <w:t>from</w:t>
      </w:r>
      <w:r>
        <w:rPr>
          <w:spacing w:val="-2"/>
          <w:sz w:val="16"/>
        </w:rPr>
        <w:t> </w:t>
      </w:r>
      <w:r>
        <w:rPr>
          <w:sz w:val="16"/>
        </w:rPr>
        <w:t>a</w:t>
      </w:r>
      <w:r>
        <w:rPr>
          <w:spacing w:val="-5"/>
          <w:sz w:val="16"/>
        </w:rPr>
        <w:t> </w:t>
      </w:r>
      <w:r>
        <w:rPr>
          <w:sz w:val="16"/>
        </w:rPr>
        <w:t>national survey. Aust N Z J Public Heal. 2005/02/15. 2004;28(3):252–8.</w:t>
      </w:r>
    </w:p>
    <w:p>
      <w:pPr>
        <w:pStyle w:val="ListParagraph"/>
        <w:numPr>
          <w:ilvl w:val="0"/>
          <w:numId w:val="4"/>
        </w:numPr>
        <w:tabs>
          <w:tab w:pos="1099" w:val="left" w:leader="none"/>
        </w:tabs>
        <w:spacing w:line="360" w:lineRule="auto" w:before="121" w:after="0"/>
        <w:ind w:left="1099" w:right="607" w:hanging="641"/>
        <w:jc w:val="left"/>
        <w:rPr>
          <w:sz w:val="16"/>
        </w:rPr>
      </w:pPr>
      <w:r>
        <w:rPr>
          <w:sz w:val="16"/>
        </w:rPr>
        <w:t>Intergovernmental Committee on Drugs. National Alcohol and Other Drug Workforce Development Strategy 2015-2018 [Internet]. Canberra, Australia: Australian Government; 2014. Available from: </w:t>
      </w:r>
      <w:hyperlink r:id="rId20">
        <w:r>
          <w:rPr>
            <w:spacing w:val="-2"/>
            <w:sz w:val="16"/>
          </w:rPr>
          <w:t>http://www.nationaldrugstrategy.gov.au/internet/drugstrategy/publishing.nsf/Content/C8000B21B6941A46CA257EAC001D266E/$Fil</w:t>
        </w:r>
      </w:hyperlink>
      <w:r>
        <w:rPr>
          <w:spacing w:val="-2"/>
          <w:sz w:val="16"/>
        </w:rPr>
        <w:t> </w:t>
      </w:r>
      <w:r>
        <w:rPr>
          <w:sz w:val="16"/>
        </w:rPr>
        <w:t>e/National Alcohol and Other Drug Workforce Development Strategy 2015-2018.pdf</w:t>
      </w:r>
    </w:p>
    <w:p>
      <w:pPr>
        <w:pStyle w:val="ListParagraph"/>
        <w:numPr>
          <w:ilvl w:val="0"/>
          <w:numId w:val="4"/>
        </w:numPr>
        <w:tabs>
          <w:tab w:pos="1099" w:val="left" w:leader="none"/>
        </w:tabs>
        <w:spacing w:line="360" w:lineRule="auto" w:before="120" w:after="0"/>
        <w:ind w:left="1099" w:right="667" w:hanging="641"/>
        <w:jc w:val="left"/>
        <w:rPr>
          <w:sz w:val="16"/>
        </w:rPr>
      </w:pPr>
      <w:r>
        <w:rPr>
          <w:sz w:val="16"/>
        </w:rPr>
        <w:t>Cleary</w:t>
      </w:r>
      <w:r>
        <w:rPr>
          <w:spacing w:val="-1"/>
          <w:sz w:val="16"/>
        </w:rPr>
        <w:t> </w:t>
      </w:r>
      <w:r>
        <w:rPr>
          <w:sz w:val="16"/>
        </w:rPr>
        <w:t>A,</w:t>
      </w:r>
      <w:r>
        <w:rPr>
          <w:spacing w:val="-4"/>
          <w:sz w:val="16"/>
        </w:rPr>
        <w:t> </w:t>
      </w:r>
      <w:r>
        <w:rPr>
          <w:sz w:val="16"/>
        </w:rPr>
        <w:t>Thomas</w:t>
      </w:r>
      <w:r>
        <w:rPr>
          <w:spacing w:val="-3"/>
          <w:sz w:val="16"/>
        </w:rPr>
        <w:t> </w:t>
      </w:r>
      <w:r>
        <w:rPr>
          <w:sz w:val="16"/>
        </w:rPr>
        <w:t>N,</w:t>
      </w:r>
      <w:r>
        <w:rPr>
          <w:spacing w:val="-4"/>
          <w:sz w:val="16"/>
        </w:rPr>
        <w:t> </w:t>
      </w:r>
      <w:r>
        <w:rPr>
          <w:sz w:val="16"/>
        </w:rPr>
        <w:t>Boyle</w:t>
      </w:r>
      <w:r>
        <w:rPr>
          <w:spacing w:val="-5"/>
          <w:sz w:val="16"/>
        </w:rPr>
        <w:t> </w:t>
      </w:r>
      <w:r>
        <w:rPr>
          <w:sz w:val="16"/>
        </w:rPr>
        <w:t>F.</w:t>
      </w:r>
      <w:r>
        <w:rPr>
          <w:spacing w:val="-4"/>
          <w:sz w:val="16"/>
        </w:rPr>
        <w:t> </w:t>
      </w:r>
      <w:r>
        <w:rPr>
          <w:sz w:val="16"/>
        </w:rPr>
        <w:t>National</w:t>
      </w:r>
      <w:r>
        <w:rPr>
          <w:spacing w:val="-2"/>
          <w:sz w:val="16"/>
        </w:rPr>
        <w:t> </w:t>
      </w:r>
      <w:r>
        <w:rPr>
          <w:sz w:val="16"/>
        </w:rPr>
        <w:t>Mental</w:t>
      </w:r>
      <w:r>
        <w:rPr>
          <w:spacing w:val="-4"/>
          <w:sz w:val="16"/>
        </w:rPr>
        <w:t> </w:t>
      </w:r>
      <w:r>
        <w:rPr>
          <w:sz w:val="16"/>
        </w:rPr>
        <w:t>Health</w:t>
      </w:r>
      <w:r>
        <w:rPr>
          <w:spacing w:val="-5"/>
          <w:sz w:val="16"/>
        </w:rPr>
        <w:t> </w:t>
      </w:r>
      <w:r>
        <w:rPr>
          <w:sz w:val="16"/>
        </w:rPr>
        <w:t>Workforce</w:t>
      </w:r>
      <w:r>
        <w:rPr>
          <w:spacing w:val="-5"/>
          <w:sz w:val="16"/>
        </w:rPr>
        <w:t> </w:t>
      </w:r>
      <w:r>
        <w:rPr>
          <w:sz w:val="16"/>
        </w:rPr>
        <w:t>Strategy</w:t>
      </w:r>
      <w:r>
        <w:rPr>
          <w:spacing w:val="-1"/>
          <w:sz w:val="16"/>
        </w:rPr>
        <w:t> </w:t>
      </w:r>
      <w:r>
        <w:rPr>
          <w:sz w:val="16"/>
        </w:rPr>
        <w:t>–</w:t>
      </w:r>
      <w:r>
        <w:rPr>
          <w:spacing w:val="-5"/>
          <w:sz w:val="16"/>
        </w:rPr>
        <w:t> </w:t>
      </w:r>
      <w:r>
        <w:rPr>
          <w:sz w:val="16"/>
        </w:rPr>
        <w:t>A</w:t>
      </w:r>
      <w:r>
        <w:rPr>
          <w:spacing w:val="-4"/>
          <w:sz w:val="16"/>
        </w:rPr>
        <w:t> </w:t>
      </w:r>
      <w:r>
        <w:rPr>
          <w:sz w:val="16"/>
        </w:rPr>
        <w:t>literature</w:t>
      </w:r>
      <w:r>
        <w:rPr>
          <w:spacing w:val="-3"/>
          <w:sz w:val="16"/>
        </w:rPr>
        <w:t> </w:t>
      </w:r>
      <w:r>
        <w:rPr>
          <w:sz w:val="16"/>
        </w:rPr>
        <w:t>review</w:t>
      </w:r>
      <w:r>
        <w:rPr>
          <w:spacing w:val="-3"/>
          <w:sz w:val="16"/>
        </w:rPr>
        <w:t> </w:t>
      </w:r>
      <w:r>
        <w:rPr>
          <w:sz w:val="16"/>
        </w:rPr>
        <w:t>of</w:t>
      </w:r>
      <w:r>
        <w:rPr>
          <w:spacing w:val="-4"/>
          <w:sz w:val="16"/>
        </w:rPr>
        <w:t> </w:t>
      </w:r>
      <w:r>
        <w:rPr>
          <w:sz w:val="16"/>
        </w:rPr>
        <w:t>existing</w:t>
      </w:r>
      <w:r>
        <w:rPr>
          <w:spacing w:val="-3"/>
          <w:sz w:val="16"/>
        </w:rPr>
        <w:t> </w:t>
      </w:r>
      <w:r>
        <w:rPr>
          <w:sz w:val="16"/>
        </w:rPr>
        <w:t>national</w:t>
      </w:r>
      <w:r>
        <w:rPr>
          <w:spacing w:val="-2"/>
          <w:sz w:val="16"/>
        </w:rPr>
        <w:t> </w:t>
      </w:r>
      <w:r>
        <w:rPr>
          <w:sz w:val="16"/>
        </w:rPr>
        <w:t>and</w:t>
      </w:r>
      <w:r>
        <w:rPr>
          <w:spacing w:val="-5"/>
          <w:sz w:val="16"/>
        </w:rPr>
        <w:t> </w:t>
      </w:r>
      <w:r>
        <w:rPr>
          <w:sz w:val="16"/>
        </w:rPr>
        <w:t>jurisdictional workforce strategies relevant to the mental health workforce and recent findings of mental health reviews and inquiries [Internet]. Brisbane, Australia; 2020. Available from: </w:t>
      </w:r>
      <w:hyperlink r:id="rId21">
        <w:r>
          <w:rPr>
            <w:sz w:val="16"/>
          </w:rPr>
          <w:t>https://www.health.gov.au/resources/publications/national-mental-health-workforce-</w:t>
        </w:r>
      </w:hyperlink>
      <w:r>
        <w:rPr>
          <w:sz w:val="16"/>
        </w:rPr>
        <w:t> </w:t>
      </w:r>
      <w:r>
        <w:rPr>
          <w:spacing w:val="-2"/>
          <w:sz w:val="16"/>
        </w:rPr>
        <w:t>strategy-a-literature-review</w:t>
      </w:r>
    </w:p>
    <w:p>
      <w:pPr>
        <w:pStyle w:val="ListParagraph"/>
        <w:numPr>
          <w:ilvl w:val="0"/>
          <w:numId w:val="4"/>
        </w:numPr>
        <w:tabs>
          <w:tab w:pos="1099" w:val="left" w:leader="none"/>
        </w:tabs>
        <w:spacing w:line="360" w:lineRule="auto" w:before="119" w:after="0"/>
        <w:ind w:left="1099" w:right="825" w:hanging="641"/>
        <w:jc w:val="left"/>
        <w:rPr>
          <w:sz w:val="16"/>
        </w:rPr>
      </w:pPr>
      <w:r>
        <w:rPr>
          <w:sz w:val="16"/>
        </w:rPr>
        <w:t>Department</w:t>
      </w:r>
      <w:r>
        <w:rPr>
          <w:spacing w:val="-2"/>
          <w:sz w:val="16"/>
        </w:rPr>
        <w:t> </w:t>
      </w:r>
      <w:r>
        <w:rPr>
          <w:sz w:val="16"/>
        </w:rPr>
        <w:t>of</w:t>
      </w:r>
      <w:r>
        <w:rPr>
          <w:spacing w:val="-2"/>
          <w:sz w:val="16"/>
        </w:rPr>
        <w:t> </w:t>
      </w:r>
      <w:r>
        <w:rPr>
          <w:sz w:val="16"/>
        </w:rPr>
        <w:t>Health</w:t>
      </w:r>
      <w:r>
        <w:rPr>
          <w:spacing w:val="-5"/>
          <w:sz w:val="16"/>
        </w:rPr>
        <w:t> </w:t>
      </w:r>
      <w:r>
        <w:rPr>
          <w:sz w:val="16"/>
        </w:rPr>
        <w:t>and</w:t>
      </w:r>
      <w:r>
        <w:rPr>
          <w:spacing w:val="-3"/>
          <w:sz w:val="16"/>
        </w:rPr>
        <w:t> </w:t>
      </w:r>
      <w:r>
        <w:rPr>
          <w:sz w:val="16"/>
        </w:rPr>
        <w:t>Human</w:t>
      </w:r>
      <w:r>
        <w:rPr>
          <w:spacing w:val="-8"/>
          <w:sz w:val="16"/>
        </w:rPr>
        <w:t> </w:t>
      </w:r>
      <w:r>
        <w:rPr>
          <w:sz w:val="16"/>
        </w:rPr>
        <w:t>Services.</w:t>
      </w:r>
      <w:r>
        <w:rPr>
          <w:spacing w:val="-4"/>
          <w:sz w:val="16"/>
        </w:rPr>
        <w:t> </w:t>
      </w:r>
      <w:r>
        <w:rPr>
          <w:sz w:val="16"/>
        </w:rPr>
        <w:t>Victorian</w:t>
      </w:r>
      <w:r>
        <w:rPr>
          <w:spacing w:val="-5"/>
          <w:sz w:val="16"/>
        </w:rPr>
        <w:t> </w:t>
      </w:r>
      <w:r>
        <w:rPr>
          <w:sz w:val="16"/>
        </w:rPr>
        <w:t>Allied</w:t>
      </w:r>
      <w:r>
        <w:rPr>
          <w:spacing w:val="-5"/>
          <w:sz w:val="16"/>
        </w:rPr>
        <w:t> </w:t>
      </w:r>
      <w:r>
        <w:rPr>
          <w:sz w:val="16"/>
        </w:rPr>
        <w:t>Health</w:t>
      </w:r>
      <w:r>
        <w:rPr>
          <w:spacing w:val="-8"/>
          <w:sz w:val="16"/>
        </w:rPr>
        <w:t> </w:t>
      </w:r>
      <w:r>
        <w:rPr>
          <w:sz w:val="16"/>
        </w:rPr>
        <w:t>Workforce</w:t>
      </w:r>
      <w:r>
        <w:rPr>
          <w:spacing w:val="-5"/>
          <w:sz w:val="16"/>
        </w:rPr>
        <w:t> </w:t>
      </w:r>
      <w:r>
        <w:rPr>
          <w:sz w:val="16"/>
        </w:rPr>
        <w:t>Research</w:t>
      </w:r>
      <w:r>
        <w:rPr>
          <w:spacing w:val="-5"/>
          <w:sz w:val="16"/>
        </w:rPr>
        <w:t> </w:t>
      </w:r>
      <w:r>
        <w:rPr>
          <w:sz w:val="16"/>
        </w:rPr>
        <w:t>Program:</w:t>
      </w:r>
      <w:r>
        <w:rPr>
          <w:spacing w:val="-4"/>
          <w:sz w:val="16"/>
        </w:rPr>
        <w:t> </w:t>
      </w:r>
      <w:r>
        <w:rPr>
          <w:sz w:val="16"/>
        </w:rPr>
        <w:t>Social</w:t>
      </w:r>
      <w:r>
        <w:rPr>
          <w:spacing w:val="-4"/>
          <w:sz w:val="16"/>
        </w:rPr>
        <w:t> </w:t>
      </w:r>
      <w:r>
        <w:rPr>
          <w:sz w:val="16"/>
        </w:rPr>
        <w:t>Work</w:t>
      </w:r>
      <w:r>
        <w:rPr>
          <w:spacing w:val="-2"/>
          <w:sz w:val="16"/>
        </w:rPr>
        <w:t> </w:t>
      </w:r>
      <w:r>
        <w:rPr>
          <w:sz w:val="16"/>
        </w:rPr>
        <w:t>Workforce</w:t>
      </w:r>
      <w:r>
        <w:rPr>
          <w:spacing w:val="-3"/>
          <w:sz w:val="16"/>
        </w:rPr>
        <w:t> </w:t>
      </w:r>
      <w:r>
        <w:rPr>
          <w:sz w:val="16"/>
        </w:rPr>
        <w:t>Report [Internet]. Melbourne, Australia: State of Victoria; 2018. Available from: </w:t>
      </w:r>
      <w:r>
        <w:rPr>
          <w:spacing w:val="-2"/>
          <w:sz w:val="16"/>
        </w:rPr>
        <w:t>https://www2.health.vic.gov.au/Api/downloadmedia/%7BCBF3E922-389F-4E47-84D5-C37A9B601A78%7D</w:t>
      </w:r>
    </w:p>
    <w:p>
      <w:pPr>
        <w:pStyle w:val="ListParagraph"/>
        <w:numPr>
          <w:ilvl w:val="0"/>
          <w:numId w:val="4"/>
        </w:numPr>
        <w:tabs>
          <w:tab w:pos="1099" w:val="left" w:leader="none"/>
        </w:tabs>
        <w:spacing w:line="360" w:lineRule="auto" w:before="121" w:after="0"/>
        <w:ind w:left="1099" w:right="668" w:hanging="641"/>
        <w:jc w:val="left"/>
        <w:rPr>
          <w:sz w:val="16"/>
        </w:rPr>
      </w:pPr>
      <w:r>
        <w:rPr>
          <w:sz w:val="16"/>
        </w:rPr>
        <w:t>SkillsIQ.</w:t>
      </w:r>
      <w:r>
        <w:rPr>
          <w:spacing w:val="-2"/>
          <w:sz w:val="16"/>
        </w:rPr>
        <w:t> </w:t>
      </w:r>
      <w:r>
        <w:rPr>
          <w:sz w:val="16"/>
        </w:rPr>
        <w:t>Community</w:t>
      </w:r>
      <w:r>
        <w:rPr>
          <w:spacing w:val="-5"/>
          <w:sz w:val="16"/>
        </w:rPr>
        <w:t> </w:t>
      </w:r>
      <w:r>
        <w:rPr>
          <w:sz w:val="16"/>
        </w:rPr>
        <w:t>Sector</w:t>
      </w:r>
      <w:r>
        <w:rPr>
          <w:spacing w:val="-4"/>
          <w:sz w:val="16"/>
        </w:rPr>
        <w:t> </w:t>
      </w:r>
      <w:r>
        <w:rPr>
          <w:sz w:val="16"/>
        </w:rPr>
        <w:t>and</w:t>
      </w:r>
      <w:r>
        <w:rPr>
          <w:spacing w:val="-4"/>
          <w:sz w:val="16"/>
        </w:rPr>
        <w:t> </w:t>
      </w:r>
      <w:r>
        <w:rPr>
          <w:sz w:val="16"/>
        </w:rPr>
        <w:t>Development:</w:t>
      </w:r>
      <w:r>
        <w:rPr>
          <w:spacing w:val="-5"/>
          <w:sz w:val="16"/>
        </w:rPr>
        <w:t> </w:t>
      </w:r>
      <w:r>
        <w:rPr>
          <w:sz w:val="16"/>
        </w:rPr>
        <w:t>Industry</w:t>
      </w:r>
      <w:r>
        <w:rPr>
          <w:spacing w:val="-4"/>
          <w:sz w:val="16"/>
        </w:rPr>
        <w:t> </w:t>
      </w:r>
      <w:r>
        <w:rPr>
          <w:sz w:val="16"/>
        </w:rPr>
        <w:t>Reference</w:t>
      </w:r>
      <w:r>
        <w:rPr>
          <w:spacing w:val="-4"/>
          <w:sz w:val="16"/>
        </w:rPr>
        <w:t> </w:t>
      </w:r>
      <w:r>
        <w:rPr>
          <w:sz w:val="16"/>
        </w:rPr>
        <w:t>Committee</w:t>
      </w:r>
      <w:r>
        <w:rPr>
          <w:spacing w:val="-6"/>
          <w:sz w:val="16"/>
        </w:rPr>
        <w:t> </w:t>
      </w:r>
      <w:r>
        <w:rPr>
          <w:sz w:val="16"/>
        </w:rPr>
        <w:t>Industry</w:t>
      </w:r>
      <w:r>
        <w:rPr>
          <w:spacing w:val="-5"/>
          <w:sz w:val="16"/>
        </w:rPr>
        <w:t> </w:t>
      </w:r>
      <w:r>
        <w:rPr>
          <w:sz w:val="16"/>
        </w:rPr>
        <w:t>Skills</w:t>
      </w:r>
      <w:r>
        <w:rPr>
          <w:spacing w:val="-5"/>
          <w:sz w:val="16"/>
        </w:rPr>
        <w:t> </w:t>
      </w:r>
      <w:r>
        <w:rPr>
          <w:sz w:val="16"/>
        </w:rPr>
        <w:t>Forecast</w:t>
      </w:r>
      <w:r>
        <w:rPr>
          <w:spacing w:val="-5"/>
          <w:sz w:val="16"/>
        </w:rPr>
        <w:t> </w:t>
      </w:r>
      <w:r>
        <w:rPr>
          <w:sz w:val="16"/>
        </w:rPr>
        <w:t>[Internet].</w:t>
      </w:r>
      <w:r>
        <w:rPr>
          <w:spacing w:val="-5"/>
          <w:sz w:val="16"/>
        </w:rPr>
        <w:t> </w:t>
      </w:r>
      <w:r>
        <w:rPr>
          <w:sz w:val="16"/>
        </w:rPr>
        <w:t>Sydney,</w:t>
      </w:r>
      <w:r>
        <w:rPr>
          <w:spacing w:val="-5"/>
          <w:sz w:val="16"/>
        </w:rPr>
        <w:t> </w:t>
      </w:r>
      <w:r>
        <w:rPr>
          <w:sz w:val="16"/>
        </w:rPr>
        <w:t>Australia: SkillsIQ; 2019. Available from: h</w:t>
      </w:r>
      <w:hyperlink r:id="rId22">
        <w:r>
          <w:rPr>
            <w:sz w:val="16"/>
          </w:rPr>
          <w:t>ttps://www.skillsiq.com.au/site/DefaultSite/filesystem/documents/Industry-Skills-Forecasts-</w:t>
        </w:r>
      </w:hyperlink>
      <w:r>
        <w:rPr>
          <w:sz w:val="16"/>
        </w:rPr>
        <w:t> June2017/2019 Final ISFs/2019 Industry Skills Forecast Community Sector and Development IRC Web.pdf</w:t>
      </w:r>
    </w:p>
    <w:p>
      <w:pPr>
        <w:pStyle w:val="ListParagraph"/>
        <w:numPr>
          <w:ilvl w:val="0"/>
          <w:numId w:val="4"/>
        </w:numPr>
        <w:tabs>
          <w:tab w:pos="1099" w:val="left" w:leader="none"/>
        </w:tabs>
        <w:spacing w:line="360" w:lineRule="auto" w:before="120" w:after="0"/>
        <w:ind w:left="1099" w:right="1094" w:hanging="641"/>
        <w:jc w:val="left"/>
        <w:rPr>
          <w:sz w:val="16"/>
        </w:rPr>
      </w:pPr>
      <w:r>
        <w:rPr>
          <w:sz w:val="16"/>
        </w:rPr>
        <w:t>SkillsIQ.</w:t>
      </w:r>
      <w:r>
        <w:rPr>
          <w:spacing w:val="-2"/>
          <w:sz w:val="16"/>
        </w:rPr>
        <w:t> </w:t>
      </w:r>
      <w:r>
        <w:rPr>
          <w:sz w:val="16"/>
        </w:rPr>
        <w:t>Direct</w:t>
      </w:r>
      <w:r>
        <w:rPr>
          <w:spacing w:val="-2"/>
          <w:sz w:val="16"/>
        </w:rPr>
        <w:t> </w:t>
      </w:r>
      <w:r>
        <w:rPr>
          <w:sz w:val="16"/>
        </w:rPr>
        <w:t>Client</w:t>
      </w:r>
      <w:r>
        <w:rPr>
          <w:spacing w:val="-2"/>
          <w:sz w:val="16"/>
        </w:rPr>
        <w:t> </w:t>
      </w:r>
      <w:r>
        <w:rPr>
          <w:sz w:val="16"/>
        </w:rPr>
        <w:t>Care</w:t>
      </w:r>
      <w:r>
        <w:rPr>
          <w:spacing w:val="-4"/>
          <w:sz w:val="16"/>
        </w:rPr>
        <w:t> </w:t>
      </w:r>
      <w:r>
        <w:rPr>
          <w:sz w:val="16"/>
        </w:rPr>
        <w:t>and</w:t>
      </w:r>
      <w:r>
        <w:rPr>
          <w:spacing w:val="-6"/>
          <w:sz w:val="16"/>
        </w:rPr>
        <w:t> </w:t>
      </w:r>
      <w:r>
        <w:rPr>
          <w:sz w:val="16"/>
        </w:rPr>
        <w:t>Support:</w:t>
      </w:r>
      <w:r>
        <w:rPr>
          <w:spacing w:val="-2"/>
          <w:sz w:val="16"/>
        </w:rPr>
        <w:t> </w:t>
      </w:r>
      <w:r>
        <w:rPr>
          <w:sz w:val="16"/>
        </w:rPr>
        <w:t>Industry</w:t>
      </w:r>
      <w:r>
        <w:rPr>
          <w:spacing w:val="-2"/>
          <w:sz w:val="16"/>
        </w:rPr>
        <w:t> </w:t>
      </w:r>
      <w:r>
        <w:rPr>
          <w:sz w:val="16"/>
        </w:rPr>
        <w:t>Reference</w:t>
      </w:r>
      <w:r>
        <w:rPr>
          <w:spacing w:val="-4"/>
          <w:sz w:val="16"/>
        </w:rPr>
        <w:t> </w:t>
      </w:r>
      <w:r>
        <w:rPr>
          <w:sz w:val="16"/>
        </w:rPr>
        <w:t>Committee</w:t>
      </w:r>
      <w:r>
        <w:rPr>
          <w:spacing w:val="-4"/>
          <w:sz w:val="16"/>
        </w:rPr>
        <w:t> </w:t>
      </w:r>
      <w:r>
        <w:rPr>
          <w:sz w:val="16"/>
        </w:rPr>
        <w:t>Industry</w:t>
      </w:r>
      <w:r>
        <w:rPr>
          <w:spacing w:val="-5"/>
          <w:sz w:val="16"/>
        </w:rPr>
        <w:t> </w:t>
      </w:r>
      <w:r>
        <w:rPr>
          <w:sz w:val="16"/>
        </w:rPr>
        <w:t>Skills</w:t>
      </w:r>
      <w:r>
        <w:rPr>
          <w:spacing w:val="-5"/>
          <w:sz w:val="16"/>
        </w:rPr>
        <w:t> </w:t>
      </w:r>
      <w:r>
        <w:rPr>
          <w:sz w:val="16"/>
        </w:rPr>
        <w:t>Forecast</w:t>
      </w:r>
      <w:r>
        <w:rPr>
          <w:spacing w:val="-5"/>
          <w:sz w:val="16"/>
        </w:rPr>
        <w:t> </w:t>
      </w:r>
      <w:r>
        <w:rPr>
          <w:sz w:val="16"/>
        </w:rPr>
        <w:t>[Internet].</w:t>
      </w:r>
      <w:r>
        <w:rPr>
          <w:spacing w:val="-5"/>
          <w:sz w:val="16"/>
        </w:rPr>
        <w:t> </w:t>
      </w:r>
      <w:r>
        <w:rPr>
          <w:sz w:val="16"/>
        </w:rPr>
        <w:t>Sydney,</w:t>
      </w:r>
      <w:r>
        <w:rPr>
          <w:spacing w:val="-5"/>
          <w:sz w:val="16"/>
        </w:rPr>
        <w:t> </w:t>
      </w:r>
      <w:r>
        <w:rPr>
          <w:sz w:val="16"/>
        </w:rPr>
        <w:t>Australia: SkillsIQ; 2019. Available from: h</w:t>
      </w:r>
      <w:hyperlink r:id="rId22">
        <w:r>
          <w:rPr>
            <w:sz w:val="16"/>
          </w:rPr>
          <w:t>ttps://www.skillsiq.com.au/site/DefaultSite/filesystem/documents/Industry-Skills-Forecasts-</w:t>
        </w:r>
      </w:hyperlink>
      <w:r>
        <w:rPr>
          <w:sz w:val="16"/>
        </w:rPr>
        <w:t> June2017/2019 Final ISFs/2019 Industry Skills Forecast Direct Client Care and Support IRC Web.pdf</w:t>
      </w:r>
    </w:p>
    <w:p>
      <w:pPr>
        <w:spacing w:after="0" w:line="360" w:lineRule="auto"/>
        <w:jc w:val="left"/>
        <w:rPr>
          <w:sz w:val="16"/>
        </w:rPr>
        <w:sectPr>
          <w:pgSz w:w="11910" w:h="16840"/>
          <w:pgMar w:header="976" w:footer="712" w:top="1860" w:bottom="900" w:left="620" w:right="280"/>
        </w:sectPr>
      </w:pPr>
    </w:p>
    <w:p>
      <w:pPr>
        <w:pStyle w:val="BodyText"/>
        <w:spacing w:before="169"/>
        <w:rPr>
          <w:sz w:val="16"/>
        </w:rPr>
      </w:pPr>
    </w:p>
    <w:p>
      <w:pPr>
        <w:pStyle w:val="ListParagraph"/>
        <w:numPr>
          <w:ilvl w:val="0"/>
          <w:numId w:val="4"/>
        </w:numPr>
        <w:tabs>
          <w:tab w:pos="1100" w:val="left" w:leader="none"/>
        </w:tabs>
        <w:spacing w:line="360" w:lineRule="auto" w:before="0" w:after="0"/>
        <w:ind w:left="1100" w:right="964" w:hanging="641"/>
        <w:jc w:val="left"/>
        <w:rPr>
          <w:sz w:val="16"/>
        </w:rPr>
      </w:pPr>
      <w:r>
        <w:rPr>
          <w:sz w:val="16"/>
        </w:rPr>
        <w:t>Skinner</w:t>
      </w:r>
      <w:r>
        <w:rPr>
          <w:spacing w:val="-2"/>
          <w:sz w:val="16"/>
        </w:rPr>
        <w:t> </w:t>
      </w:r>
      <w:r>
        <w:rPr>
          <w:sz w:val="16"/>
        </w:rPr>
        <w:t>N,</w:t>
      </w:r>
      <w:r>
        <w:rPr>
          <w:spacing w:val="-3"/>
          <w:sz w:val="16"/>
        </w:rPr>
        <w:t> </w:t>
      </w:r>
      <w:r>
        <w:rPr>
          <w:sz w:val="16"/>
        </w:rPr>
        <w:t>Kostadinov</w:t>
      </w:r>
      <w:r>
        <w:rPr>
          <w:spacing w:val="-2"/>
          <w:sz w:val="16"/>
        </w:rPr>
        <w:t> </w:t>
      </w:r>
      <w:r>
        <w:rPr>
          <w:sz w:val="16"/>
        </w:rPr>
        <w:t>V, Duraisingam</w:t>
      </w:r>
      <w:r>
        <w:rPr>
          <w:spacing w:val="-1"/>
          <w:sz w:val="16"/>
        </w:rPr>
        <w:t> </w:t>
      </w:r>
      <w:r>
        <w:rPr>
          <w:sz w:val="16"/>
        </w:rPr>
        <w:t>V,</w:t>
      </w:r>
      <w:r>
        <w:rPr>
          <w:spacing w:val="-3"/>
          <w:sz w:val="16"/>
        </w:rPr>
        <w:t> </w:t>
      </w:r>
      <w:r>
        <w:rPr>
          <w:sz w:val="16"/>
        </w:rPr>
        <w:t>McEntee</w:t>
      </w:r>
      <w:r>
        <w:rPr>
          <w:spacing w:val="-4"/>
          <w:sz w:val="16"/>
        </w:rPr>
        <w:t> </w:t>
      </w:r>
      <w:r>
        <w:rPr>
          <w:sz w:val="16"/>
        </w:rPr>
        <w:t>A, Nicholas</w:t>
      </w:r>
      <w:r>
        <w:rPr>
          <w:spacing w:val="-3"/>
          <w:sz w:val="16"/>
        </w:rPr>
        <w:t> </w:t>
      </w:r>
      <w:r>
        <w:rPr>
          <w:sz w:val="16"/>
        </w:rPr>
        <w:t>R,</w:t>
      </w:r>
      <w:r>
        <w:rPr>
          <w:spacing w:val="-3"/>
          <w:sz w:val="16"/>
        </w:rPr>
        <w:t> </w:t>
      </w:r>
      <w:r>
        <w:rPr>
          <w:sz w:val="16"/>
        </w:rPr>
        <w:t>Bowden</w:t>
      </w:r>
      <w:r>
        <w:rPr>
          <w:spacing w:val="-2"/>
          <w:sz w:val="16"/>
        </w:rPr>
        <w:t> </w:t>
      </w:r>
      <w:r>
        <w:rPr>
          <w:sz w:val="16"/>
        </w:rPr>
        <w:t>J.</w:t>
      </w:r>
      <w:r>
        <w:rPr>
          <w:spacing w:val="-3"/>
          <w:sz w:val="16"/>
        </w:rPr>
        <w:t> </w:t>
      </w:r>
      <w:r>
        <w:rPr>
          <w:sz w:val="16"/>
        </w:rPr>
        <w:t>Review</w:t>
      </w:r>
      <w:r>
        <w:rPr>
          <w:spacing w:val="-2"/>
          <w:sz w:val="16"/>
        </w:rPr>
        <w:t> </w:t>
      </w:r>
      <w:r>
        <w:rPr>
          <w:sz w:val="16"/>
        </w:rPr>
        <w:t>and</w:t>
      </w:r>
      <w:r>
        <w:rPr>
          <w:spacing w:val="-4"/>
          <w:sz w:val="16"/>
        </w:rPr>
        <w:t> </w:t>
      </w:r>
      <w:r>
        <w:rPr>
          <w:sz w:val="16"/>
        </w:rPr>
        <w:t>Revision</w:t>
      </w:r>
      <w:r>
        <w:rPr>
          <w:spacing w:val="-4"/>
          <w:sz w:val="16"/>
        </w:rPr>
        <w:t> </w:t>
      </w:r>
      <w:r>
        <w:rPr>
          <w:sz w:val="16"/>
        </w:rPr>
        <w:t>of</w:t>
      </w:r>
      <w:r>
        <w:rPr>
          <w:spacing w:val="-3"/>
          <w:sz w:val="16"/>
        </w:rPr>
        <w:t> </w:t>
      </w:r>
      <w:r>
        <w:rPr>
          <w:sz w:val="16"/>
        </w:rPr>
        <w:t>the</w:t>
      </w:r>
      <w:r>
        <w:rPr>
          <w:spacing w:val="-2"/>
          <w:sz w:val="16"/>
        </w:rPr>
        <w:t> </w:t>
      </w:r>
      <w:r>
        <w:rPr>
          <w:sz w:val="16"/>
        </w:rPr>
        <w:t>National</w:t>
      </w:r>
      <w:r>
        <w:rPr>
          <w:spacing w:val="-3"/>
          <w:sz w:val="16"/>
        </w:rPr>
        <w:t> </w:t>
      </w:r>
      <w:r>
        <w:rPr>
          <w:sz w:val="16"/>
        </w:rPr>
        <w:t>Alcohol</w:t>
      </w:r>
      <w:r>
        <w:rPr>
          <w:spacing w:val="-1"/>
          <w:sz w:val="16"/>
        </w:rPr>
        <w:t> </w:t>
      </w:r>
      <w:r>
        <w:rPr>
          <w:sz w:val="16"/>
        </w:rPr>
        <w:t>and Other Drug (AOD) Workforce Development (WFD) Strategy: Discussion Paper. Adelaide, Australia; 2021.</w:t>
      </w:r>
    </w:p>
    <w:p>
      <w:pPr>
        <w:pStyle w:val="ListParagraph"/>
        <w:numPr>
          <w:ilvl w:val="0"/>
          <w:numId w:val="4"/>
        </w:numPr>
        <w:tabs>
          <w:tab w:pos="1100" w:val="left" w:leader="none"/>
        </w:tabs>
        <w:spacing w:line="360" w:lineRule="auto" w:before="120" w:after="0"/>
        <w:ind w:left="1100" w:right="970" w:hanging="641"/>
        <w:jc w:val="left"/>
        <w:rPr>
          <w:sz w:val="16"/>
        </w:rPr>
      </w:pPr>
      <w:r>
        <w:rPr>
          <w:sz w:val="16"/>
        </w:rPr>
        <w:t>Marel</w:t>
      </w:r>
      <w:r>
        <w:rPr>
          <w:spacing w:val="-1"/>
          <w:sz w:val="16"/>
        </w:rPr>
        <w:t> </w:t>
      </w:r>
      <w:r>
        <w:rPr>
          <w:sz w:val="16"/>
        </w:rPr>
        <w:t>C,</w:t>
      </w:r>
      <w:r>
        <w:rPr>
          <w:spacing w:val="-3"/>
          <w:sz w:val="16"/>
        </w:rPr>
        <w:t> </w:t>
      </w:r>
      <w:r>
        <w:rPr>
          <w:sz w:val="16"/>
        </w:rPr>
        <w:t>Mills</w:t>
      </w:r>
      <w:r>
        <w:rPr>
          <w:spacing w:val="-2"/>
          <w:sz w:val="16"/>
        </w:rPr>
        <w:t> </w:t>
      </w:r>
      <w:r>
        <w:rPr>
          <w:sz w:val="16"/>
        </w:rPr>
        <w:t>K,</w:t>
      </w:r>
      <w:r>
        <w:rPr>
          <w:spacing w:val="-3"/>
          <w:sz w:val="16"/>
        </w:rPr>
        <w:t> </w:t>
      </w:r>
      <w:r>
        <w:rPr>
          <w:sz w:val="16"/>
        </w:rPr>
        <w:t>Madden</w:t>
      </w:r>
      <w:r>
        <w:rPr>
          <w:spacing w:val="-2"/>
          <w:sz w:val="16"/>
        </w:rPr>
        <w:t> </w:t>
      </w:r>
      <w:r>
        <w:rPr>
          <w:sz w:val="16"/>
        </w:rPr>
        <w:t>E,</w:t>
      </w:r>
      <w:r>
        <w:rPr>
          <w:spacing w:val="-3"/>
          <w:sz w:val="16"/>
        </w:rPr>
        <w:t> </w:t>
      </w:r>
      <w:r>
        <w:rPr>
          <w:sz w:val="16"/>
        </w:rPr>
        <w:t>Teesson</w:t>
      </w:r>
      <w:r>
        <w:rPr>
          <w:spacing w:val="-2"/>
          <w:sz w:val="16"/>
        </w:rPr>
        <w:t> </w:t>
      </w:r>
      <w:r>
        <w:rPr>
          <w:sz w:val="16"/>
        </w:rPr>
        <w:t>M.</w:t>
      </w:r>
      <w:r>
        <w:rPr>
          <w:spacing w:val="-3"/>
          <w:sz w:val="16"/>
        </w:rPr>
        <w:t> </w:t>
      </w:r>
      <w:r>
        <w:rPr>
          <w:sz w:val="16"/>
        </w:rPr>
        <w:t>Ensuring</w:t>
      </w:r>
      <w:r>
        <w:rPr>
          <w:spacing w:val="-2"/>
          <w:sz w:val="16"/>
        </w:rPr>
        <w:t> </w:t>
      </w:r>
      <w:r>
        <w:rPr>
          <w:sz w:val="16"/>
        </w:rPr>
        <w:t>a</w:t>
      </w:r>
      <w:r>
        <w:rPr>
          <w:spacing w:val="-2"/>
          <w:sz w:val="16"/>
        </w:rPr>
        <w:t> </w:t>
      </w:r>
      <w:r>
        <w:rPr>
          <w:sz w:val="16"/>
        </w:rPr>
        <w:t>National</w:t>
      </w:r>
      <w:r>
        <w:rPr>
          <w:spacing w:val="-1"/>
          <w:sz w:val="16"/>
        </w:rPr>
        <w:t> </w:t>
      </w:r>
      <w:r>
        <w:rPr>
          <w:sz w:val="16"/>
        </w:rPr>
        <w:t>Treatment</w:t>
      </w:r>
      <w:r>
        <w:rPr>
          <w:spacing w:val="-3"/>
          <w:sz w:val="16"/>
        </w:rPr>
        <w:t> </w:t>
      </w:r>
      <w:r>
        <w:rPr>
          <w:sz w:val="16"/>
        </w:rPr>
        <w:t>Standard</w:t>
      </w:r>
      <w:r>
        <w:rPr>
          <w:spacing w:val="-4"/>
          <w:sz w:val="16"/>
        </w:rPr>
        <w:t> </w:t>
      </w:r>
      <w:r>
        <w:rPr>
          <w:sz w:val="16"/>
        </w:rPr>
        <w:t>for</w:t>
      </w:r>
      <w:r>
        <w:rPr>
          <w:spacing w:val="-2"/>
          <w:sz w:val="16"/>
        </w:rPr>
        <w:t> </w:t>
      </w:r>
      <w:r>
        <w:rPr>
          <w:sz w:val="16"/>
        </w:rPr>
        <w:t>Co-occurring</w:t>
      </w:r>
      <w:r>
        <w:rPr>
          <w:spacing w:val="-2"/>
          <w:sz w:val="16"/>
        </w:rPr>
        <w:t> </w:t>
      </w:r>
      <w:r>
        <w:rPr>
          <w:sz w:val="16"/>
        </w:rPr>
        <w:t>Mental</w:t>
      </w:r>
      <w:r>
        <w:rPr>
          <w:spacing w:val="-1"/>
          <w:sz w:val="16"/>
        </w:rPr>
        <w:t> </w:t>
      </w:r>
      <w:r>
        <w:rPr>
          <w:sz w:val="16"/>
        </w:rPr>
        <w:t>and</w:t>
      </w:r>
      <w:r>
        <w:rPr>
          <w:spacing w:val="-4"/>
          <w:sz w:val="16"/>
        </w:rPr>
        <w:t> </w:t>
      </w:r>
      <w:r>
        <w:rPr>
          <w:sz w:val="16"/>
        </w:rPr>
        <w:t>Substance</w:t>
      </w:r>
      <w:r>
        <w:rPr>
          <w:spacing w:val="-4"/>
          <w:sz w:val="16"/>
        </w:rPr>
        <w:t> </w:t>
      </w:r>
      <w:r>
        <w:rPr>
          <w:sz w:val="16"/>
        </w:rPr>
        <w:t>Use Disorders: The Need for a National Minimum Qualifications Strategy. Sydney, Australia; 2019.</w:t>
      </w:r>
    </w:p>
    <w:p>
      <w:pPr>
        <w:pStyle w:val="ListParagraph"/>
        <w:numPr>
          <w:ilvl w:val="0"/>
          <w:numId w:val="4"/>
        </w:numPr>
        <w:tabs>
          <w:tab w:pos="1100" w:val="left" w:leader="none"/>
        </w:tabs>
        <w:spacing w:line="360" w:lineRule="auto" w:before="118" w:after="0"/>
        <w:ind w:left="1100" w:right="626" w:hanging="641"/>
        <w:jc w:val="left"/>
        <w:rPr>
          <w:sz w:val="16"/>
        </w:rPr>
      </w:pPr>
      <w:r>
        <w:rPr>
          <w:sz w:val="16"/>
        </w:rPr>
        <w:t>Mills KL, Marel C, Madden E, Teesson M. Lessening the Burden of Comorbid Substance Use and Mental Disorders Through Evidence-Based</w:t>
      </w:r>
      <w:r>
        <w:rPr>
          <w:spacing w:val="-2"/>
          <w:sz w:val="16"/>
        </w:rPr>
        <w:t> </w:t>
      </w:r>
      <w:r>
        <w:rPr>
          <w:sz w:val="16"/>
        </w:rPr>
        <w:t>Care:</w:t>
      </w:r>
      <w:r>
        <w:rPr>
          <w:spacing w:val="-3"/>
          <w:sz w:val="16"/>
        </w:rPr>
        <w:t> </w:t>
      </w:r>
      <w:r>
        <w:rPr>
          <w:sz w:val="16"/>
        </w:rPr>
        <w:t>The</w:t>
      </w:r>
      <w:r>
        <w:rPr>
          <w:spacing w:val="-2"/>
          <w:sz w:val="16"/>
        </w:rPr>
        <w:t> </w:t>
      </w:r>
      <w:r>
        <w:rPr>
          <w:sz w:val="16"/>
        </w:rPr>
        <w:t>Case</w:t>
      </w:r>
      <w:r>
        <w:rPr>
          <w:spacing w:val="-4"/>
          <w:sz w:val="16"/>
        </w:rPr>
        <w:t> </w:t>
      </w:r>
      <w:r>
        <w:rPr>
          <w:sz w:val="16"/>
        </w:rPr>
        <w:t>for</w:t>
      </w:r>
      <w:r>
        <w:rPr>
          <w:spacing w:val="-2"/>
          <w:sz w:val="16"/>
        </w:rPr>
        <w:t> </w:t>
      </w:r>
      <w:r>
        <w:rPr>
          <w:sz w:val="16"/>
        </w:rPr>
        <w:t>a</w:t>
      </w:r>
      <w:r>
        <w:rPr>
          <w:spacing w:val="-2"/>
          <w:sz w:val="16"/>
        </w:rPr>
        <w:t> </w:t>
      </w:r>
      <w:r>
        <w:rPr>
          <w:sz w:val="16"/>
        </w:rPr>
        <w:t>National</w:t>
      </w:r>
      <w:r>
        <w:rPr>
          <w:spacing w:val="-3"/>
          <w:sz w:val="16"/>
        </w:rPr>
        <w:t> </w:t>
      </w:r>
      <w:r>
        <w:rPr>
          <w:sz w:val="16"/>
        </w:rPr>
        <w:t>Minimum</w:t>
      </w:r>
      <w:r>
        <w:rPr>
          <w:spacing w:val="-3"/>
          <w:sz w:val="16"/>
        </w:rPr>
        <w:t> </w:t>
      </w:r>
      <w:r>
        <w:rPr>
          <w:sz w:val="16"/>
        </w:rPr>
        <w:t>Qualifications</w:t>
      </w:r>
      <w:r>
        <w:rPr>
          <w:spacing w:val="-3"/>
          <w:sz w:val="16"/>
        </w:rPr>
        <w:t> </w:t>
      </w:r>
      <w:r>
        <w:rPr>
          <w:sz w:val="16"/>
        </w:rPr>
        <w:t>Strategy</w:t>
      </w:r>
      <w:r>
        <w:rPr>
          <w:spacing w:val="-3"/>
          <w:sz w:val="16"/>
        </w:rPr>
        <w:t> </w:t>
      </w:r>
      <w:r>
        <w:rPr>
          <w:sz w:val="16"/>
        </w:rPr>
        <w:t>[Internet].</w:t>
      </w:r>
      <w:r>
        <w:rPr>
          <w:spacing w:val="-3"/>
          <w:sz w:val="16"/>
        </w:rPr>
        <w:t> </w:t>
      </w:r>
      <w:r>
        <w:rPr>
          <w:sz w:val="16"/>
        </w:rPr>
        <w:t>Sydney,</w:t>
      </w:r>
      <w:r>
        <w:rPr>
          <w:spacing w:val="-3"/>
          <w:sz w:val="16"/>
        </w:rPr>
        <w:t> </w:t>
      </w:r>
      <w:r>
        <w:rPr>
          <w:sz w:val="16"/>
        </w:rPr>
        <w:t>Australia; 2019.</w:t>
      </w:r>
      <w:r>
        <w:rPr>
          <w:spacing w:val="-3"/>
          <w:sz w:val="16"/>
        </w:rPr>
        <w:t> </w:t>
      </w:r>
      <w:r>
        <w:rPr>
          <w:sz w:val="16"/>
        </w:rPr>
        <w:t>Available</w:t>
      </w:r>
      <w:r>
        <w:rPr>
          <w:spacing w:val="-4"/>
          <w:sz w:val="16"/>
        </w:rPr>
        <w:t> </w:t>
      </w:r>
      <w:r>
        <w:rPr>
          <w:sz w:val="16"/>
        </w:rPr>
        <w:t>from: https://</w:t>
      </w:r>
      <w:hyperlink r:id="rId23">
        <w:r>
          <w:rPr>
            <w:sz w:val="16"/>
          </w:rPr>
          <w:t>www.pc.gov.au/</w:t>
        </w:r>
      </w:hyperlink>
      <w:r>
        <w:rPr>
          <w:spacing w:val="80"/>
          <w:sz w:val="16"/>
          <w:u w:val="single"/>
        </w:rPr>
        <w:t> </w:t>
      </w:r>
      <w:r>
        <w:rPr>
          <w:sz w:val="16"/>
        </w:rPr>
        <w:t>data/assets/pdf_file/0003/240798/sub280-mental-health.pdf</w:t>
      </w:r>
    </w:p>
    <w:p>
      <w:pPr>
        <w:pStyle w:val="ListParagraph"/>
        <w:numPr>
          <w:ilvl w:val="0"/>
          <w:numId w:val="4"/>
        </w:numPr>
        <w:tabs>
          <w:tab w:pos="1100" w:val="left" w:leader="none"/>
        </w:tabs>
        <w:spacing w:line="240" w:lineRule="auto" w:before="120" w:after="0"/>
        <w:ind w:left="1100" w:right="0" w:hanging="640"/>
        <w:jc w:val="left"/>
        <w:rPr>
          <w:sz w:val="16"/>
        </w:rPr>
      </w:pPr>
      <w:r>
        <w:rPr>
          <w:sz w:val="16"/>
        </w:rPr>
        <w:t>Victorian</w:t>
      </w:r>
      <w:r>
        <w:rPr>
          <w:spacing w:val="-6"/>
          <w:sz w:val="16"/>
        </w:rPr>
        <w:t> </w:t>
      </w:r>
      <w:r>
        <w:rPr>
          <w:sz w:val="16"/>
        </w:rPr>
        <w:t>Government.</w:t>
      </w:r>
      <w:r>
        <w:rPr>
          <w:spacing w:val="-7"/>
          <w:sz w:val="16"/>
        </w:rPr>
        <w:t> </w:t>
      </w:r>
      <w:r>
        <w:rPr>
          <w:sz w:val="16"/>
        </w:rPr>
        <w:t>Victoria’s</w:t>
      </w:r>
      <w:r>
        <w:rPr>
          <w:spacing w:val="-4"/>
          <w:sz w:val="16"/>
        </w:rPr>
        <w:t> </w:t>
      </w:r>
      <w:r>
        <w:rPr>
          <w:sz w:val="16"/>
        </w:rPr>
        <w:t>alcohol</w:t>
      </w:r>
      <w:r>
        <w:rPr>
          <w:spacing w:val="-5"/>
          <w:sz w:val="16"/>
        </w:rPr>
        <w:t> </w:t>
      </w:r>
      <w:r>
        <w:rPr>
          <w:sz w:val="16"/>
        </w:rPr>
        <w:t>and</w:t>
      </w:r>
      <w:r>
        <w:rPr>
          <w:spacing w:val="-6"/>
          <w:sz w:val="16"/>
        </w:rPr>
        <w:t> </w:t>
      </w:r>
      <w:r>
        <w:rPr>
          <w:sz w:val="16"/>
        </w:rPr>
        <w:t>other</w:t>
      </w:r>
      <w:r>
        <w:rPr>
          <w:spacing w:val="-6"/>
          <w:sz w:val="16"/>
        </w:rPr>
        <w:t> </w:t>
      </w:r>
      <w:r>
        <w:rPr>
          <w:sz w:val="16"/>
        </w:rPr>
        <w:t>drugs</w:t>
      </w:r>
      <w:r>
        <w:rPr>
          <w:spacing w:val="-6"/>
          <w:sz w:val="16"/>
        </w:rPr>
        <w:t> </w:t>
      </w:r>
      <w:r>
        <w:rPr>
          <w:sz w:val="16"/>
        </w:rPr>
        <w:t>workforce</w:t>
      </w:r>
      <w:r>
        <w:rPr>
          <w:spacing w:val="-7"/>
          <w:sz w:val="16"/>
        </w:rPr>
        <w:t> </w:t>
      </w:r>
      <w:r>
        <w:rPr>
          <w:sz w:val="16"/>
        </w:rPr>
        <w:t>strategy</w:t>
      </w:r>
      <w:r>
        <w:rPr>
          <w:spacing w:val="-4"/>
          <w:sz w:val="16"/>
        </w:rPr>
        <w:t> </w:t>
      </w:r>
      <w:r>
        <w:rPr>
          <w:sz w:val="16"/>
        </w:rPr>
        <w:t>2018</w:t>
      </w:r>
      <w:r>
        <w:rPr>
          <w:spacing w:val="-6"/>
          <w:sz w:val="16"/>
        </w:rPr>
        <w:t> </w:t>
      </w:r>
      <w:r>
        <w:rPr>
          <w:sz w:val="16"/>
        </w:rPr>
        <w:t>-2022.</w:t>
      </w:r>
      <w:r>
        <w:rPr>
          <w:spacing w:val="-7"/>
          <w:sz w:val="16"/>
        </w:rPr>
        <w:t> </w:t>
      </w:r>
      <w:r>
        <w:rPr>
          <w:sz w:val="16"/>
        </w:rPr>
        <w:t>Melbourne,</w:t>
      </w:r>
      <w:r>
        <w:rPr>
          <w:spacing w:val="-6"/>
          <w:sz w:val="16"/>
        </w:rPr>
        <w:t> </w:t>
      </w:r>
      <w:r>
        <w:rPr>
          <w:sz w:val="16"/>
        </w:rPr>
        <w:t>Australia;</w:t>
      </w:r>
      <w:r>
        <w:rPr>
          <w:spacing w:val="-4"/>
          <w:sz w:val="16"/>
        </w:rPr>
        <w:t> </w:t>
      </w:r>
      <w:r>
        <w:rPr>
          <w:spacing w:val="-2"/>
          <w:sz w:val="16"/>
        </w:rPr>
        <w:t>2018.</w:t>
      </w:r>
    </w:p>
    <w:p>
      <w:pPr>
        <w:pStyle w:val="BodyText"/>
        <w:spacing w:before="27"/>
        <w:rPr>
          <w:sz w:val="16"/>
        </w:rPr>
      </w:pPr>
    </w:p>
    <w:p>
      <w:pPr>
        <w:pStyle w:val="ListParagraph"/>
        <w:numPr>
          <w:ilvl w:val="0"/>
          <w:numId w:val="4"/>
        </w:numPr>
        <w:tabs>
          <w:tab w:pos="1100" w:val="left" w:leader="none"/>
        </w:tabs>
        <w:spacing w:line="360" w:lineRule="auto" w:before="1" w:after="0"/>
        <w:ind w:left="1100" w:right="848" w:hanging="641"/>
        <w:jc w:val="left"/>
        <w:rPr>
          <w:sz w:val="16"/>
        </w:rPr>
      </w:pPr>
      <w:r>
        <w:rPr>
          <w:sz w:val="16"/>
        </w:rPr>
        <w:t>Victorian</w:t>
      </w:r>
      <w:r>
        <w:rPr>
          <w:spacing w:val="-4"/>
          <w:sz w:val="16"/>
        </w:rPr>
        <w:t> </w:t>
      </w:r>
      <w:r>
        <w:rPr>
          <w:sz w:val="16"/>
        </w:rPr>
        <w:t>Alcohol</w:t>
      </w:r>
      <w:r>
        <w:rPr>
          <w:spacing w:val="-3"/>
          <w:sz w:val="16"/>
        </w:rPr>
        <w:t> </w:t>
      </w:r>
      <w:r>
        <w:rPr>
          <w:sz w:val="16"/>
        </w:rPr>
        <w:t>and</w:t>
      </w:r>
      <w:r>
        <w:rPr>
          <w:spacing w:val="-2"/>
          <w:sz w:val="16"/>
        </w:rPr>
        <w:t> </w:t>
      </w:r>
      <w:r>
        <w:rPr>
          <w:sz w:val="16"/>
        </w:rPr>
        <w:t>Drug</w:t>
      </w:r>
      <w:r>
        <w:rPr>
          <w:spacing w:val="-4"/>
          <w:sz w:val="16"/>
        </w:rPr>
        <w:t> </w:t>
      </w:r>
      <w:r>
        <w:rPr>
          <w:sz w:val="16"/>
        </w:rPr>
        <w:t>Association</w:t>
      </w:r>
      <w:r>
        <w:rPr>
          <w:spacing w:val="-2"/>
          <w:sz w:val="16"/>
        </w:rPr>
        <w:t> </w:t>
      </w:r>
      <w:r>
        <w:rPr>
          <w:sz w:val="16"/>
        </w:rPr>
        <w:t>Inc.</w:t>
      </w:r>
      <w:r>
        <w:rPr>
          <w:spacing w:val="-3"/>
          <w:sz w:val="16"/>
        </w:rPr>
        <w:t> </w:t>
      </w:r>
      <w:r>
        <w:rPr>
          <w:sz w:val="16"/>
        </w:rPr>
        <w:t>(VAADA).</w:t>
      </w:r>
      <w:r>
        <w:rPr>
          <w:spacing w:val="-3"/>
          <w:sz w:val="16"/>
        </w:rPr>
        <w:t> </w:t>
      </w:r>
      <w:r>
        <w:rPr>
          <w:sz w:val="16"/>
        </w:rPr>
        <w:t>About</w:t>
      </w:r>
      <w:r>
        <w:rPr>
          <w:spacing w:val="-3"/>
          <w:sz w:val="16"/>
        </w:rPr>
        <w:t> </w:t>
      </w:r>
      <w:r>
        <w:rPr>
          <w:sz w:val="16"/>
        </w:rPr>
        <w:t>the</w:t>
      </w:r>
      <w:r>
        <w:rPr>
          <w:spacing w:val="-4"/>
          <w:sz w:val="16"/>
        </w:rPr>
        <w:t> </w:t>
      </w:r>
      <w:r>
        <w:rPr>
          <w:sz w:val="16"/>
        </w:rPr>
        <w:t>Minimum</w:t>
      </w:r>
      <w:r>
        <w:rPr>
          <w:spacing w:val="-1"/>
          <w:sz w:val="16"/>
        </w:rPr>
        <w:t> </w:t>
      </w:r>
      <w:r>
        <w:rPr>
          <w:sz w:val="16"/>
        </w:rPr>
        <w:t>Qualification</w:t>
      </w:r>
      <w:r>
        <w:rPr>
          <w:spacing w:val="-2"/>
          <w:sz w:val="16"/>
        </w:rPr>
        <w:t> </w:t>
      </w:r>
      <w:r>
        <w:rPr>
          <w:sz w:val="16"/>
        </w:rPr>
        <w:t>Strategy</w:t>
      </w:r>
      <w:r>
        <w:rPr>
          <w:spacing w:val="-3"/>
          <w:sz w:val="16"/>
        </w:rPr>
        <w:t> </w:t>
      </w:r>
      <w:r>
        <w:rPr>
          <w:sz w:val="16"/>
        </w:rPr>
        <w:t>[Internet].</w:t>
      </w:r>
      <w:r>
        <w:rPr>
          <w:spacing w:val="-3"/>
          <w:sz w:val="16"/>
        </w:rPr>
        <w:t> </w:t>
      </w:r>
      <w:r>
        <w:rPr>
          <w:sz w:val="16"/>
        </w:rPr>
        <w:t>2022</w:t>
      </w:r>
      <w:r>
        <w:rPr>
          <w:spacing w:val="-2"/>
          <w:sz w:val="16"/>
        </w:rPr>
        <w:t> </w:t>
      </w:r>
      <w:r>
        <w:rPr>
          <w:sz w:val="16"/>
        </w:rPr>
        <w:t>[cited</w:t>
      </w:r>
      <w:r>
        <w:rPr>
          <w:spacing w:val="-2"/>
          <w:sz w:val="16"/>
        </w:rPr>
        <w:t> </w:t>
      </w:r>
      <w:r>
        <w:rPr>
          <w:sz w:val="16"/>
        </w:rPr>
        <w:t>2022</w:t>
      </w:r>
      <w:r>
        <w:rPr>
          <w:spacing w:val="-4"/>
          <w:sz w:val="16"/>
        </w:rPr>
        <w:t> </w:t>
      </w:r>
      <w:r>
        <w:rPr>
          <w:sz w:val="16"/>
        </w:rPr>
        <w:t>Feb 16]. Available from: https://</w:t>
      </w:r>
      <w:hyperlink r:id="rId24">
        <w:r>
          <w:rPr>
            <w:sz w:val="16"/>
          </w:rPr>
          <w:t>www.vaada.org.au/education-training/studying-alcohol-and-other-drugs/</w:t>
        </w:r>
      </w:hyperlink>
    </w:p>
    <w:p>
      <w:pPr>
        <w:pStyle w:val="ListParagraph"/>
        <w:numPr>
          <w:ilvl w:val="0"/>
          <w:numId w:val="4"/>
        </w:numPr>
        <w:tabs>
          <w:tab w:pos="1100" w:val="left" w:leader="none"/>
        </w:tabs>
        <w:spacing w:line="360" w:lineRule="auto" w:before="120" w:after="0"/>
        <w:ind w:left="1100" w:right="636" w:hanging="641"/>
        <w:jc w:val="left"/>
        <w:rPr>
          <w:sz w:val="16"/>
        </w:rPr>
      </w:pPr>
      <w:r>
        <w:rPr>
          <w:sz w:val="16"/>
        </w:rPr>
        <w:t>Marel</w:t>
      </w:r>
      <w:r>
        <w:rPr>
          <w:spacing w:val="-1"/>
          <w:sz w:val="16"/>
        </w:rPr>
        <w:t> </w:t>
      </w:r>
      <w:r>
        <w:rPr>
          <w:sz w:val="16"/>
        </w:rPr>
        <w:t>C,</w:t>
      </w:r>
      <w:r>
        <w:rPr>
          <w:spacing w:val="-3"/>
          <w:sz w:val="16"/>
        </w:rPr>
        <w:t> </w:t>
      </w:r>
      <w:r>
        <w:rPr>
          <w:sz w:val="16"/>
        </w:rPr>
        <w:t>Mills</w:t>
      </w:r>
      <w:r>
        <w:rPr>
          <w:spacing w:val="-2"/>
          <w:sz w:val="16"/>
        </w:rPr>
        <w:t> </w:t>
      </w:r>
      <w:r>
        <w:rPr>
          <w:sz w:val="16"/>
        </w:rPr>
        <w:t>KL,</w:t>
      </w:r>
      <w:r>
        <w:rPr>
          <w:spacing w:val="-3"/>
          <w:sz w:val="16"/>
        </w:rPr>
        <w:t> </w:t>
      </w:r>
      <w:r>
        <w:rPr>
          <w:sz w:val="16"/>
        </w:rPr>
        <w:t>Kingston</w:t>
      </w:r>
      <w:r>
        <w:rPr>
          <w:spacing w:val="-2"/>
          <w:sz w:val="16"/>
        </w:rPr>
        <w:t> </w:t>
      </w:r>
      <w:r>
        <w:rPr>
          <w:sz w:val="16"/>
        </w:rPr>
        <w:t>R,</w:t>
      </w:r>
      <w:r>
        <w:rPr>
          <w:spacing w:val="-3"/>
          <w:sz w:val="16"/>
        </w:rPr>
        <w:t> </w:t>
      </w:r>
      <w:r>
        <w:rPr>
          <w:sz w:val="16"/>
        </w:rPr>
        <w:t>Gournay K, Deady</w:t>
      </w:r>
      <w:r>
        <w:rPr>
          <w:spacing w:val="-2"/>
          <w:sz w:val="16"/>
        </w:rPr>
        <w:t> </w:t>
      </w:r>
      <w:r>
        <w:rPr>
          <w:sz w:val="16"/>
        </w:rPr>
        <w:t>M,</w:t>
      </w:r>
      <w:r>
        <w:rPr>
          <w:spacing w:val="-3"/>
          <w:sz w:val="16"/>
        </w:rPr>
        <w:t> </w:t>
      </w:r>
      <w:r>
        <w:rPr>
          <w:sz w:val="16"/>
        </w:rPr>
        <w:t>Kay-Lambkin</w:t>
      </w:r>
      <w:r>
        <w:rPr>
          <w:spacing w:val="-4"/>
          <w:sz w:val="16"/>
        </w:rPr>
        <w:t> </w:t>
      </w:r>
      <w:r>
        <w:rPr>
          <w:sz w:val="16"/>
        </w:rPr>
        <w:t>FJ,</w:t>
      </w:r>
      <w:r>
        <w:rPr>
          <w:spacing w:val="-3"/>
          <w:sz w:val="16"/>
        </w:rPr>
        <w:t> </w:t>
      </w:r>
      <w:r>
        <w:rPr>
          <w:sz w:val="16"/>
        </w:rPr>
        <w:t>et al.</w:t>
      </w:r>
      <w:r>
        <w:rPr>
          <w:spacing w:val="-3"/>
          <w:sz w:val="16"/>
        </w:rPr>
        <w:t> </w:t>
      </w:r>
      <w:r>
        <w:rPr>
          <w:sz w:val="16"/>
        </w:rPr>
        <w:t>Guidelines on</w:t>
      </w:r>
      <w:r>
        <w:rPr>
          <w:spacing w:val="-4"/>
          <w:sz w:val="16"/>
        </w:rPr>
        <w:t> </w:t>
      </w:r>
      <w:r>
        <w:rPr>
          <w:sz w:val="16"/>
        </w:rPr>
        <w:t>the</w:t>
      </w:r>
      <w:r>
        <w:rPr>
          <w:spacing w:val="-4"/>
          <w:sz w:val="16"/>
        </w:rPr>
        <w:t> </w:t>
      </w:r>
      <w:r>
        <w:rPr>
          <w:sz w:val="16"/>
        </w:rPr>
        <w:t>management of</w:t>
      </w:r>
      <w:r>
        <w:rPr>
          <w:spacing w:val="-3"/>
          <w:sz w:val="16"/>
        </w:rPr>
        <w:t> </w:t>
      </w:r>
      <w:r>
        <w:rPr>
          <w:sz w:val="16"/>
        </w:rPr>
        <w:t>co-occurring</w:t>
      </w:r>
      <w:r>
        <w:rPr>
          <w:spacing w:val="-2"/>
          <w:sz w:val="16"/>
        </w:rPr>
        <w:t> </w:t>
      </w:r>
      <w:r>
        <w:rPr>
          <w:sz w:val="16"/>
        </w:rPr>
        <w:t>alcohol and other drug and mental health conditions in alcohol and other drug treatment settings [Internet]. 2nd ed. Sydney, Australia: Centre of Research Excellence in Mental Health and Substance Use, National Drug and Alcohol Research Centre, University of New South Wales; 2016. Available from: comorbidityguidelines.org.au/pdf/comorbidity-guideline.pdf</w:t>
      </w:r>
    </w:p>
    <w:p>
      <w:pPr>
        <w:pStyle w:val="ListParagraph"/>
        <w:numPr>
          <w:ilvl w:val="0"/>
          <w:numId w:val="4"/>
        </w:numPr>
        <w:tabs>
          <w:tab w:pos="1100" w:val="left" w:leader="none"/>
        </w:tabs>
        <w:spacing w:line="360" w:lineRule="auto" w:before="120" w:after="0"/>
        <w:ind w:left="1100" w:right="1214" w:hanging="641"/>
        <w:jc w:val="left"/>
        <w:rPr>
          <w:sz w:val="16"/>
        </w:rPr>
      </w:pPr>
      <w:r>
        <w:rPr>
          <w:sz w:val="16"/>
        </w:rPr>
        <w:t>Marel</w:t>
      </w:r>
      <w:r>
        <w:rPr>
          <w:spacing w:val="-1"/>
          <w:sz w:val="16"/>
        </w:rPr>
        <w:t> </w:t>
      </w:r>
      <w:r>
        <w:rPr>
          <w:sz w:val="16"/>
        </w:rPr>
        <w:t>C,</w:t>
      </w:r>
      <w:r>
        <w:rPr>
          <w:spacing w:val="-2"/>
          <w:sz w:val="16"/>
        </w:rPr>
        <w:t> </w:t>
      </w:r>
      <w:r>
        <w:rPr>
          <w:sz w:val="16"/>
        </w:rPr>
        <w:t>Madden</w:t>
      </w:r>
      <w:r>
        <w:rPr>
          <w:spacing w:val="-3"/>
          <w:sz w:val="16"/>
        </w:rPr>
        <w:t> </w:t>
      </w:r>
      <w:r>
        <w:rPr>
          <w:sz w:val="16"/>
        </w:rPr>
        <w:t>E,</w:t>
      </w:r>
      <w:r>
        <w:rPr>
          <w:spacing w:val="-2"/>
          <w:sz w:val="16"/>
        </w:rPr>
        <w:t> </w:t>
      </w:r>
      <w:r>
        <w:rPr>
          <w:sz w:val="16"/>
        </w:rPr>
        <w:t>Wilson</w:t>
      </w:r>
      <w:r>
        <w:rPr>
          <w:spacing w:val="-3"/>
          <w:sz w:val="16"/>
        </w:rPr>
        <w:t> </w:t>
      </w:r>
      <w:r>
        <w:rPr>
          <w:sz w:val="16"/>
        </w:rPr>
        <w:t>J,</w:t>
      </w:r>
      <w:r>
        <w:rPr>
          <w:spacing w:val="-2"/>
          <w:sz w:val="16"/>
        </w:rPr>
        <w:t> </w:t>
      </w:r>
      <w:r>
        <w:rPr>
          <w:sz w:val="16"/>
        </w:rPr>
        <w:t>Teesson</w:t>
      </w:r>
      <w:r>
        <w:rPr>
          <w:spacing w:val="-3"/>
          <w:sz w:val="16"/>
        </w:rPr>
        <w:t> </w:t>
      </w:r>
      <w:r>
        <w:rPr>
          <w:sz w:val="16"/>
        </w:rPr>
        <w:t>M,</w:t>
      </w:r>
      <w:r>
        <w:rPr>
          <w:spacing w:val="-2"/>
          <w:sz w:val="16"/>
        </w:rPr>
        <w:t> </w:t>
      </w:r>
      <w:r>
        <w:rPr>
          <w:sz w:val="16"/>
        </w:rPr>
        <w:t>Mills</w:t>
      </w:r>
      <w:r>
        <w:rPr>
          <w:spacing w:val="-2"/>
          <w:sz w:val="16"/>
        </w:rPr>
        <w:t> </w:t>
      </w:r>
      <w:r>
        <w:rPr>
          <w:sz w:val="16"/>
        </w:rPr>
        <w:t>KL.</w:t>
      </w:r>
      <w:r>
        <w:rPr>
          <w:spacing w:val="-2"/>
          <w:sz w:val="16"/>
        </w:rPr>
        <w:t> </w:t>
      </w:r>
      <w:r>
        <w:rPr>
          <w:sz w:val="16"/>
        </w:rPr>
        <w:t>Effectiveness</w:t>
      </w:r>
      <w:r>
        <w:rPr>
          <w:spacing w:val="-1"/>
          <w:sz w:val="16"/>
        </w:rPr>
        <w:t> </w:t>
      </w:r>
      <w:r>
        <w:rPr>
          <w:sz w:val="16"/>
        </w:rPr>
        <w:t>of</w:t>
      </w:r>
      <w:r>
        <w:rPr>
          <w:spacing w:val="-2"/>
          <w:sz w:val="16"/>
        </w:rPr>
        <w:t> </w:t>
      </w:r>
      <w:r>
        <w:rPr>
          <w:sz w:val="16"/>
        </w:rPr>
        <w:t>online</w:t>
      </w:r>
      <w:r>
        <w:rPr>
          <w:spacing w:val="-1"/>
          <w:sz w:val="16"/>
        </w:rPr>
        <w:t> </w:t>
      </w:r>
      <w:r>
        <w:rPr>
          <w:sz w:val="16"/>
        </w:rPr>
        <w:t>training</w:t>
      </w:r>
      <w:r>
        <w:rPr>
          <w:spacing w:val="-3"/>
          <w:sz w:val="16"/>
        </w:rPr>
        <w:t> </w:t>
      </w:r>
      <w:r>
        <w:rPr>
          <w:sz w:val="16"/>
        </w:rPr>
        <w:t>for</w:t>
      </w:r>
      <w:r>
        <w:rPr>
          <w:spacing w:val="-1"/>
          <w:sz w:val="16"/>
        </w:rPr>
        <w:t> </w:t>
      </w:r>
      <w:r>
        <w:rPr>
          <w:sz w:val="16"/>
        </w:rPr>
        <w:t>improving</w:t>
      </w:r>
      <w:r>
        <w:rPr>
          <w:spacing w:val="-3"/>
          <w:sz w:val="16"/>
        </w:rPr>
        <w:t> </w:t>
      </w:r>
      <w:r>
        <w:rPr>
          <w:sz w:val="16"/>
        </w:rPr>
        <w:t>knowledge, attitudes,</w:t>
      </w:r>
      <w:r>
        <w:rPr>
          <w:spacing w:val="-2"/>
          <w:sz w:val="16"/>
        </w:rPr>
        <w:t> </w:t>
      </w:r>
      <w:r>
        <w:rPr>
          <w:sz w:val="16"/>
        </w:rPr>
        <w:t>and confidence of alcohol and other drug workers in relation to co-occurring mental health conditions. Drugs Educ Prev Policy. </w:t>
      </w:r>
      <w:r>
        <w:rPr>
          <w:spacing w:val="-2"/>
          <w:sz w:val="16"/>
        </w:rPr>
        <w:t>2021;10.1080/09687637.2021.1983520.</w:t>
      </w:r>
    </w:p>
    <w:sectPr>
      <w:pgSz w:w="11910" w:h="16840"/>
      <w:pgMar w:header="976" w:footer="712" w:top="1860" w:bottom="900" w:left="6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5264">
              <wp:simplePos x="0" y="0"/>
              <wp:positionH relativeFrom="page">
                <wp:posOffset>3373666</wp:posOffset>
              </wp:positionH>
              <wp:positionV relativeFrom="page">
                <wp:posOffset>10100722</wp:posOffset>
              </wp:positionV>
              <wp:extent cx="929640"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29640" cy="153670"/>
                      </a:xfrm>
                      <a:prstGeom prst="rect">
                        <a:avLst/>
                      </a:prstGeom>
                    </wps:spPr>
                    <wps:txbx>
                      <w:txbxContent>
                        <w:p>
                          <w:pPr>
                            <w:spacing w:before="14"/>
                            <w:ind w:left="20" w:right="0" w:firstLine="0"/>
                            <w:jc w:val="left"/>
                            <w:rPr>
                              <w:sz w:val="18"/>
                            </w:rPr>
                          </w:pPr>
                          <w:r>
                            <w:rPr>
                              <w:sz w:val="18"/>
                            </w:rPr>
                            <w:t>25</w:t>
                          </w:r>
                          <w:r>
                            <w:rPr>
                              <w:spacing w:val="-4"/>
                              <w:sz w:val="18"/>
                            </w:rPr>
                            <w:t> </w:t>
                          </w:r>
                          <w:r>
                            <w:rPr>
                              <w:sz w:val="18"/>
                            </w:rPr>
                            <w:t>February</w:t>
                          </w:r>
                          <w:r>
                            <w:rPr>
                              <w:spacing w:val="-1"/>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265.643005pt;margin-top:795.33252pt;width:73.2pt;height:12.1pt;mso-position-horizontal-relative:page;mso-position-vertical-relative:page;z-index:-15881216" type="#_x0000_t202" id="docshape2" filled="false" stroked="false">
              <v:textbox inset="0,0,0,0">
                <w:txbxContent>
                  <w:p>
                    <w:pPr>
                      <w:spacing w:before="14"/>
                      <w:ind w:left="20" w:right="0" w:firstLine="0"/>
                      <w:jc w:val="left"/>
                      <w:rPr>
                        <w:sz w:val="18"/>
                      </w:rPr>
                    </w:pPr>
                    <w:r>
                      <w:rPr>
                        <w:sz w:val="18"/>
                      </w:rPr>
                      <w:t>25</w:t>
                    </w:r>
                    <w:r>
                      <w:rPr>
                        <w:spacing w:val="-4"/>
                        <w:sz w:val="18"/>
                      </w:rPr>
                      <w:t> </w:t>
                    </w:r>
                    <w:r>
                      <w:rPr>
                        <w:sz w:val="18"/>
                      </w:rPr>
                      <w:t>February</w:t>
                    </w:r>
                    <w:r>
                      <w:rPr>
                        <w:spacing w:val="-1"/>
                        <w:sz w:val="18"/>
                      </w:rPr>
                      <w:t> </w:t>
                    </w:r>
                    <w:r>
                      <w:rPr>
                        <w:spacing w:val="-4"/>
                        <w:sz w:val="18"/>
                      </w:rPr>
                      <w:t>2022</w:t>
                    </w:r>
                  </w:p>
                </w:txbxContent>
              </v:textbox>
              <w10:wrap type="none"/>
            </v:shape>
          </w:pict>
        </mc:Fallback>
      </mc:AlternateContent>
    </w:r>
    <w:r>
      <w:rPr/>
      <mc:AlternateContent>
        <mc:Choice Requires="wps">
          <w:drawing>
            <wp:anchor distT="0" distB="0" distL="0" distR="0" allowOverlap="1" layoutInCell="1" locked="0" behindDoc="1" simplePos="0" relativeHeight="487435776">
              <wp:simplePos x="0" y="0"/>
              <wp:positionH relativeFrom="page">
                <wp:posOffset>6612128</wp:posOffset>
              </wp:positionH>
              <wp:positionV relativeFrom="page">
                <wp:posOffset>10100722</wp:posOffset>
              </wp:positionV>
              <wp:extent cx="42735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27355" cy="153670"/>
                      </a:xfrm>
                      <a:prstGeom prst="rect">
                        <a:avLst/>
                      </a:prstGeom>
                    </wps:spPr>
                    <wps:txbx>
                      <w:txbxContent>
                        <w:p>
                          <w:pPr>
                            <w:spacing w:before="14"/>
                            <w:ind w:left="20" w:right="0" w:firstLine="0"/>
                            <w:jc w:val="left"/>
                            <w:rPr>
                              <w:sz w:val="18"/>
                            </w:rPr>
                          </w:pPr>
                          <w:r>
                            <w:rPr>
                              <w:sz w:val="18"/>
                            </w:rPr>
                            <w:t>Page </w:t>
                          </w: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20.640015pt;margin-top:795.33252pt;width:33.65pt;height:12.1pt;mso-position-horizontal-relative:page;mso-position-vertical-relative:page;z-index:-15880704" type="#_x0000_t202" id="docshape3" filled="false" stroked="false">
              <v:textbox inset="0,0,0,0">
                <w:txbxContent>
                  <w:p>
                    <w:pPr>
                      <w:spacing w:before="14"/>
                      <w:ind w:left="20" w:right="0" w:firstLine="0"/>
                      <w:jc w:val="left"/>
                      <w:rPr>
                        <w:sz w:val="18"/>
                      </w:rPr>
                    </w:pPr>
                    <w:r>
                      <w:rPr>
                        <w:sz w:val="18"/>
                      </w:rPr>
                      <w:t>Page </w:t>
                    </w: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34240">
          <wp:simplePos x="0" y="0"/>
          <wp:positionH relativeFrom="page">
            <wp:posOffset>819019</wp:posOffset>
          </wp:positionH>
          <wp:positionV relativeFrom="page">
            <wp:posOffset>619839</wp:posOffset>
          </wp:positionV>
          <wp:extent cx="1341381" cy="57388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341381" cy="573881"/>
                  </a:xfrm>
                  <a:prstGeom prst="rect">
                    <a:avLst/>
                  </a:prstGeom>
                </pic:spPr>
              </pic:pic>
            </a:graphicData>
          </a:graphic>
        </wp:anchor>
      </w:drawing>
    </w:r>
    <w:r>
      <w:rPr/>
      <mc:AlternateContent>
        <mc:Choice Requires="wps">
          <w:drawing>
            <wp:anchor distT="0" distB="0" distL="0" distR="0" allowOverlap="1" layoutInCell="1" locked="0" behindDoc="1" simplePos="0" relativeHeight="487434752">
              <wp:simplePos x="0" y="0"/>
              <wp:positionH relativeFrom="page">
                <wp:posOffset>4803140</wp:posOffset>
              </wp:positionH>
              <wp:positionV relativeFrom="page">
                <wp:posOffset>608710</wp:posOffset>
              </wp:positionV>
              <wp:extent cx="2372995" cy="420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72995" cy="420370"/>
                      </a:xfrm>
                      <a:prstGeom prst="rect">
                        <a:avLst/>
                      </a:prstGeom>
                    </wps:spPr>
                    <wps:txbx>
                      <w:txbxContent>
                        <w:p>
                          <w:pPr>
                            <w:spacing w:line="193" w:lineRule="exact" w:before="0"/>
                            <w:ind w:left="0" w:right="19" w:firstLine="0"/>
                            <w:jc w:val="right"/>
                            <w:rPr>
                              <w:sz w:val="18"/>
                            </w:rPr>
                          </w:pPr>
                          <w:r>
                            <w:rPr>
                              <w:w w:val="90"/>
                              <w:sz w:val="18"/>
                            </w:rPr>
                            <w:t>Submission</w:t>
                          </w:r>
                          <w:r>
                            <w:rPr>
                              <w:spacing w:val="3"/>
                              <w:sz w:val="18"/>
                            </w:rPr>
                            <w:t> </w:t>
                          </w:r>
                          <w:r>
                            <w:rPr>
                              <w:w w:val="90"/>
                              <w:sz w:val="18"/>
                            </w:rPr>
                            <w:t>from</w:t>
                          </w:r>
                          <w:r>
                            <w:rPr>
                              <w:spacing w:val="6"/>
                              <w:sz w:val="18"/>
                            </w:rPr>
                            <w:t> </w:t>
                          </w:r>
                          <w:r>
                            <w:rPr>
                              <w:w w:val="90"/>
                              <w:sz w:val="18"/>
                            </w:rPr>
                            <w:t>the</w:t>
                          </w:r>
                          <w:r>
                            <w:rPr>
                              <w:spacing w:val="5"/>
                              <w:sz w:val="18"/>
                            </w:rPr>
                            <w:t> </w:t>
                          </w:r>
                          <w:r>
                            <w:rPr>
                              <w:w w:val="90"/>
                              <w:sz w:val="18"/>
                            </w:rPr>
                            <w:t>Matilda</w:t>
                          </w:r>
                          <w:r>
                            <w:rPr>
                              <w:spacing w:val="6"/>
                              <w:sz w:val="18"/>
                            </w:rPr>
                            <w:t> </w:t>
                          </w:r>
                          <w:r>
                            <w:rPr>
                              <w:w w:val="90"/>
                              <w:sz w:val="18"/>
                            </w:rPr>
                            <w:t>Centre</w:t>
                          </w:r>
                          <w:r>
                            <w:rPr>
                              <w:spacing w:val="4"/>
                              <w:sz w:val="18"/>
                            </w:rPr>
                            <w:t> </w:t>
                          </w:r>
                          <w:r>
                            <w:rPr>
                              <w:w w:val="90"/>
                              <w:sz w:val="18"/>
                            </w:rPr>
                            <w:t>to</w:t>
                          </w:r>
                          <w:r>
                            <w:rPr>
                              <w:spacing w:val="6"/>
                              <w:sz w:val="18"/>
                            </w:rPr>
                            <w:t> </w:t>
                          </w:r>
                          <w:r>
                            <w:rPr>
                              <w:w w:val="90"/>
                              <w:sz w:val="18"/>
                            </w:rPr>
                            <w:t>the</w:t>
                          </w:r>
                          <w:r>
                            <w:rPr>
                              <w:spacing w:val="5"/>
                              <w:sz w:val="18"/>
                            </w:rPr>
                            <w:t> </w:t>
                          </w:r>
                          <w:r>
                            <w:rPr>
                              <w:spacing w:val="-2"/>
                              <w:w w:val="90"/>
                              <w:sz w:val="18"/>
                            </w:rPr>
                            <w:t>Review</w:t>
                          </w:r>
                        </w:p>
                        <w:p>
                          <w:pPr>
                            <w:spacing w:before="14"/>
                            <w:ind w:left="0" w:right="18" w:firstLine="0"/>
                            <w:jc w:val="right"/>
                            <w:rPr>
                              <w:sz w:val="18"/>
                            </w:rPr>
                          </w:pPr>
                          <w:r>
                            <w:rPr>
                              <w:w w:val="90"/>
                              <w:sz w:val="18"/>
                            </w:rPr>
                            <w:t>and</w:t>
                          </w:r>
                          <w:r>
                            <w:rPr>
                              <w:spacing w:val="-3"/>
                              <w:w w:val="90"/>
                              <w:sz w:val="18"/>
                            </w:rPr>
                            <w:t> </w:t>
                          </w:r>
                          <w:r>
                            <w:rPr>
                              <w:w w:val="90"/>
                              <w:sz w:val="18"/>
                            </w:rPr>
                            <w:t>Revision</w:t>
                          </w:r>
                          <w:r>
                            <w:rPr>
                              <w:spacing w:val="-3"/>
                              <w:w w:val="90"/>
                              <w:sz w:val="18"/>
                            </w:rPr>
                            <w:t> </w:t>
                          </w:r>
                          <w:r>
                            <w:rPr>
                              <w:w w:val="90"/>
                              <w:sz w:val="18"/>
                            </w:rPr>
                            <w:t>of</w:t>
                          </w:r>
                          <w:r>
                            <w:rPr>
                              <w:spacing w:val="-5"/>
                              <w:sz w:val="18"/>
                            </w:rPr>
                            <w:t> </w:t>
                          </w:r>
                          <w:r>
                            <w:rPr>
                              <w:w w:val="90"/>
                              <w:sz w:val="18"/>
                            </w:rPr>
                            <w:t>the</w:t>
                          </w:r>
                          <w:r>
                            <w:rPr>
                              <w:spacing w:val="-2"/>
                              <w:w w:val="90"/>
                              <w:sz w:val="18"/>
                            </w:rPr>
                            <w:t> </w:t>
                          </w:r>
                          <w:r>
                            <w:rPr>
                              <w:w w:val="90"/>
                              <w:sz w:val="18"/>
                            </w:rPr>
                            <w:t>National</w:t>
                          </w:r>
                          <w:r>
                            <w:rPr>
                              <w:spacing w:val="-4"/>
                              <w:sz w:val="18"/>
                            </w:rPr>
                            <w:t> </w:t>
                          </w:r>
                          <w:r>
                            <w:rPr>
                              <w:w w:val="90"/>
                              <w:sz w:val="18"/>
                            </w:rPr>
                            <w:t>AOD</w:t>
                          </w:r>
                          <w:r>
                            <w:rPr>
                              <w:spacing w:val="-2"/>
                              <w:w w:val="90"/>
                              <w:sz w:val="18"/>
                            </w:rPr>
                            <w:t> Workforce</w:t>
                          </w:r>
                        </w:p>
                        <w:p>
                          <w:pPr>
                            <w:spacing w:before="13"/>
                            <w:ind w:left="0" w:right="21" w:firstLine="0"/>
                            <w:jc w:val="right"/>
                            <w:rPr>
                              <w:sz w:val="18"/>
                            </w:rPr>
                          </w:pPr>
                          <w:r>
                            <w:rPr>
                              <w:w w:val="90"/>
                              <w:sz w:val="18"/>
                            </w:rPr>
                            <w:t>Development</w:t>
                          </w:r>
                          <w:r>
                            <w:rPr>
                              <w:spacing w:val="16"/>
                              <w:sz w:val="18"/>
                            </w:rPr>
                            <w:t> </w:t>
                          </w:r>
                          <w:r>
                            <w:rPr>
                              <w:spacing w:val="-2"/>
                              <w:w w:val="95"/>
                              <w:sz w:val="18"/>
                            </w:rPr>
                            <w:t>Strategy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8.200012pt;margin-top:47.929981pt;width:186.85pt;height:33.1pt;mso-position-horizontal-relative:page;mso-position-vertical-relative:page;z-index:-15881728" type="#_x0000_t202" id="docshape1" filled="false" stroked="false">
              <v:textbox inset="0,0,0,0">
                <w:txbxContent>
                  <w:p>
                    <w:pPr>
                      <w:spacing w:line="193" w:lineRule="exact" w:before="0"/>
                      <w:ind w:left="0" w:right="19" w:firstLine="0"/>
                      <w:jc w:val="right"/>
                      <w:rPr>
                        <w:sz w:val="18"/>
                      </w:rPr>
                    </w:pPr>
                    <w:r>
                      <w:rPr>
                        <w:w w:val="90"/>
                        <w:sz w:val="18"/>
                      </w:rPr>
                      <w:t>Submission</w:t>
                    </w:r>
                    <w:r>
                      <w:rPr>
                        <w:spacing w:val="3"/>
                        <w:sz w:val="18"/>
                      </w:rPr>
                      <w:t> </w:t>
                    </w:r>
                    <w:r>
                      <w:rPr>
                        <w:w w:val="90"/>
                        <w:sz w:val="18"/>
                      </w:rPr>
                      <w:t>from</w:t>
                    </w:r>
                    <w:r>
                      <w:rPr>
                        <w:spacing w:val="6"/>
                        <w:sz w:val="18"/>
                      </w:rPr>
                      <w:t> </w:t>
                    </w:r>
                    <w:r>
                      <w:rPr>
                        <w:w w:val="90"/>
                        <w:sz w:val="18"/>
                      </w:rPr>
                      <w:t>the</w:t>
                    </w:r>
                    <w:r>
                      <w:rPr>
                        <w:spacing w:val="5"/>
                        <w:sz w:val="18"/>
                      </w:rPr>
                      <w:t> </w:t>
                    </w:r>
                    <w:r>
                      <w:rPr>
                        <w:w w:val="90"/>
                        <w:sz w:val="18"/>
                      </w:rPr>
                      <w:t>Matilda</w:t>
                    </w:r>
                    <w:r>
                      <w:rPr>
                        <w:spacing w:val="6"/>
                        <w:sz w:val="18"/>
                      </w:rPr>
                      <w:t> </w:t>
                    </w:r>
                    <w:r>
                      <w:rPr>
                        <w:w w:val="90"/>
                        <w:sz w:val="18"/>
                      </w:rPr>
                      <w:t>Centre</w:t>
                    </w:r>
                    <w:r>
                      <w:rPr>
                        <w:spacing w:val="4"/>
                        <w:sz w:val="18"/>
                      </w:rPr>
                      <w:t> </w:t>
                    </w:r>
                    <w:r>
                      <w:rPr>
                        <w:w w:val="90"/>
                        <w:sz w:val="18"/>
                      </w:rPr>
                      <w:t>to</w:t>
                    </w:r>
                    <w:r>
                      <w:rPr>
                        <w:spacing w:val="6"/>
                        <w:sz w:val="18"/>
                      </w:rPr>
                      <w:t> </w:t>
                    </w:r>
                    <w:r>
                      <w:rPr>
                        <w:w w:val="90"/>
                        <w:sz w:val="18"/>
                      </w:rPr>
                      <w:t>the</w:t>
                    </w:r>
                    <w:r>
                      <w:rPr>
                        <w:spacing w:val="5"/>
                        <w:sz w:val="18"/>
                      </w:rPr>
                      <w:t> </w:t>
                    </w:r>
                    <w:r>
                      <w:rPr>
                        <w:spacing w:val="-2"/>
                        <w:w w:val="90"/>
                        <w:sz w:val="18"/>
                      </w:rPr>
                      <w:t>Review</w:t>
                    </w:r>
                  </w:p>
                  <w:p>
                    <w:pPr>
                      <w:spacing w:before="14"/>
                      <w:ind w:left="0" w:right="18" w:firstLine="0"/>
                      <w:jc w:val="right"/>
                      <w:rPr>
                        <w:sz w:val="18"/>
                      </w:rPr>
                    </w:pPr>
                    <w:r>
                      <w:rPr>
                        <w:w w:val="90"/>
                        <w:sz w:val="18"/>
                      </w:rPr>
                      <w:t>and</w:t>
                    </w:r>
                    <w:r>
                      <w:rPr>
                        <w:spacing w:val="-3"/>
                        <w:w w:val="90"/>
                        <w:sz w:val="18"/>
                      </w:rPr>
                      <w:t> </w:t>
                    </w:r>
                    <w:r>
                      <w:rPr>
                        <w:w w:val="90"/>
                        <w:sz w:val="18"/>
                      </w:rPr>
                      <w:t>Revision</w:t>
                    </w:r>
                    <w:r>
                      <w:rPr>
                        <w:spacing w:val="-3"/>
                        <w:w w:val="90"/>
                        <w:sz w:val="18"/>
                      </w:rPr>
                      <w:t> </w:t>
                    </w:r>
                    <w:r>
                      <w:rPr>
                        <w:w w:val="90"/>
                        <w:sz w:val="18"/>
                      </w:rPr>
                      <w:t>of</w:t>
                    </w:r>
                    <w:r>
                      <w:rPr>
                        <w:spacing w:val="-5"/>
                        <w:sz w:val="18"/>
                      </w:rPr>
                      <w:t> </w:t>
                    </w:r>
                    <w:r>
                      <w:rPr>
                        <w:w w:val="90"/>
                        <w:sz w:val="18"/>
                      </w:rPr>
                      <w:t>the</w:t>
                    </w:r>
                    <w:r>
                      <w:rPr>
                        <w:spacing w:val="-2"/>
                        <w:w w:val="90"/>
                        <w:sz w:val="18"/>
                      </w:rPr>
                      <w:t> </w:t>
                    </w:r>
                    <w:r>
                      <w:rPr>
                        <w:w w:val="90"/>
                        <w:sz w:val="18"/>
                      </w:rPr>
                      <w:t>National</w:t>
                    </w:r>
                    <w:r>
                      <w:rPr>
                        <w:spacing w:val="-4"/>
                        <w:sz w:val="18"/>
                      </w:rPr>
                      <w:t> </w:t>
                    </w:r>
                    <w:r>
                      <w:rPr>
                        <w:w w:val="90"/>
                        <w:sz w:val="18"/>
                      </w:rPr>
                      <w:t>AOD</w:t>
                    </w:r>
                    <w:r>
                      <w:rPr>
                        <w:spacing w:val="-2"/>
                        <w:w w:val="90"/>
                        <w:sz w:val="18"/>
                      </w:rPr>
                      <w:t> Workforce</w:t>
                    </w:r>
                  </w:p>
                  <w:p>
                    <w:pPr>
                      <w:spacing w:before="13"/>
                      <w:ind w:left="0" w:right="21" w:firstLine="0"/>
                      <w:jc w:val="right"/>
                      <w:rPr>
                        <w:sz w:val="18"/>
                      </w:rPr>
                    </w:pPr>
                    <w:r>
                      <w:rPr>
                        <w:w w:val="90"/>
                        <w:sz w:val="18"/>
                      </w:rPr>
                      <w:t>Development</w:t>
                    </w:r>
                    <w:r>
                      <w:rPr>
                        <w:spacing w:val="16"/>
                        <w:sz w:val="18"/>
                      </w:rPr>
                      <w:t> </w:t>
                    </w:r>
                    <w:r>
                      <w:rPr>
                        <w:spacing w:val="-2"/>
                        <w:w w:val="95"/>
                        <w:sz w:val="18"/>
                      </w:rPr>
                      <w:t>Strategy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00" w:hanging="641"/>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2090" w:hanging="641"/>
      </w:pPr>
      <w:rPr>
        <w:rFonts w:hint="default"/>
        <w:lang w:val="en-US" w:eastAsia="en-US" w:bidi="ar-SA"/>
      </w:rPr>
    </w:lvl>
    <w:lvl w:ilvl="2">
      <w:start w:val="0"/>
      <w:numFmt w:val="bullet"/>
      <w:lvlText w:val="•"/>
      <w:lvlJc w:val="left"/>
      <w:pPr>
        <w:ind w:left="3081" w:hanging="641"/>
      </w:pPr>
      <w:rPr>
        <w:rFonts w:hint="default"/>
        <w:lang w:val="en-US" w:eastAsia="en-US" w:bidi="ar-SA"/>
      </w:rPr>
    </w:lvl>
    <w:lvl w:ilvl="3">
      <w:start w:val="0"/>
      <w:numFmt w:val="bullet"/>
      <w:lvlText w:val="•"/>
      <w:lvlJc w:val="left"/>
      <w:pPr>
        <w:ind w:left="4071" w:hanging="641"/>
      </w:pPr>
      <w:rPr>
        <w:rFonts w:hint="default"/>
        <w:lang w:val="en-US" w:eastAsia="en-US" w:bidi="ar-SA"/>
      </w:rPr>
    </w:lvl>
    <w:lvl w:ilvl="4">
      <w:start w:val="0"/>
      <w:numFmt w:val="bullet"/>
      <w:lvlText w:val="•"/>
      <w:lvlJc w:val="left"/>
      <w:pPr>
        <w:ind w:left="5062" w:hanging="641"/>
      </w:pPr>
      <w:rPr>
        <w:rFonts w:hint="default"/>
        <w:lang w:val="en-US" w:eastAsia="en-US" w:bidi="ar-SA"/>
      </w:rPr>
    </w:lvl>
    <w:lvl w:ilvl="5">
      <w:start w:val="0"/>
      <w:numFmt w:val="bullet"/>
      <w:lvlText w:val="•"/>
      <w:lvlJc w:val="left"/>
      <w:pPr>
        <w:ind w:left="6053" w:hanging="641"/>
      </w:pPr>
      <w:rPr>
        <w:rFonts w:hint="default"/>
        <w:lang w:val="en-US" w:eastAsia="en-US" w:bidi="ar-SA"/>
      </w:rPr>
    </w:lvl>
    <w:lvl w:ilvl="6">
      <w:start w:val="0"/>
      <w:numFmt w:val="bullet"/>
      <w:lvlText w:val="•"/>
      <w:lvlJc w:val="left"/>
      <w:pPr>
        <w:ind w:left="7043" w:hanging="641"/>
      </w:pPr>
      <w:rPr>
        <w:rFonts w:hint="default"/>
        <w:lang w:val="en-US" w:eastAsia="en-US" w:bidi="ar-SA"/>
      </w:rPr>
    </w:lvl>
    <w:lvl w:ilvl="7">
      <w:start w:val="0"/>
      <w:numFmt w:val="bullet"/>
      <w:lvlText w:val="•"/>
      <w:lvlJc w:val="left"/>
      <w:pPr>
        <w:ind w:left="8034" w:hanging="641"/>
      </w:pPr>
      <w:rPr>
        <w:rFonts w:hint="default"/>
        <w:lang w:val="en-US" w:eastAsia="en-US" w:bidi="ar-SA"/>
      </w:rPr>
    </w:lvl>
    <w:lvl w:ilvl="8">
      <w:start w:val="0"/>
      <w:numFmt w:val="bullet"/>
      <w:lvlText w:val="•"/>
      <w:lvlJc w:val="left"/>
      <w:pPr>
        <w:ind w:left="9025" w:hanging="641"/>
      </w:pPr>
      <w:rPr>
        <w:rFonts w:hint="default"/>
        <w:lang w:val="en-US" w:eastAsia="en-US" w:bidi="ar-SA"/>
      </w:rPr>
    </w:lvl>
  </w:abstractNum>
  <w:abstractNum w:abstractNumId="2">
    <w:multiLevelType w:val="hybridMultilevel"/>
    <w:lvl w:ilvl="0">
      <w:start w:val="1"/>
      <w:numFmt w:val="decimal"/>
      <w:lvlText w:val="%1."/>
      <w:lvlJc w:val="left"/>
      <w:pPr>
        <w:ind w:left="117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162" w:hanging="360"/>
      </w:pPr>
      <w:rPr>
        <w:rFonts w:hint="default"/>
        <w:lang w:val="en-US" w:eastAsia="en-US" w:bidi="ar-SA"/>
      </w:rPr>
    </w:lvl>
    <w:lvl w:ilvl="2">
      <w:start w:val="0"/>
      <w:numFmt w:val="bullet"/>
      <w:lvlText w:val="•"/>
      <w:lvlJc w:val="left"/>
      <w:pPr>
        <w:ind w:left="3145" w:hanging="360"/>
      </w:pPr>
      <w:rPr>
        <w:rFonts w:hint="default"/>
        <w:lang w:val="en-US" w:eastAsia="en-US" w:bidi="ar-SA"/>
      </w:rPr>
    </w:lvl>
    <w:lvl w:ilvl="3">
      <w:start w:val="0"/>
      <w:numFmt w:val="bullet"/>
      <w:lvlText w:val="•"/>
      <w:lvlJc w:val="left"/>
      <w:pPr>
        <w:ind w:left="4127" w:hanging="360"/>
      </w:pPr>
      <w:rPr>
        <w:rFonts w:hint="default"/>
        <w:lang w:val="en-US" w:eastAsia="en-US" w:bidi="ar-SA"/>
      </w:rPr>
    </w:lvl>
    <w:lvl w:ilvl="4">
      <w:start w:val="0"/>
      <w:numFmt w:val="bullet"/>
      <w:lvlText w:val="•"/>
      <w:lvlJc w:val="left"/>
      <w:pPr>
        <w:ind w:left="5110" w:hanging="360"/>
      </w:pPr>
      <w:rPr>
        <w:rFonts w:hint="default"/>
        <w:lang w:val="en-US" w:eastAsia="en-US" w:bidi="ar-SA"/>
      </w:rPr>
    </w:lvl>
    <w:lvl w:ilvl="5">
      <w:start w:val="0"/>
      <w:numFmt w:val="bullet"/>
      <w:lvlText w:val="•"/>
      <w:lvlJc w:val="left"/>
      <w:pPr>
        <w:ind w:left="6093" w:hanging="360"/>
      </w:pPr>
      <w:rPr>
        <w:rFonts w:hint="default"/>
        <w:lang w:val="en-US" w:eastAsia="en-US" w:bidi="ar-SA"/>
      </w:rPr>
    </w:lvl>
    <w:lvl w:ilvl="6">
      <w:start w:val="0"/>
      <w:numFmt w:val="bullet"/>
      <w:lvlText w:val="•"/>
      <w:lvlJc w:val="left"/>
      <w:pPr>
        <w:ind w:left="7075"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41" w:hanging="360"/>
      </w:pPr>
      <w:rPr>
        <w:rFonts w:hint="default"/>
        <w:lang w:val="en-US" w:eastAsia="en-US" w:bidi="ar-SA"/>
      </w:rPr>
    </w:lvl>
  </w:abstractNum>
  <w:abstractNum w:abstractNumId="1">
    <w:multiLevelType w:val="hybridMultilevel"/>
    <w:lvl w:ilvl="0">
      <w:start w:val="1"/>
      <w:numFmt w:val="decimal"/>
      <w:lvlText w:val="%1."/>
      <w:lvlJc w:val="left"/>
      <w:pPr>
        <w:ind w:left="117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180" w:hanging="360"/>
      </w:pPr>
      <w:rPr>
        <w:rFonts w:hint="default" w:ascii="Arial" w:hAnsi="Arial" w:eastAsia="Arial" w:cs="Arial"/>
        <w:b w:val="0"/>
        <w:bCs w:val="0"/>
        <w:i w:val="0"/>
        <w:iCs w:val="0"/>
        <w:spacing w:val="0"/>
        <w:w w:val="130"/>
        <w:sz w:val="20"/>
        <w:szCs w:val="20"/>
        <w:lang w:val="en-US" w:eastAsia="en-US" w:bidi="ar-SA"/>
      </w:rPr>
    </w:lvl>
    <w:lvl w:ilvl="2">
      <w:start w:val="0"/>
      <w:numFmt w:val="bullet"/>
      <w:lvlText w:val="•"/>
      <w:lvlJc w:val="left"/>
      <w:pPr>
        <w:ind w:left="3145" w:hanging="360"/>
      </w:pPr>
      <w:rPr>
        <w:rFonts w:hint="default"/>
        <w:lang w:val="en-US" w:eastAsia="en-US" w:bidi="ar-SA"/>
      </w:rPr>
    </w:lvl>
    <w:lvl w:ilvl="3">
      <w:start w:val="0"/>
      <w:numFmt w:val="bullet"/>
      <w:lvlText w:val="•"/>
      <w:lvlJc w:val="left"/>
      <w:pPr>
        <w:ind w:left="4127" w:hanging="360"/>
      </w:pPr>
      <w:rPr>
        <w:rFonts w:hint="default"/>
        <w:lang w:val="en-US" w:eastAsia="en-US" w:bidi="ar-SA"/>
      </w:rPr>
    </w:lvl>
    <w:lvl w:ilvl="4">
      <w:start w:val="0"/>
      <w:numFmt w:val="bullet"/>
      <w:lvlText w:val="•"/>
      <w:lvlJc w:val="left"/>
      <w:pPr>
        <w:ind w:left="5110" w:hanging="360"/>
      </w:pPr>
      <w:rPr>
        <w:rFonts w:hint="default"/>
        <w:lang w:val="en-US" w:eastAsia="en-US" w:bidi="ar-SA"/>
      </w:rPr>
    </w:lvl>
    <w:lvl w:ilvl="5">
      <w:start w:val="0"/>
      <w:numFmt w:val="bullet"/>
      <w:lvlText w:val="•"/>
      <w:lvlJc w:val="left"/>
      <w:pPr>
        <w:ind w:left="6093" w:hanging="360"/>
      </w:pPr>
      <w:rPr>
        <w:rFonts w:hint="default"/>
        <w:lang w:val="en-US" w:eastAsia="en-US" w:bidi="ar-SA"/>
      </w:rPr>
    </w:lvl>
    <w:lvl w:ilvl="6">
      <w:start w:val="0"/>
      <w:numFmt w:val="bullet"/>
      <w:lvlText w:val="•"/>
      <w:lvlJc w:val="left"/>
      <w:pPr>
        <w:ind w:left="7075"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41" w:hanging="360"/>
      </w:pPr>
      <w:rPr>
        <w:rFonts w:hint="default"/>
        <w:lang w:val="en-US" w:eastAsia="en-US" w:bidi="ar-SA"/>
      </w:rPr>
    </w:lvl>
  </w:abstractNum>
  <w:abstractNum w:abstractNumId="0">
    <w:multiLevelType w:val="hybridMultilevel"/>
    <w:lvl w:ilvl="0">
      <w:start w:val="1"/>
      <w:numFmt w:val="decimal"/>
      <w:lvlText w:val="%1."/>
      <w:lvlJc w:val="left"/>
      <w:pPr>
        <w:ind w:left="117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162" w:hanging="360"/>
      </w:pPr>
      <w:rPr>
        <w:rFonts w:hint="default"/>
        <w:lang w:val="en-US" w:eastAsia="en-US" w:bidi="ar-SA"/>
      </w:rPr>
    </w:lvl>
    <w:lvl w:ilvl="2">
      <w:start w:val="0"/>
      <w:numFmt w:val="bullet"/>
      <w:lvlText w:val="•"/>
      <w:lvlJc w:val="left"/>
      <w:pPr>
        <w:ind w:left="3145" w:hanging="360"/>
      </w:pPr>
      <w:rPr>
        <w:rFonts w:hint="default"/>
        <w:lang w:val="en-US" w:eastAsia="en-US" w:bidi="ar-SA"/>
      </w:rPr>
    </w:lvl>
    <w:lvl w:ilvl="3">
      <w:start w:val="0"/>
      <w:numFmt w:val="bullet"/>
      <w:lvlText w:val="•"/>
      <w:lvlJc w:val="left"/>
      <w:pPr>
        <w:ind w:left="4127" w:hanging="360"/>
      </w:pPr>
      <w:rPr>
        <w:rFonts w:hint="default"/>
        <w:lang w:val="en-US" w:eastAsia="en-US" w:bidi="ar-SA"/>
      </w:rPr>
    </w:lvl>
    <w:lvl w:ilvl="4">
      <w:start w:val="0"/>
      <w:numFmt w:val="bullet"/>
      <w:lvlText w:val="•"/>
      <w:lvlJc w:val="left"/>
      <w:pPr>
        <w:ind w:left="5110" w:hanging="360"/>
      </w:pPr>
      <w:rPr>
        <w:rFonts w:hint="default"/>
        <w:lang w:val="en-US" w:eastAsia="en-US" w:bidi="ar-SA"/>
      </w:rPr>
    </w:lvl>
    <w:lvl w:ilvl="5">
      <w:start w:val="0"/>
      <w:numFmt w:val="bullet"/>
      <w:lvlText w:val="•"/>
      <w:lvlJc w:val="left"/>
      <w:pPr>
        <w:ind w:left="6093" w:hanging="360"/>
      </w:pPr>
      <w:rPr>
        <w:rFonts w:hint="default"/>
        <w:lang w:val="en-US" w:eastAsia="en-US" w:bidi="ar-SA"/>
      </w:rPr>
    </w:lvl>
    <w:lvl w:ilvl="6">
      <w:start w:val="0"/>
      <w:numFmt w:val="bullet"/>
      <w:lvlText w:val="•"/>
      <w:lvlJc w:val="left"/>
      <w:pPr>
        <w:ind w:left="7075"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41"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459" w:right="57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519" w:right="626"/>
      <w:jc w:val="center"/>
      <w:outlineLvl w:val="2"/>
    </w:pPr>
    <w:rPr>
      <w:rFonts w:ascii="Arial" w:hAnsi="Arial" w:eastAsia="Arial" w:cs="Arial"/>
      <w:sz w:val="28"/>
      <w:szCs w:val="28"/>
      <w:lang w:val="en-US" w:eastAsia="en-US" w:bidi="ar-SA"/>
    </w:rPr>
  </w:style>
  <w:style w:styleId="Heading3" w:type="paragraph">
    <w:name w:val="Heading 3"/>
    <w:basedOn w:val="Normal"/>
    <w:uiPriority w:val="1"/>
    <w:qFormat/>
    <w:pPr>
      <w:ind w:left="460"/>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100" w:right="625"/>
      <w:outlineLvl w:val="4"/>
    </w:pPr>
    <w:rPr>
      <w:rFonts w:ascii="Arial" w:hAnsi="Arial" w:eastAsia="Arial" w:cs="Arial"/>
      <w:sz w:val="24"/>
      <w:szCs w:val="24"/>
      <w:lang w:val="en-US" w:eastAsia="en-US" w:bidi="ar-SA"/>
    </w:rPr>
  </w:style>
  <w:style w:styleId="Heading5" w:type="paragraph">
    <w:name w:val="Heading 5"/>
    <w:basedOn w:val="Normal"/>
    <w:uiPriority w:val="1"/>
    <w:qFormat/>
    <w:pPr>
      <w:spacing w:before="121"/>
      <w:ind w:left="459"/>
      <w:outlineLvl w:val="5"/>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20"/>
      <w:ind w:left="1099" w:hanging="641"/>
    </w:pPr>
    <w:rPr>
      <w:rFonts w:ascii="Arial" w:hAnsi="Arial" w:eastAsia="Arial" w:cs="Arial"/>
      <w:lang w:val="en-US" w:eastAsia="en-US" w:bidi="ar-SA"/>
    </w:rPr>
  </w:style>
  <w:style w:styleId="TableParagraph" w:type="paragraph">
    <w:name w:val="Table Paragraph"/>
    <w:basedOn w:val="Normal"/>
    <w:uiPriority w:val="1"/>
    <w:qFormat/>
    <w:pPr>
      <w:spacing w:before="119"/>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sydney.edu.au/matilda-centr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www.myskills.gov.au/courses/unit?Code=CHCCCS004" TargetMode="External"/><Relationship Id="rId11" Type="http://schemas.openxmlformats.org/officeDocument/2006/relationships/hyperlink" Target="https://www.myskills.gov.au/courses/unit?Code=CHCMHS005" TargetMode="External"/><Relationship Id="rId12" Type="http://schemas.openxmlformats.org/officeDocument/2006/relationships/hyperlink" Target="http://www.comorbidityguidelines.org.au/training-modules" TargetMode="External"/><Relationship Id="rId13" Type="http://schemas.openxmlformats.org/officeDocument/2006/relationships/hyperlink" Target="mailto:christina.marel@sydney.edu.au" TargetMode="External"/><Relationship Id="rId14" Type="http://schemas.openxmlformats.org/officeDocument/2006/relationships/hyperlink" Target="http://www.ncbi.nlm.nih.gov/pubmed/19530016" TargetMode="External"/><Relationship Id="rId15" Type="http://schemas.openxmlformats.org/officeDocument/2006/relationships/hyperlink" Target="http://www.aihw.gov.au/reports/burden-of-disease/burden-disease-study-" TargetMode="External"/><Relationship Id="rId16" Type="http://schemas.openxmlformats.org/officeDocument/2006/relationships/hyperlink" Target="http://www.pc.gov.au/inquiries/completed/mental-health/report" TargetMode="External"/><Relationship Id="rId17" Type="http://schemas.openxmlformats.org/officeDocument/2006/relationships/hyperlink" Target="http://www.scopus.com/inward/record.uri?eid=2-s2.0-" TargetMode="External"/><Relationship Id="rId18" Type="http://schemas.openxmlformats.org/officeDocument/2006/relationships/hyperlink" Target="http://www.aihw.gov.au/getmedia/44dcd395-2eb4-472c-" TargetMode="External"/><Relationship Id="rId19" Type="http://schemas.openxmlformats.org/officeDocument/2006/relationships/hyperlink" Target="http://nceta.flinders.edu.au/files/8612/6741/5986/ENNP7" TargetMode="External"/><Relationship Id="rId20" Type="http://schemas.openxmlformats.org/officeDocument/2006/relationships/hyperlink" Target="http://www.nationaldrugstrategy.gov.au/internet/drugstrategy/publishing.nsf/Content/C8000B21B6941A46CA257EAC001D266E/%24Fil" TargetMode="External"/><Relationship Id="rId21" Type="http://schemas.openxmlformats.org/officeDocument/2006/relationships/hyperlink" Target="http://www.health.gov.au/resources/publications/national-mental-health-workforce-" TargetMode="External"/><Relationship Id="rId22" Type="http://schemas.openxmlformats.org/officeDocument/2006/relationships/hyperlink" Target="http://www.skillsiq.com.au/site/DefaultSite/filesystem/documents/Industry-Skills-Forecasts-" TargetMode="External"/><Relationship Id="rId23" Type="http://schemas.openxmlformats.org/officeDocument/2006/relationships/hyperlink" Target="http://www.pc.gov.au/" TargetMode="External"/><Relationship Id="rId24" Type="http://schemas.openxmlformats.org/officeDocument/2006/relationships/hyperlink" Target="http://www.vaada.org.au/education-training/studying-alcohol-and-other-drugs/" TargetMode="External"/><Relationship Id="rId2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2025-05-05T06:27:50Z</dcterms:created>
  <dcterms:modified xsi:type="dcterms:W3CDTF">2025-05-05T06:27:50Z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Adobe Acrobat Pro DC (32-bit) 22.1.20085</vt:lpwstr>
  </property>
  <property fmtid="{D5CDD505-2E9C-101B-9397-08002B2CF9AE}" pid="4" name="LastSaved">
    <vt:filetime>2025-05-05T00:00:00Z</vt:filetime>
  </property>
  <property fmtid="{D5CDD505-2E9C-101B-9397-08002B2CF9AE}" pid="5" name="Producer">
    <vt:lpwstr>Adobe Acrobat Pro DC (32-bit) 22.1.20085</vt:lpwstr>
  </property>
</Properties>
</file>