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45DA" w14:textId="3DC13D0E" w:rsidR="00C9547D" w:rsidRPr="002270C4" w:rsidRDefault="00A82F99" w:rsidP="002270C4">
      <w:pPr>
        <w:spacing w:before="90" w:line="362" w:lineRule="auto"/>
        <w:ind w:left="709" w:right="1231"/>
        <w:jc w:val="center"/>
        <w:rPr>
          <w:b/>
          <w:bCs/>
          <w:sz w:val="28"/>
          <w:lang w:val="en-AU"/>
        </w:rPr>
      </w:pPr>
      <w:r w:rsidRPr="002270C4">
        <w:rPr>
          <w:b/>
          <w:bCs/>
          <w:sz w:val="28"/>
          <w:lang w:val="en-AU"/>
        </w:rPr>
        <w:t>Submission</w:t>
      </w:r>
      <w:r w:rsidRPr="002270C4">
        <w:rPr>
          <w:b/>
          <w:bCs/>
          <w:spacing w:val="-4"/>
          <w:sz w:val="28"/>
          <w:lang w:val="en-AU"/>
        </w:rPr>
        <w:t xml:space="preserve"> </w:t>
      </w:r>
      <w:r w:rsidRPr="002270C4">
        <w:rPr>
          <w:b/>
          <w:bCs/>
          <w:sz w:val="28"/>
          <w:lang w:val="en-AU"/>
        </w:rPr>
        <w:t>in</w:t>
      </w:r>
      <w:r w:rsidRPr="002270C4">
        <w:rPr>
          <w:b/>
          <w:bCs/>
          <w:spacing w:val="-5"/>
          <w:sz w:val="28"/>
          <w:lang w:val="en-AU"/>
        </w:rPr>
        <w:t xml:space="preserve"> </w:t>
      </w:r>
      <w:r w:rsidRPr="002270C4">
        <w:rPr>
          <w:b/>
          <w:bCs/>
          <w:sz w:val="28"/>
          <w:lang w:val="en-AU"/>
        </w:rPr>
        <w:t>Response</w:t>
      </w:r>
      <w:r w:rsidRPr="002270C4">
        <w:rPr>
          <w:b/>
          <w:bCs/>
          <w:spacing w:val="-5"/>
          <w:sz w:val="28"/>
          <w:lang w:val="en-AU"/>
        </w:rPr>
        <w:t xml:space="preserve"> </w:t>
      </w:r>
      <w:r w:rsidRPr="002270C4">
        <w:rPr>
          <w:b/>
          <w:bCs/>
          <w:sz w:val="28"/>
          <w:lang w:val="en-AU"/>
        </w:rPr>
        <w:t>to</w:t>
      </w:r>
      <w:r w:rsidRPr="002270C4">
        <w:rPr>
          <w:b/>
          <w:bCs/>
          <w:spacing w:val="-5"/>
          <w:sz w:val="28"/>
          <w:lang w:val="en-AU"/>
        </w:rPr>
        <w:t xml:space="preserve"> </w:t>
      </w:r>
      <w:r w:rsidR="003656E3" w:rsidRPr="002270C4">
        <w:rPr>
          <w:b/>
          <w:bCs/>
          <w:sz w:val="28"/>
          <w:lang w:val="en-AU"/>
        </w:rPr>
        <w:t>The Department of Premier and Cabinet Development of a Whole</w:t>
      </w:r>
      <w:r w:rsidR="004975A7" w:rsidRPr="002270C4">
        <w:rPr>
          <w:b/>
          <w:bCs/>
          <w:sz w:val="28"/>
          <w:lang w:val="en-AU"/>
        </w:rPr>
        <w:t>-</w:t>
      </w:r>
      <w:r w:rsidR="003656E3" w:rsidRPr="002270C4">
        <w:rPr>
          <w:b/>
          <w:bCs/>
          <w:sz w:val="28"/>
          <w:lang w:val="en-AU"/>
        </w:rPr>
        <w:t>of</w:t>
      </w:r>
      <w:r w:rsidR="004975A7" w:rsidRPr="002270C4">
        <w:rPr>
          <w:b/>
          <w:bCs/>
          <w:sz w:val="28"/>
          <w:lang w:val="en-AU"/>
        </w:rPr>
        <w:t>-</w:t>
      </w:r>
      <w:r w:rsidR="003656E3" w:rsidRPr="002270C4">
        <w:rPr>
          <w:b/>
          <w:bCs/>
          <w:sz w:val="28"/>
          <w:lang w:val="en-AU"/>
        </w:rPr>
        <w:t>Government AOD Strategy</w:t>
      </w:r>
    </w:p>
    <w:p w14:paraId="241D973C" w14:textId="77777777" w:rsidR="00C9547D" w:rsidRPr="00721C90" w:rsidRDefault="00C9547D">
      <w:pPr>
        <w:pStyle w:val="BodyText"/>
        <w:rPr>
          <w:sz w:val="30"/>
          <w:lang w:val="en-AU"/>
        </w:rPr>
      </w:pPr>
    </w:p>
    <w:p w14:paraId="513C5E2E" w14:textId="3CDB6F88" w:rsidR="008F4173" w:rsidRDefault="008F4173" w:rsidP="008F4173">
      <w:pPr>
        <w:spacing w:before="1" w:line="242" w:lineRule="auto"/>
        <w:ind w:left="1341" w:right="1930"/>
        <w:jc w:val="center"/>
        <w:rPr>
          <w:sz w:val="24"/>
          <w:lang w:val="en-AU"/>
        </w:rPr>
      </w:pPr>
      <w:r w:rsidRPr="00721C90">
        <w:rPr>
          <w:sz w:val="24"/>
          <w:lang w:val="en-AU"/>
        </w:rPr>
        <w:t>The</w:t>
      </w:r>
      <w:r w:rsidRPr="00721C90">
        <w:rPr>
          <w:spacing w:val="-4"/>
          <w:sz w:val="24"/>
          <w:lang w:val="en-AU"/>
        </w:rPr>
        <w:t xml:space="preserve"> </w:t>
      </w:r>
      <w:r w:rsidRPr="00721C90">
        <w:rPr>
          <w:sz w:val="24"/>
          <w:lang w:val="en-AU"/>
        </w:rPr>
        <w:t>Matilda</w:t>
      </w:r>
      <w:r w:rsidRPr="00721C90">
        <w:rPr>
          <w:spacing w:val="-4"/>
          <w:sz w:val="24"/>
          <w:lang w:val="en-AU"/>
        </w:rPr>
        <w:t xml:space="preserve"> </w:t>
      </w:r>
      <w:r w:rsidRPr="00721C90">
        <w:rPr>
          <w:sz w:val="24"/>
          <w:lang w:val="en-AU"/>
        </w:rPr>
        <w:t>Centre</w:t>
      </w:r>
      <w:r w:rsidRPr="00721C90">
        <w:rPr>
          <w:spacing w:val="-4"/>
          <w:sz w:val="24"/>
          <w:lang w:val="en-AU"/>
        </w:rPr>
        <w:t xml:space="preserve"> </w:t>
      </w:r>
      <w:r w:rsidRPr="00721C90">
        <w:rPr>
          <w:sz w:val="24"/>
          <w:lang w:val="en-AU"/>
        </w:rPr>
        <w:t>for</w:t>
      </w:r>
      <w:r w:rsidRPr="00721C90">
        <w:rPr>
          <w:spacing w:val="-5"/>
          <w:sz w:val="24"/>
          <w:lang w:val="en-AU"/>
        </w:rPr>
        <w:t xml:space="preserve"> </w:t>
      </w:r>
      <w:r w:rsidRPr="00721C90">
        <w:rPr>
          <w:sz w:val="24"/>
          <w:lang w:val="en-AU"/>
        </w:rPr>
        <w:t>Research</w:t>
      </w:r>
      <w:r w:rsidRPr="00721C90">
        <w:rPr>
          <w:spacing w:val="-5"/>
          <w:sz w:val="24"/>
          <w:lang w:val="en-AU"/>
        </w:rPr>
        <w:t xml:space="preserve"> </w:t>
      </w:r>
      <w:r w:rsidRPr="00721C90">
        <w:rPr>
          <w:sz w:val="24"/>
          <w:lang w:val="en-AU"/>
        </w:rPr>
        <w:t>in</w:t>
      </w:r>
      <w:r w:rsidRPr="00721C90">
        <w:rPr>
          <w:spacing w:val="-4"/>
          <w:sz w:val="24"/>
          <w:lang w:val="en-AU"/>
        </w:rPr>
        <w:t xml:space="preserve"> </w:t>
      </w:r>
      <w:r w:rsidRPr="00721C90">
        <w:rPr>
          <w:sz w:val="24"/>
          <w:lang w:val="en-AU"/>
        </w:rPr>
        <w:t>Mental</w:t>
      </w:r>
      <w:r w:rsidRPr="00721C90">
        <w:rPr>
          <w:spacing w:val="-4"/>
          <w:sz w:val="24"/>
          <w:lang w:val="en-AU"/>
        </w:rPr>
        <w:t xml:space="preserve"> </w:t>
      </w:r>
      <w:r w:rsidRPr="00721C90">
        <w:rPr>
          <w:sz w:val="24"/>
          <w:lang w:val="en-AU"/>
        </w:rPr>
        <w:t>Health</w:t>
      </w:r>
      <w:r w:rsidRPr="00721C90">
        <w:rPr>
          <w:spacing w:val="-4"/>
          <w:sz w:val="24"/>
          <w:lang w:val="en-AU"/>
        </w:rPr>
        <w:t xml:space="preserve"> </w:t>
      </w:r>
      <w:r w:rsidRPr="00721C90">
        <w:rPr>
          <w:sz w:val="24"/>
          <w:lang w:val="en-AU"/>
        </w:rPr>
        <w:t>and</w:t>
      </w:r>
      <w:r w:rsidRPr="00721C90">
        <w:rPr>
          <w:spacing w:val="-4"/>
          <w:sz w:val="24"/>
          <w:lang w:val="en-AU"/>
        </w:rPr>
        <w:t xml:space="preserve"> </w:t>
      </w:r>
      <w:r w:rsidRPr="00721C90">
        <w:rPr>
          <w:sz w:val="24"/>
          <w:lang w:val="en-AU"/>
        </w:rPr>
        <w:t>Substance</w:t>
      </w:r>
      <w:r w:rsidRPr="00721C90">
        <w:rPr>
          <w:spacing w:val="-4"/>
          <w:sz w:val="24"/>
          <w:lang w:val="en-AU"/>
        </w:rPr>
        <w:t xml:space="preserve"> </w:t>
      </w:r>
      <w:r w:rsidRPr="00721C90">
        <w:rPr>
          <w:sz w:val="24"/>
          <w:lang w:val="en-AU"/>
        </w:rPr>
        <w:t>Use, Faculty of Medicine and Health, The University of Sydney</w:t>
      </w:r>
    </w:p>
    <w:p w14:paraId="48C8BF65" w14:textId="77777777" w:rsidR="008F4173" w:rsidRDefault="008F4173" w:rsidP="008F4173">
      <w:pPr>
        <w:spacing w:before="1" w:line="242" w:lineRule="auto"/>
        <w:ind w:left="1341" w:right="1930"/>
        <w:jc w:val="center"/>
        <w:rPr>
          <w:sz w:val="24"/>
          <w:lang w:val="en-AU"/>
        </w:rPr>
      </w:pPr>
    </w:p>
    <w:p w14:paraId="36CF1379" w14:textId="6A6A8CBE" w:rsidR="008F4173" w:rsidRPr="008F4173" w:rsidRDefault="008F4173" w:rsidP="008F4173">
      <w:pPr>
        <w:spacing w:before="1" w:line="242" w:lineRule="auto"/>
        <w:ind w:left="1341" w:right="1930"/>
        <w:jc w:val="center"/>
        <w:rPr>
          <w:i/>
          <w:iCs/>
          <w:sz w:val="24"/>
          <w:lang w:val="en-AU"/>
        </w:rPr>
      </w:pPr>
      <w:r w:rsidRPr="008F4173">
        <w:rPr>
          <w:i/>
          <w:iCs/>
          <w:sz w:val="24"/>
          <w:lang w:val="en-AU"/>
        </w:rPr>
        <w:t>and</w:t>
      </w:r>
    </w:p>
    <w:p w14:paraId="13F5D86A" w14:textId="1D0083B5" w:rsidR="008F4173" w:rsidRDefault="008F4173" w:rsidP="008F4173">
      <w:pPr>
        <w:spacing w:before="215" w:line="242" w:lineRule="auto"/>
        <w:ind w:left="974" w:right="1562"/>
        <w:jc w:val="center"/>
        <w:rPr>
          <w:sz w:val="24"/>
          <w:lang w:val="en-AU"/>
        </w:rPr>
      </w:pPr>
      <w:r w:rsidRPr="00721C90">
        <w:rPr>
          <w:spacing w:val="-3"/>
          <w:position w:val="8"/>
          <w:sz w:val="16"/>
          <w:lang w:val="en-AU"/>
        </w:rPr>
        <w:t xml:space="preserve"> </w:t>
      </w:r>
      <w:r w:rsidRPr="00721C90">
        <w:rPr>
          <w:sz w:val="24"/>
          <w:lang w:val="en-AU"/>
        </w:rPr>
        <w:t>NHMRC</w:t>
      </w:r>
      <w:r w:rsidRPr="00721C90">
        <w:rPr>
          <w:spacing w:val="-4"/>
          <w:sz w:val="24"/>
          <w:lang w:val="en-AU"/>
        </w:rPr>
        <w:t xml:space="preserve"> </w:t>
      </w:r>
      <w:r w:rsidRPr="00721C90">
        <w:rPr>
          <w:sz w:val="24"/>
          <w:lang w:val="en-AU"/>
        </w:rPr>
        <w:t>Centre</w:t>
      </w:r>
      <w:r w:rsidRPr="00721C90">
        <w:rPr>
          <w:spacing w:val="-4"/>
          <w:sz w:val="24"/>
          <w:lang w:val="en-AU"/>
        </w:rPr>
        <w:t xml:space="preserve"> </w:t>
      </w:r>
      <w:r w:rsidRPr="00721C90">
        <w:rPr>
          <w:sz w:val="24"/>
          <w:lang w:val="en-AU"/>
        </w:rPr>
        <w:t>of</w:t>
      </w:r>
      <w:r w:rsidRPr="00721C90">
        <w:rPr>
          <w:spacing w:val="-5"/>
          <w:sz w:val="24"/>
          <w:lang w:val="en-AU"/>
        </w:rPr>
        <w:t xml:space="preserve"> </w:t>
      </w:r>
      <w:r w:rsidRPr="00721C90">
        <w:rPr>
          <w:sz w:val="24"/>
          <w:lang w:val="en-AU"/>
        </w:rPr>
        <w:t>Research</w:t>
      </w:r>
      <w:r w:rsidRPr="00721C90">
        <w:rPr>
          <w:spacing w:val="-4"/>
          <w:sz w:val="24"/>
          <w:lang w:val="en-AU"/>
        </w:rPr>
        <w:t xml:space="preserve"> </w:t>
      </w:r>
      <w:r w:rsidRPr="00721C90">
        <w:rPr>
          <w:sz w:val="24"/>
          <w:lang w:val="en-AU"/>
        </w:rPr>
        <w:t>Excellence</w:t>
      </w:r>
      <w:r w:rsidRPr="00721C90">
        <w:rPr>
          <w:spacing w:val="-4"/>
          <w:sz w:val="24"/>
          <w:lang w:val="en-AU"/>
        </w:rPr>
        <w:t xml:space="preserve"> </w:t>
      </w:r>
      <w:r w:rsidRPr="00721C90">
        <w:rPr>
          <w:sz w:val="24"/>
          <w:lang w:val="en-AU"/>
        </w:rPr>
        <w:t>in</w:t>
      </w:r>
      <w:r w:rsidRPr="00721C90">
        <w:rPr>
          <w:spacing w:val="-5"/>
          <w:sz w:val="24"/>
          <w:lang w:val="en-AU"/>
        </w:rPr>
        <w:t xml:space="preserve"> </w:t>
      </w:r>
      <w:r w:rsidRPr="00721C90">
        <w:rPr>
          <w:sz w:val="24"/>
          <w:lang w:val="en-AU"/>
        </w:rPr>
        <w:t>Prevention</w:t>
      </w:r>
      <w:r w:rsidRPr="00721C90">
        <w:rPr>
          <w:spacing w:val="-4"/>
          <w:sz w:val="24"/>
          <w:lang w:val="en-AU"/>
        </w:rPr>
        <w:t xml:space="preserve"> </w:t>
      </w:r>
      <w:r w:rsidRPr="00721C90">
        <w:rPr>
          <w:sz w:val="24"/>
          <w:lang w:val="en-AU"/>
        </w:rPr>
        <w:t>and</w:t>
      </w:r>
      <w:r w:rsidRPr="00721C90">
        <w:rPr>
          <w:spacing w:val="-4"/>
          <w:sz w:val="24"/>
          <w:lang w:val="en-AU"/>
        </w:rPr>
        <w:t xml:space="preserve"> </w:t>
      </w:r>
      <w:r w:rsidRPr="00721C90">
        <w:rPr>
          <w:sz w:val="24"/>
          <w:lang w:val="en-AU"/>
        </w:rPr>
        <w:t>Early</w:t>
      </w:r>
      <w:r w:rsidRPr="00721C90">
        <w:rPr>
          <w:spacing w:val="-4"/>
          <w:sz w:val="24"/>
          <w:lang w:val="en-AU"/>
        </w:rPr>
        <w:t xml:space="preserve"> </w:t>
      </w:r>
      <w:r w:rsidRPr="00721C90">
        <w:rPr>
          <w:sz w:val="24"/>
          <w:lang w:val="en-AU"/>
        </w:rPr>
        <w:t>Intervention in mental Illness and Substance Use (PREMISE)</w:t>
      </w:r>
    </w:p>
    <w:p w14:paraId="1389603E" w14:textId="77777777" w:rsidR="008F4173" w:rsidRDefault="008F4173" w:rsidP="008F4173">
      <w:pPr>
        <w:spacing w:before="215" w:line="242" w:lineRule="auto"/>
        <w:ind w:left="974" w:right="1562"/>
        <w:jc w:val="center"/>
        <w:rPr>
          <w:sz w:val="24"/>
          <w:lang w:val="en-AU"/>
        </w:rPr>
      </w:pPr>
    </w:p>
    <w:p w14:paraId="0C661322" w14:textId="5A83E39F" w:rsidR="008F4173" w:rsidRPr="008F4173" w:rsidRDefault="008F4173" w:rsidP="008F4173">
      <w:pPr>
        <w:spacing w:before="215" w:line="242" w:lineRule="auto"/>
        <w:ind w:left="974" w:right="1562"/>
        <w:jc w:val="center"/>
        <w:rPr>
          <w:b/>
          <w:bCs/>
          <w:sz w:val="24"/>
          <w:lang w:val="en-AU"/>
        </w:rPr>
      </w:pPr>
      <w:r w:rsidRPr="008F4173">
        <w:rPr>
          <w:b/>
          <w:bCs/>
          <w:sz w:val="24"/>
          <w:lang w:val="en-AU"/>
        </w:rPr>
        <w:t>Contributors</w:t>
      </w:r>
    </w:p>
    <w:p w14:paraId="0AF19D32" w14:textId="3290D010" w:rsidR="00C9547D" w:rsidRDefault="003656E3" w:rsidP="00DE029E">
      <w:pPr>
        <w:ind w:left="993" w:right="1372"/>
        <w:jc w:val="center"/>
        <w:rPr>
          <w:i/>
          <w:sz w:val="24"/>
          <w:lang w:val="en-AU"/>
        </w:rPr>
      </w:pPr>
      <w:r w:rsidRPr="00721C90">
        <w:rPr>
          <w:i/>
          <w:sz w:val="24"/>
          <w:lang w:val="en-AU"/>
        </w:rPr>
        <w:t xml:space="preserve">Professor Katherine Mills, </w:t>
      </w:r>
      <w:r w:rsidR="00BA76F7">
        <w:rPr>
          <w:i/>
          <w:sz w:val="24"/>
          <w:lang w:val="en-AU"/>
        </w:rPr>
        <w:t xml:space="preserve">Mr Paul Newman, </w:t>
      </w:r>
      <w:r w:rsidRPr="00721C90">
        <w:rPr>
          <w:i/>
          <w:sz w:val="24"/>
          <w:lang w:val="en-AU"/>
        </w:rPr>
        <w:t>Professor</w:t>
      </w:r>
      <w:r w:rsidRPr="00721C90">
        <w:rPr>
          <w:i/>
          <w:spacing w:val="-7"/>
          <w:sz w:val="24"/>
          <w:lang w:val="en-AU"/>
        </w:rPr>
        <w:t xml:space="preserve"> </w:t>
      </w:r>
      <w:r w:rsidRPr="00721C90">
        <w:rPr>
          <w:i/>
          <w:sz w:val="24"/>
          <w:lang w:val="en-AU"/>
        </w:rPr>
        <w:t>Cath</w:t>
      </w:r>
      <w:r w:rsidRPr="00721C90">
        <w:rPr>
          <w:i/>
          <w:spacing w:val="-6"/>
          <w:sz w:val="24"/>
          <w:lang w:val="en-AU"/>
        </w:rPr>
        <w:t xml:space="preserve"> </w:t>
      </w:r>
      <w:r w:rsidRPr="00721C90">
        <w:rPr>
          <w:i/>
          <w:sz w:val="24"/>
          <w:lang w:val="en-AU"/>
        </w:rPr>
        <w:t>Chapman, Professor Nicola Newton,</w:t>
      </w:r>
      <w:r w:rsidRPr="00721C90">
        <w:rPr>
          <w:i/>
          <w:spacing w:val="40"/>
          <w:sz w:val="24"/>
          <w:lang w:val="en-AU"/>
        </w:rPr>
        <w:t xml:space="preserve"> </w:t>
      </w:r>
      <w:r w:rsidR="00BA76F7" w:rsidRPr="00BA76F7">
        <w:rPr>
          <w:i/>
          <w:sz w:val="24"/>
          <w:lang w:val="en-AU"/>
        </w:rPr>
        <w:t>Professor Tim Slade,</w:t>
      </w:r>
      <w:r w:rsidR="008F4173">
        <w:rPr>
          <w:i/>
          <w:sz w:val="24"/>
          <w:lang w:val="en-AU"/>
        </w:rPr>
        <w:t xml:space="preserve"> Associate Professor</w:t>
      </w:r>
      <w:r w:rsidRPr="00721C90">
        <w:rPr>
          <w:i/>
          <w:sz w:val="24"/>
          <w:lang w:val="en-AU"/>
        </w:rPr>
        <w:t xml:space="preserve"> Lexine Stapinski, </w:t>
      </w:r>
      <w:r w:rsidR="004661A7">
        <w:rPr>
          <w:i/>
          <w:sz w:val="24"/>
          <w:lang w:val="en-AU"/>
        </w:rPr>
        <w:t>Professor Frances Kay-Lambkin*</w:t>
      </w:r>
      <w:r w:rsidR="00AF2719">
        <w:rPr>
          <w:i/>
          <w:sz w:val="24"/>
          <w:lang w:val="en-AU"/>
        </w:rPr>
        <w:t xml:space="preserve">, </w:t>
      </w:r>
      <w:r w:rsidR="00BA0619">
        <w:rPr>
          <w:i/>
          <w:sz w:val="24"/>
          <w:lang w:val="en-AU"/>
        </w:rPr>
        <w:t xml:space="preserve">Dr Steph Kershaw, </w:t>
      </w:r>
      <w:r w:rsidRPr="00721C90">
        <w:rPr>
          <w:i/>
          <w:sz w:val="24"/>
          <w:lang w:val="en-AU"/>
        </w:rPr>
        <w:t xml:space="preserve">Dr Christina Marel, Dr Katrina Champion, </w:t>
      </w:r>
      <w:r w:rsidR="008F4173">
        <w:rPr>
          <w:i/>
          <w:sz w:val="24"/>
          <w:lang w:val="en-AU"/>
        </w:rPr>
        <w:t xml:space="preserve">Ms </w:t>
      </w:r>
      <w:r w:rsidRPr="00721C90">
        <w:rPr>
          <w:i/>
          <w:sz w:val="24"/>
          <w:lang w:val="en-AU"/>
        </w:rPr>
        <w:t xml:space="preserve">Erin Madden, </w:t>
      </w:r>
      <w:r w:rsidR="00DD06D9">
        <w:rPr>
          <w:i/>
          <w:sz w:val="24"/>
          <w:lang w:val="en-AU"/>
        </w:rPr>
        <w:t xml:space="preserve">Ms Samantha Lynch, </w:t>
      </w:r>
      <w:r w:rsidR="008F4173">
        <w:rPr>
          <w:i/>
          <w:sz w:val="24"/>
          <w:lang w:val="en-AU"/>
        </w:rPr>
        <w:t xml:space="preserve">Ms </w:t>
      </w:r>
      <w:r w:rsidRPr="00721C90">
        <w:rPr>
          <w:i/>
          <w:sz w:val="24"/>
          <w:lang w:val="en-AU"/>
        </w:rPr>
        <w:t>Kate Ross</w:t>
      </w:r>
      <w:r w:rsidR="008F4173">
        <w:rPr>
          <w:i/>
          <w:sz w:val="24"/>
          <w:lang w:val="en-AU"/>
        </w:rPr>
        <w:t>,</w:t>
      </w:r>
      <w:r w:rsidR="00BA76F7" w:rsidRPr="00BA76F7">
        <w:rPr>
          <w:i/>
          <w:sz w:val="24"/>
          <w:lang w:val="en-AU"/>
        </w:rPr>
        <w:t xml:space="preserve"> </w:t>
      </w:r>
      <w:r w:rsidR="00BA76F7" w:rsidRPr="00721C90">
        <w:rPr>
          <w:i/>
          <w:sz w:val="24"/>
          <w:lang w:val="en-AU"/>
        </w:rPr>
        <w:t>Professor</w:t>
      </w:r>
      <w:r w:rsidR="00BA76F7" w:rsidRPr="00721C90">
        <w:rPr>
          <w:i/>
          <w:spacing w:val="-7"/>
          <w:sz w:val="24"/>
          <w:lang w:val="en-AU"/>
        </w:rPr>
        <w:t xml:space="preserve"> </w:t>
      </w:r>
      <w:r w:rsidR="00BA76F7" w:rsidRPr="00721C90">
        <w:rPr>
          <w:i/>
          <w:sz w:val="24"/>
          <w:lang w:val="en-AU"/>
        </w:rPr>
        <w:t>Maree</w:t>
      </w:r>
      <w:r w:rsidR="00BA76F7" w:rsidRPr="00721C90">
        <w:rPr>
          <w:i/>
          <w:spacing w:val="-6"/>
          <w:sz w:val="24"/>
          <w:lang w:val="en-AU"/>
        </w:rPr>
        <w:t xml:space="preserve"> </w:t>
      </w:r>
      <w:r w:rsidR="00BA76F7" w:rsidRPr="00721C90">
        <w:rPr>
          <w:i/>
          <w:sz w:val="24"/>
          <w:lang w:val="en-AU"/>
        </w:rPr>
        <w:t>Teesson</w:t>
      </w:r>
    </w:p>
    <w:p w14:paraId="29C7B585" w14:textId="77777777" w:rsidR="00896595" w:rsidRDefault="00896595">
      <w:pPr>
        <w:ind w:left="1482" w:right="2070"/>
        <w:jc w:val="center"/>
        <w:rPr>
          <w:i/>
          <w:sz w:val="24"/>
          <w:lang w:val="en-AU"/>
        </w:rPr>
      </w:pPr>
    </w:p>
    <w:p w14:paraId="7E6D00EF" w14:textId="7EB9527C" w:rsidR="004661A7" w:rsidRPr="00896595" w:rsidRDefault="004661A7" w:rsidP="004661A7">
      <w:pPr>
        <w:ind w:left="1482" w:right="2070"/>
        <w:jc w:val="center"/>
        <w:rPr>
          <w:i/>
          <w:sz w:val="20"/>
          <w:szCs w:val="18"/>
          <w:lang w:val="en-AU"/>
        </w:rPr>
      </w:pPr>
      <w:r w:rsidRPr="00896595">
        <w:rPr>
          <w:i/>
          <w:sz w:val="20"/>
          <w:szCs w:val="18"/>
          <w:lang w:val="en-AU"/>
        </w:rPr>
        <w:t xml:space="preserve">* </w:t>
      </w:r>
      <w:r w:rsidR="00896595" w:rsidRPr="00896595">
        <w:rPr>
          <w:i/>
          <w:sz w:val="20"/>
          <w:szCs w:val="18"/>
          <w:lang w:val="en-AU"/>
        </w:rPr>
        <w:t>University of Newcastle and Hunter Medical Research Institute</w:t>
      </w:r>
      <w:r w:rsidR="00E2132E">
        <w:rPr>
          <w:i/>
          <w:sz w:val="20"/>
          <w:szCs w:val="18"/>
          <w:lang w:val="en-AU"/>
        </w:rPr>
        <w:t>; Matilda Centre Member</w:t>
      </w:r>
    </w:p>
    <w:p w14:paraId="5070A5EA" w14:textId="77777777" w:rsidR="00C9547D" w:rsidRPr="00721C90" w:rsidRDefault="00C9547D">
      <w:pPr>
        <w:pStyle w:val="BodyText"/>
        <w:spacing w:before="9"/>
        <w:rPr>
          <w:i/>
          <w:sz w:val="25"/>
          <w:lang w:val="en-AU"/>
        </w:rPr>
      </w:pPr>
    </w:p>
    <w:p w14:paraId="02243289" w14:textId="77777777" w:rsidR="00C9547D" w:rsidRPr="00721C90" w:rsidRDefault="00C9547D">
      <w:pPr>
        <w:pStyle w:val="BodyText"/>
        <w:rPr>
          <w:sz w:val="26"/>
          <w:lang w:val="en-AU"/>
        </w:rPr>
      </w:pPr>
    </w:p>
    <w:tbl>
      <w:tblPr>
        <w:tblStyle w:val="TableGrid"/>
        <w:tblW w:w="0" w:type="auto"/>
        <w:tblLook w:val="04A0" w:firstRow="1" w:lastRow="0" w:firstColumn="1" w:lastColumn="0" w:noHBand="0" w:noVBand="1"/>
      </w:tblPr>
      <w:tblGrid>
        <w:gridCol w:w="2830"/>
        <w:gridCol w:w="7364"/>
      </w:tblGrid>
      <w:tr w:rsidR="00662588" w:rsidRPr="00985560" w14:paraId="41B52589" w14:textId="77777777" w:rsidTr="0098668D">
        <w:tc>
          <w:tcPr>
            <w:tcW w:w="2830" w:type="dxa"/>
          </w:tcPr>
          <w:p w14:paraId="66542CF9" w14:textId="77777777" w:rsidR="00662588" w:rsidRPr="00840402" w:rsidRDefault="00662588" w:rsidP="0098668D">
            <w:pPr>
              <w:pStyle w:val="Tableheading"/>
              <w:rPr>
                <w:rFonts w:ascii="Arial" w:hAnsi="Arial"/>
                <w:color w:val="auto"/>
              </w:rPr>
            </w:pPr>
            <w:r w:rsidRPr="00840402">
              <w:rPr>
                <w:rFonts w:ascii="Arial" w:hAnsi="Arial"/>
                <w:color w:val="auto"/>
              </w:rPr>
              <w:t>Name of organisation</w:t>
            </w:r>
          </w:p>
        </w:tc>
        <w:tc>
          <w:tcPr>
            <w:tcW w:w="7364" w:type="dxa"/>
          </w:tcPr>
          <w:p w14:paraId="464E3788" w14:textId="5E500CCE" w:rsidR="00662588" w:rsidRPr="00ED556C" w:rsidRDefault="00662588" w:rsidP="0098668D">
            <w:pPr>
              <w:pStyle w:val="Tableheading"/>
              <w:rPr>
                <w:rFonts w:ascii="Arial" w:hAnsi="Arial"/>
                <w:b w:val="0"/>
                <w:bCs/>
                <w:color w:val="auto"/>
              </w:rPr>
            </w:pPr>
            <w:r w:rsidRPr="00ED556C">
              <w:rPr>
                <w:rFonts w:ascii="Arial" w:hAnsi="Arial"/>
                <w:b w:val="0"/>
                <w:bCs/>
                <w:color w:val="auto"/>
              </w:rPr>
              <w:t>The Matilda Centre for Research in Mental Health and Substance Use, The University of Sydney</w:t>
            </w:r>
          </w:p>
        </w:tc>
      </w:tr>
      <w:tr w:rsidR="00662588" w:rsidRPr="00985560" w14:paraId="7B8BA59C" w14:textId="77777777" w:rsidTr="0098668D">
        <w:tc>
          <w:tcPr>
            <w:tcW w:w="2830" w:type="dxa"/>
          </w:tcPr>
          <w:p w14:paraId="5D6DDD66" w14:textId="77777777" w:rsidR="00662588" w:rsidRPr="00840402" w:rsidRDefault="00662588" w:rsidP="0098668D">
            <w:pPr>
              <w:pStyle w:val="Tableheading"/>
              <w:rPr>
                <w:rFonts w:ascii="Arial" w:hAnsi="Arial"/>
                <w:color w:val="auto"/>
              </w:rPr>
            </w:pPr>
            <w:r w:rsidRPr="00840402">
              <w:rPr>
                <w:rFonts w:ascii="Arial" w:hAnsi="Arial"/>
                <w:color w:val="auto"/>
              </w:rPr>
              <w:t>Contact details</w:t>
            </w:r>
          </w:p>
        </w:tc>
        <w:tc>
          <w:tcPr>
            <w:tcW w:w="7364" w:type="dxa"/>
          </w:tcPr>
          <w:p w14:paraId="22233B0A" w14:textId="77777777" w:rsidR="00662588" w:rsidRPr="00ED556C" w:rsidRDefault="00662588" w:rsidP="002270C4">
            <w:pPr>
              <w:pStyle w:val="Tableheading"/>
              <w:spacing w:before="0" w:after="0" w:line="240" w:lineRule="auto"/>
              <w:rPr>
                <w:rFonts w:ascii="Arial" w:hAnsi="Arial"/>
                <w:b w:val="0"/>
                <w:bCs/>
                <w:color w:val="auto"/>
              </w:rPr>
            </w:pPr>
            <w:r w:rsidRPr="002270C4">
              <w:rPr>
                <w:rFonts w:ascii="Arial" w:hAnsi="Arial"/>
                <w:b w:val="0"/>
                <w:bCs/>
                <w:color w:val="auto"/>
              </w:rPr>
              <w:t>Professor</w:t>
            </w:r>
            <w:r w:rsidRPr="00ED556C">
              <w:rPr>
                <w:rFonts w:ascii="Arial" w:hAnsi="Arial"/>
                <w:b w:val="0"/>
                <w:bCs/>
                <w:color w:val="auto"/>
              </w:rPr>
              <w:t xml:space="preserve"> Katherine Mills</w:t>
            </w:r>
          </w:p>
          <w:p w14:paraId="5AD369B8" w14:textId="19AA4B66" w:rsidR="00662588" w:rsidRPr="00ED556C" w:rsidRDefault="00DE029E" w:rsidP="002270C4">
            <w:pPr>
              <w:pStyle w:val="Tableheading"/>
              <w:spacing w:before="0" w:after="0" w:line="240" w:lineRule="auto"/>
              <w:rPr>
                <w:rFonts w:ascii="Arial" w:hAnsi="Arial"/>
                <w:b w:val="0"/>
                <w:bCs/>
                <w:color w:val="auto"/>
              </w:rPr>
            </w:pPr>
            <w:r w:rsidRPr="002270C4">
              <w:rPr>
                <w:rFonts w:ascii="Arial" w:hAnsi="Arial"/>
                <w:b w:val="0"/>
                <w:bCs/>
                <w:color w:val="auto"/>
              </w:rPr>
              <w:t>Director of Early Intervention and Treatment Research</w:t>
            </w:r>
          </w:p>
        </w:tc>
      </w:tr>
    </w:tbl>
    <w:p w14:paraId="41B372E2" w14:textId="77777777" w:rsidR="00C9547D" w:rsidRDefault="00C9547D">
      <w:pPr>
        <w:pStyle w:val="BodyText"/>
        <w:rPr>
          <w:sz w:val="27"/>
          <w:lang w:val="en-AU"/>
        </w:rPr>
      </w:pPr>
    </w:p>
    <w:p w14:paraId="3B820D6A" w14:textId="77777777" w:rsidR="00ED556C" w:rsidRPr="00721C90" w:rsidRDefault="00ED556C">
      <w:pPr>
        <w:pStyle w:val="BodyText"/>
        <w:rPr>
          <w:sz w:val="27"/>
          <w:lang w:val="en-AU"/>
        </w:rPr>
      </w:pPr>
    </w:p>
    <w:p w14:paraId="2DB184C5" w14:textId="156D38F6" w:rsidR="00ED556C" w:rsidRDefault="00BB7D77">
      <w:pPr>
        <w:spacing w:line="322" w:lineRule="exact"/>
        <w:ind w:left="974" w:right="1562"/>
        <w:jc w:val="center"/>
        <w:rPr>
          <w:b/>
          <w:spacing w:val="-2"/>
          <w:sz w:val="28"/>
          <w:lang w:val="en-AU"/>
        </w:rPr>
      </w:pPr>
      <w:r>
        <w:rPr>
          <w:b/>
          <w:spacing w:val="-2"/>
          <w:sz w:val="28"/>
          <w:lang w:val="en-AU"/>
        </w:rPr>
        <w:tab/>
      </w:r>
    </w:p>
    <w:p w14:paraId="1C4B1C07" w14:textId="57DBFE24" w:rsidR="00C9547D" w:rsidRPr="00721C90" w:rsidRDefault="00A82F99">
      <w:pPr>
        <w:spacing w:line="322" w:lineRule="exact"/>
        <w:ind w:left="974" w:right="1562"/>
        <w:jc w:val="center"/>
        <w:rPr>
          <w:b/>
          <w:sz w:val="28"/>
          <w:lang w:val="en-AU"/>
        </w:rPr>
      </w:pPr>
      <w:r w:rsidRPr="00721C90">
        <w:rPr>
          <w:b/>
          <w:spacing w:val="-2"/>
          <w:sz w:val="28"/>
          <w:lang w:val="en-AU"/>
        </w:rPr>
        <w:t>Submitted:</w:t>
      </w:r>
    </w:p>
    <w:p w14:paraId="15B069BA" w14:textId="16CEBB3F" w:rsidR="00C9547D" w:rsidRPr="00ED556C" w:rsidRDefault="00BA76F7" w:rsidP="00ED556C">
      <w:pPr>
        <w:ind w:left="974" w:right="1561"/>
        <w:jc w:val="center"/>
        <w:rPr>
          <w:sz w:val="28"/>
          <w:lang w:val="en-AU"/>
        </w:rPr>
      </w:pPr>
      <w:r>
        <w:rPr>
          <w:sz w:val="28"/>
          <w:lang w:val="en-AU"/>
        </w:rPr>
        <w:t>24 March 2023</w:t>
      </w:r>
    </w:p>
    <w:p w14:paraId="2BD4B38D" w14:textId="77777777" w:rsidR="00C9547D" w:rsidRPr="00721C90" w:rsidRDefault="00C9547D">
      <w:pPr>
        <w:pStyle w:val="BodyText"/>
        <w:spacing w:before="9"/>
        <w:rPr>
          <w:sz w:val="23"/>
          <w:lang w:val="en-AU"/>
        </w:rPr>
      </w:pPr>
    </w:p>
    <w:p w14:paraId="5D1F67AB" w14:textId="2C651863" w:rsidR="00C9547D" w:rsidRPr="00721C90" w:rsidRDefault="000F7603" w:rsidP="00ED556C">
      <w:pPr>
        <w:rPr>
          <w:sz w:val="24"/>
          <w:lang w:val="en-AU"/>
        </w:rPr>
        <w:sectPr w:rsidR="00C9547D" w:rsidRPr="00721C90">
          <w:headerReference w:type="default" r:id="rId10"/>
          <w:footerReference w:type="default" r:id="rId11"/>
          <w:type w:val="continuous"/>
          <w:pgSz w:w="11910" w:h="16840"/>
          <w:pgMar w:top="2240" w:right="160" w:bottom="900" w:left="880" w:header="717" w:footer="707" w:gutter="0"/>
          <w:pgNumType w:start="1"/>
          <w:cols w:space="720"/>
        </w:sectPr>
      </w:pPr>
      <w:r>
        <w:rPr>
          <w:noProof/>
          <w:sz w:val="24"/>
          <w:lang w:val="en-AU"/>
        </w:rPr>
        <mc:AlternateContent>
          <mc:Choice Requires="wps">
            <w:drawing>
              <wp:anchor distT="0" distB="0" distL="0" distR="0" simplePos="0" relativeHeight="251658243" behindDoc="1" locked="0" layoutInCell="1" allowOverlap="1" wp14:anchorId="56D6DDEF" wp14:editId="31D4B919">
                <wp:simplePos x="0" y="0"/>
                <wp:positionH relativeFrom="margin">
                  <wp:posOffset>82550</wp:posOffset>
                </wp:positionH>
                <wp:positionV relativeFrom="paragraph">
                  <wp:posOffset>544830</wp:posOffset>
                </wp:positionV>
                <wp:extent cx="6478270" cy="977900"/>
                <wp:effectExtent l="0" t="0" r="17780" b="1270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977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317E00" w14:textId="6FADCA45" w:rsidR="000F7603" w:rsidRPr="0020738F" w:rsidRDefault="000F7603" w:rsidP="000F7603">
                            <w:pPr>
                              <w:spacing w:before="19"/>
                              <w:ind w:left="107"/>
                              <w:rPr>
                                <w:b/>
                                <w:sz w:val="20"/>
                                <w:szCs w:val="20"/>
                              </w:rPr>
                            </w:pPr>
                            <w:r w:rsidRPr="0020738F">
                              <w:rPr>
                                <w:b/>
                                <w:sz w:val="20"/>
                                <w:szCs w:val="20"/>
                              </w:rPr>
                              <w:t>Suggested</w:t>
                            </w:r>
                            <w:r w:rsidRPr="0020738F">
                              <w:rPr>
                                <w:b/>
                                <w:spacing w:val="-6"/>
                                <w:sz w:val="20"/>
                                <w:szCs w:val="20"/>
                              </w:rPr>
                              <w:t xml:space="preserve"> </w:t>
                            </w:r>
                            <w:r w:rsidRPr="0020738F">
                              <w:rPr>
                                <w:b/>
                                <w:sz w:val="20"/>
                                <w:szCs w:val="20"/>
                              </w:rPr>
                              <w:t>citation</w:t>
                            </w:r>
                            <w:r w:rsidRPr="0020738F">
                              <w:rPr>
                                <w:b/>
                                <w:spacing w:val="-5"/>
                                <w:sz w:val="20"/>
                                <w:szCs w:val="20"/>
                              </w:rPr>
                              <w:t>:</w:t>
                            </w:r>
                          </w:p>
                          <w:p w14:paraId="0BBBA17E" w14:textId="017EA279" w:rsidR="000F7603" w:rsidRPr="0020738F" w:rsidRDefault="0020738F" w:rsidP="000F7603">
                            <w:pPr>
                              <w:pStyle w:val="BodyText"/>
                              <w:spacing w:before="157"/>
                              <w:ind w:left="107"/>
                              <w:rPr>
                                <w:sz w:val="20"/>
                                <w:szCs w:val="20"/>
                              </w:rPr>
                            </w:pPr>
                            <w:r w:rsidRPr="0020738F">
                              <w:rPr>
                                <w:sz w:val="20"/>
                                <w:szCs w:val="20"/>
                              </w:rPr>
                              <w:t>Mills,</w:t>
                            </w:r>
                            <w:r>
                              <w:rPr>
                                <w:sz w:val="20"/>
                                <w:szCs w:val="20"/>
                              </w:rPr>
                              <w:t xml:space="preserve"> K., </w:t>
                            </w:r>
                            <w:r w:rsidRPr="0020738F">
                              <w:rPr>
                                <w:sz w:val="20"/>
                                <w:szCs w:val="20"/>
                              </w:rPr>
                              <w:t>Newman</w:t>
                            </w:r>
                            <w:r>
                              <w:rPr>
                                <w:sz w:val="20"/>
                                <w:szCs w:val="20"/>
                              </w:rPr>
                              <w:t xml:space="preserve"> P.</w:t>
                            </w:r>
                            <w:r w:rsidRPr="0020738F">
                              <w:rPr>
                                <w:sz w:val="20"/>
                                <w:szCs w:val="20"/>
                              </w:rPr>
                              <w:t>, Chapman,</w:t>
                            </w:r>
                            <w:r>
                              <w:rPr>
                                <w:sz w:val="20"/>
                                <w:szCs w:val="20"/>
                              </w:rPr>
                              <w:t xml:space="preserve"> C.</w:t>
                            </w:r>
                            <w:r w:rsidRPr="0020738F">
                              <w:rPr>
                                <w:sz w:val="20"/>
                                <w:szCs w:val="20"/>
                              </w:rPr>
                              <w:t xml:space="preserve"> Newton,</w:t>
                            </w:r>
                            <w:r>
                              <w:rPr>
                                <w:sz w:val="20"/>
                                <w:szCs w:val="20"/>
                              </w:rPr>
                              <w:t xml:space="preserve"> N.,</w:t>
                            </w:r>
                            <w:r w:rsidR="003E3181">
                              <w:rPr>
                                <w:sz w:val="20"/>
                                <w:szCs w:val="20"/>
                              </w:rPr>
                              <w:t xml:space="preserve"> S</w:t>
                            </w:r>
                            <w:r w:rsidRPr="0020738F">
                              <w:rPr>
                                <w:sz w:val="20"/>
                                <w:szCs w:val="20"/>
                              </w:rPr>
                              <w:t xml:space="preserve">lade, </w:t>
                            </w:r>
                            <w:r w:rsidR="003E3181">
                              <w:rPr>
                                <w:sz w:val="20"/>
                                <w:szCs w:val="20"/>
                              </w:rPr>
                              <w:t xml:space="preserve">T., </w:t>
                            </w:r>
                            <w:r w:rsidRPr="0020738F">
                              <w:rPr>
                                <w:sz w:val="20"/>
                                <w:szCs w:val="20"/>
                              </w:rPr>
                              <w:t>Stapinski,</w:t>
                            </w:r>
                            <w:r w:rsidR="003E3181">
                              <w:rPr>
                                <w:sz w:val="20"/>
                                <w:szCs w:val="20"/>
                              </w:rPr>
                              <w:t xml:space="preserve"> L., </w:t>
                            </w:r>
                            <w:r w:rsidRPr="0020738F">
                              <w:rPr>
                                <w:sz w:val="20"/>
                                <w:szCs w:val="20"/>
                              </w:rPr>
                              <w:t>Kay-Lambkin,</w:t>
                            </w:r>
                            <w:r w:rsidR="003E3181">
                              <w:rPr>
                                <w:sz w:val="20"/>
                                <w:szCs w:val="20"/>
                              </w:rPr>
                              <w:t xml:space="preserve"> F., </w:t>
                            </w:r>
                            <w:r w:rsidRPr="0020738F">
                              <w:rPr>
                                <w:sz w:val="20"/>
                                <w:szCs w:val="20"/>
                              </w:rPr>
                              <w:t xml:space="preserve">Kershaw, </w:t>
                            </w:r>
                            <w:r w:rsidR="003E3181">
                              <w:rPr>
                                <w:sz w:val="20"/>
                                <w:szCs w:val="20"/>
                              </w:rPr>
                              <w:t xml:space="preserve">S., </w:t>
                            </w:r>
                            <w:r w:rsidRPr="0020738F">
                              <w:rPr>
                                <w:sz w:val="20"/>
                                <w:szCs w:val="20"/>
                              </w:rPr>
                              <w:t xml:space="preserve">Marel, </w:t>
                            </w:r>
                            <w:r w:rsidR="003E3181">
                              <w:rPr>
                                <w:sz w:val="20"/>
                                <w:szCs w:val="20"/>
                              </w:rPr>
                              <w:t xml:space="preserve">C., </w:t>
                            </w:r>
                            <w:r w:rsidRPr="0020738F">
                              <w:rPr>
                                <w:sz w:val="20"/>
                                <w:szCs w:val="20"/>
                              </w:rPr>
                              <w:t xml:space="preserve">Champion, </w:t>
                            </w:r>
                            <w:r w:rsidR="003E3181">
                              <w:rPr>
                                <w:sz w:val="20"/>
                                <w:szCs w:val="20"/>
                              </w:rPr>
                              <w:t xml:space="preserve">K., </w:t>
                            </w:r>
                            <w:r w:rsidRPr="0020738F">
                              <w:rPr>
                                <w:sz w:val="20"/>
                                <w:szCs w:val="20"/>
                              </w:rPr>
                              <w:t>Madden,</w:t>
                            </w:r>
                            <w:r w:rsidR="003E3181">
                              <w:rPr>
                                <w:sz w:val="20"/>
                                <w:szCs w:val="20"/>
                              </w:rPr>
                              <w:t xml:space="preserve"> E., </w:t>
                            </w:r>
                            <w:r w:rsidRPr="0020738F">
                              <w:rPr>
                                <w:sz w:val="20"/>
                                <w:szCs w:val="20"/>
                              </w:rPr>
                              <w:t xml:space="preserve">Lynch, </w:t>
                            </w:r>
                            <w:r w:rsidR="003E3181">
                              <w:rPr>
                                <w:sz w:val="20"/>
                                <w:szCs w:val="20"/>
                              </w:rPr>
                              <w:t xml:space="preserve">S., </w:t>
                            </w:r>
                            <w:r w:rsidRPr="0020738F">
                              <w:rPr>
                                <w:sz w:val="20"/>
                                <w:szCs w:val="20"/>
                              </w:rPr>
                              <w:t>Ross,</w:t>
                            </w:r>
                            <w:r w:rsidR="003E3181">
                              <w:rPr>
                                <w:sz w:val="20"/>
                                <w:szCs w:val="20"/>
                              </w:rPr>
                              <w:t xml:space="preserve"> K., and </w:t>
                            </w:r>
                            <w:r w:rsidRPr="0020738F">
                              <w:rPr>
                                <w:sz w:val="20"/>
                                <w:szCs w:val="20"/>
                              </w:rPr>
                              <w:t>Teesson</w:t>
                            </w:r>
                            <w:r w:rsidR="005F4237">
                              <w:rPr>
                                <w:sz w:val="20"/>
                                <w:szCs w:val="20"/>
                              </w:rPr>
                              <w:t>, M</w:t>
                            </w:r>
                            <w:r w:rsidR="00BF5BD0" w:rsidRPr="0020738F">
                              <w:rPr>
                                <w:sz w:val="20"/>
                                <w:szCs w:val="20"/>
                              </w:rPr>
                              <w:t xml:space="preserve">. </w:t>
                            </w:r>
                            <w:r w:rsidR="007E038C" w:rsidRPr="0020738F">
                              <w:rPr>
                                <w:i/>
                                <w:iCs/>
                                <w:sz w:val="20"/>
                                <w:szCs w:val="20"/>
                              </w:rPr>
                              <w:t>Submission to the NSW Department of Premier and Cabinet Whole-of-Government AOD Strategy.</w:t>
                            </w:r>
                            <w:r w:rsidR="007E038C" w:rsidRPr="0020738F">
                              <w:rPr>
                                <w:sz w:val="20"/>
                                <w:szCs w:val="20"/>
                              </w:rPr>
                              <w:t xml:space="preserve"> </w:t>
                            </w:r>
                            <w:r w:rsidR="000F7603" w:rsidRPr="0020738F">
                              <w:rPr>
                                <w:sz w:val="20"/>
                                <w:szCs w:val="20"/>
                              </w:rPr>
                              <w:t>The</w:t>
                            </w:r>
                            <w:r w:rsidR="000F7603" w:rsidRPr="0020738F">
                              <w:rPr>
                                <w:spacing w:val="-3"/>
                                <w:sz w:val="20"/>
                                <w:szCs w:val="20"/>
                              </w:rPr>
                              <w:t xml:space="preserve"> </w:t>
                            </w:r>
                            <w:r w:rsidR="000F7603" w:rsidRPr="0020738F">
                              <w:rPr>
                                <w:sz w:val="20"/>
                                <w:szCs w:val="20"/>
                              </w:rPr>
                              <w:t>Matilda</w:t>
                            </w:r>
                            <w:r w:rsidR="000F7603" w:rsidRPr="0020738F">
                              <w:rPr>
                                <w:spacing w:val="-3"/>
                                <w:sz w:val="20"/>
                                <w:szCs w:val="20"/>
                              </w:rPr>
                              <w:t xml:space="preserve"> </w:t>
                            </w:r>
                            <w:r w:rsidR="000F7603" w:rsidRPr="0020738F">
                              <w:rPr>
                                <w:sz w:val="20"/>
                                <w:szCs w:val="20"/>
                              </w:rPr>
                              <w:t>Centre</w:t>
                            </w:r>
                            <w:r w:rsidR="000F7603" w:rsidRPr="0020738F">
                              <w:rPr>
                                <w:spacing w:val="-5"/>
                                <w:sz w:val="20"/>
                                <w:szCs w:val="20"/>
                              </w:rPr>
                              <w:t xml:space="preserve"> </w:t>
                            </w:r>
                            <w:r w:rsidR="000F7603" w:rsidRPr="0020738F">
                              <w:rPr>
                                <w:sz w:val="20"/>
                                <w:szCs w:val="20"/>
                              </w:rPr>
                              <w:t>for</w:t>
                            </w:r>
                            <w:r w:rsidR="000F7603" w:rsidRPr="0020738F">
                              <w:rPr>
                                <w:spacing w:val="-4"/>
                                <w:sz w:val="20"/>
                                <w:szCs w:val="20"/>
                              </w:rPr>
                              <w:t xml:space="preserve"> </w:t>
                            </w:r>
                            <w:r w:rsidR="000F7603" w:rsidRPr="0020738F">
                              <w:rPr>
                                <w:sz w:val="20"/>
                                <w:szCs w:val="20"/>
                              </w:rPr>
                              <w:t>Research</w:t>
                            </w:r>
                            <w:r w:rsidR="000F7603" w:rsidRPr="0020738F">
                              <w:rPr>
                                <w:spacing w:val="-5"/>
                                <w:sz w:val="20"/>
                                <w:szCs w:val="20"/>
                              </w:rPr>
                              <w:t xml:space="preserve"> </w:t>
                            </w:r>
                            <w:r w:rsidR="000F7603" w:rsidRPr="0020738F">
                              <w:rPr>
                                <w:sz w:val="20"/>
                                <w:szCs w:val="20"/>
                              </w:rPr>
                              <w:t>in</w:t>
                            </w:r>
                            <w:r w:rsidR="000F7603" w:rsidRPr="0020738F">
                              <w:rPr>
                                <w:spacing w:val="-3"/>
                                <w:sz w:val="20"/>
                                <w:szCs w:val="20"/>
                              </w:rPr>
                              <w:t xml:space="preserve"> </w:t>
                            </w:r>
                            <w:r w:rsidR="000F7603" w:rsidRPr="0020738F">
                              <w:rPr>
                                <w:sz w:val="20"/>
                                <w:szCs w:val="20"/>
                              </w:rPr>
                              <w:t>Mental</w:t>
                            </w:r>
                            <w:r w:rsidR="000F7603" w:rsidRPr="0020738F">
                              <w:rPr>
                                <w:spacing w:val="-3"/>
                                <w:sz w:val="20"/>
                                <w:szCs w:val="20"/>
                              </w:rPr>
                              <w:t xml:space="preserve"> </w:t>
                            </w:r>
                            <w:r w:rsidR="000F7603" w:rsidRPr="0020738F">
                              <w:rPr>
                                <w:sz w:val="20"/>
                                <w:szCs w:val="20"/>
                              </w:rPr>
                              <w:t>Health</w:t>
                            </w:r>
                            <w:r w:rsidR="000F7603" w:rsidRPr="0020738F">
                              <w:rPr>
                                <w:spacing w:val="-3"/>
                                <w:sz w:val="20"/>
                                <w:szCs w:val="20"/>
                              </w:rPr>
                              <w:t xml:space="preserve"> </w:t>
                            </w:r>
                            <w:r w:rsidR="000F7603" w:rsidRPr="0020738F">
                              <w:rPr>
                                <w:sz w:val="20"/>
                                <w:szCs w:val="20"/>
                              </w:rPr>
                              <w:t>and</w:t>
                            </w:r>
                            <w:r w:rsidR="000F7603" w:rsidRPr="0020738F">
                              <w:rPr>
                                <w:spacing w:val="-3"/>
                                <w:sz w:val="20"/>
                                <w:szCs w:val="20"/>
                              </w:rPr>
                              <w:t xml:space="preserve"> </w:t>
                            </w:r>
                            <w:r w:rsidR="000F7603" w:rsidRPr="0020738F">
                              <w:rPr>
                                <w:sz w:val="20"/>
                                <w:szCs w:val="20"/>
                              </w:rPr>
                              <w:t>Substance</w:t>
                            </w:r>
                            <w:r w:rsidR="000F7603" w:rsidRPr="0020738F">
                              <w:rPr>
                                <w:spacing w:val="-5"/>
                                <w:sz w:val="20"/>
                                <w:szCs w:val="20"/>
                              </w:rPr>
                              <w:t xml:space="preserve"> </w:t>
                            </w:r>
                            <w:r w:rsidR="000F7603" w:rsidRPr="0020738F">
                              <w:rPr>
                                <w:sz w:val="20"/>
                                <w:szCs w:val="20"/>
                              </w:rPr>
                              <w:t>Use,</w:t>
                            </w:r>
                            <w:r w:rsidR="000F7603" w:rsidRPr="0020738F">
                              <w:rPr>
                                <w:spacing w:val="-4"/>
                                <w:sz w:val="20"/>
                                <w:szCs w:val="20"/>
                              </w:rPr>
                              <w:t xml:space="preserve"> </w:t>
                            </w:r>
                            <w:r w:rsidR="00BF5BD0" w:rsidRPr="0020738F">
                              <w:rPr>
                                <w:spacing w:val="-4"/>
                                <w:sz w:val="20"/>
                                <w:szCs w:val="20"/>
                              </w:rPr>
                              <w:t>T</w:t>
                            </w:r>
                            <w:r w:rsidR="000F7603" w:rsidRPr="0020738F">
                              <w:rPr>
                                <w:sz w:val="20"/>
                                <w:szCs w:val="20"/>
                              </w:rPr>
                              <w:t>he</w:t>
                            </w:r>
                            <w:r w:rsidR="000F7603" w:rsidRPr="0020738F">
                              <w:rPr>
                                <w:spacing w:val="-3"/>
                                <w:sz w:val="20"/>
                                <w:szCs w:val="20"/>
                              </w:rPr>
                              <w:t xml:space="preserve"> </w:t>
                            </w:r>
                            <w:r w:rsidR="000F7603" w:rsidRPr="0020738F">
                              <w:rPr>
                                <w:sz w:val="20"/>
                                <w:szCs w:val="20"/>
                              </w:rPr>
                              <w:t>University</w:t>
                            </w:r>
                            <w:r w:rsidR="000F7603" w:rsidRPr="0020738F">
                              <w:rPr>
                                <w:spacing w:val="-5"/>
                                <w:sz w:val="20"/>
                                <w:szCs w:val="20"/>
                              </w:rPr>
                              <w:t xml:space="preserve"> </w:t>
                            </w:r>
                            <w:r w:rsidR="000F7603" w:rsidRPr="0020738F">
                              <w:rPr>
                                <w:sz w:val="20"/>
                                <w:szCs w:val="20"/>
                              </w:rPr>
                              <w:t>of Sydney</w:t>
                            </w:r>
                            <w:r w:rsidR="00BF5BD0" w:rsidRPr="0020738F">
                              <w:rPr>
                                <w:sz w:val="20"/>
                                <w:szCs w:val="20"/>
                              </w:rPr>
                              <w:t>. 24</w:t>
                            </w:r>
                            <w:r w:rsidR="000F7603" w:rsidRPr="0020738F">
                              <w:rPr>
                                <w:sz w:val="20"/>
                                <w:szCs w:val="20"/>
                                <w:vertAlign w:val="superscript"/>
                              </w:rPr>
                              <w:t>th</w:t>
                            </w:r>
                            <w:r w:rsidR="000F7603" w:rsidRPr="0020738F">
                              <w:rPr>
                                <w:sz w:val="20"/>
                                <w:szCs w:val="20"/>
                              </w:rPr>
                              <w:t xml:space="preserve"> Ma</w:t>
                            </w:r>
                            <w:r w:rsidR="00BF5BD0" w:rsidRPr="0020738F">
                              <w:rPr>
                                <w:sz w:val="20"/>
                                <w:szCs w:val="20"/>
                              </w:rPr>
                              <w:t>rch</w:t>
                            </w:r>
                            <w:r w:rsidR="000F7603" w:rsidRPr="0020738F">
                              <w:rPr>
                                <w:sz w:val="20"/>
                                <w:szCs w:val="20"/>
                              </w:rPr>
                              <w:t>, 20</w:t>
                            </w:r>
                            <w:r w:rsidR="00BF5BD0" w:rsidRPr="0020738F">
                              <w:rPr>
                                <w:sz w:val="20"/>
                                <w:szCs w:val="20"/>
                              </w:rPr>
                              <w:t>23</w:t>
                            </w:r>
                            <w:r w:rsidR="000F7603" w:rsidRPr="0020738F">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6DDEF" id="_x0000_t202" coordsize="21600,21600" o:spt="202" path="m,l,21600r21600,l21600,xe">
                <v:stroke joinstyle="miter"/>
                <v:path gradientshapeok="t" o:connecttype="rect"/>
              </v:shapetype>
              <v:shape id="Text Box 6" o:spid="_x0000_s1026" type="#_x0000_t202" style="position:absolute;margin-left:6.5pt;margin-top:42.9pt;width:510.1pt;height:77pt;z-index:-25165823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" filled="f" strokeweight=".48pt">
                <v:textbox inset="0,0,0,0">
                  <w:txbxContent>
                    <w:p w14:paraId="3E317E00" w14:textId="6FADCA45" w:rsidR="000F7603" w:rsidRPr="0020738F" w:rsidRDefault="000F7603" w:rsidP="000F7603">
                      <w:pPr>
                        <w:spacing w:before="19"/>
                        <w:ind w:left="107"/>
                        <w:rPr>
                          <w:b/>
                          <w:sz w:val="20"/>
                          <w:szCs w:val="20"/>
                        </w:rPr>
                      </w:pPr>
                      <w:r w:rsidRPr="0020738F">
                        <w:rPr>
                          <w:b/>
                          <w:sz w:val="20"/>
                          <w:szCs w:val="20"/>
                        </w:rPr>
                        <w:t>Suggested</w:t>
                      </w:r>
                      <w:r w:rsidRPr="0020738F">
                        <w:rPr>
                          <w:b/>
                          <w:spacing w:val="-6"/>
                          <w:sz w:val="20"/>
                          <w:szCs w:val="20"/>
                        </w:rPr>
                        <w:t xml:space="preserve"> </w:t>
                      </w:r>
                      <w:r w:rsidRPr="0020738F">
                        <w:rPr>
                          <w:b/>
                          <w:sz w:val="20"/>
                          <w:szCs w:val="20"/>
                        </w:rPr>
                        <w:t>citation</w:t>
                      </w:r>
                      <w:r w:rsidRPr="0020738F">
                        <w:rPr>
                          <w:b/>
                          <w:spacing w:val="-5"/>
                          <w:sz w:val="20"/>
                          <w:szCs w:val="20"/>
                        </w:rPr>
                        <w:t>:</w:t>
                      </w:r>
                    </w:p>
                    <w:p w14:paraId="0BBBA17E" w14:textId="017EA279" w:rsidR="000F7603" w:rsidRPr="0020738F" w:rsidRDefault="0020738F" w:rsidP="000F7603">
                      <w:pPr>
                        <w:pStyle w:val="BodyText"/>
                        <w:spacing w:before="157"/>
                        <w:ind w:left="107"/>
                        <w:rPr>
                          <w:sz w:val="20"/>
                          <w:szCs w:val="20"/>
                        </w:rPr>
                      </w:pPr>
                      <w:r w:rsidRPr="0020738F">
                        <w:rPr>
                          <w:sz w:val="20"/>
                          <w:szCs w:val="20"/>
                        </w:rPr>
                        <w:t>Mills,</w:t>
                      </w:r>
                      <w:r>
                        <w:rPr>
                          <w:sz w:val="20"/>
                          <w:szCs w:val="20"/>
                        </w:rPr>
                        <w:t xml:space="preserve"> K., </w:t>
                      </w:r>
                      <w:r w:rsidRPr="0020738F">
                        <w:rPr>
                          <w:sz w:val="20"/>
                          <w:szCs w:val="20"/>
                        </w:rPr>
                        <w:t>Newman</w:t>
                      </w:r>
                      <w:r>
                        <w:rPr>
                          <w:sz w:val="20"/>
                          <w:szCs w:val="20"/>
                        </w:rPr>
                        <w:t xml:space="preserve"> P.</w:t>
                      </w:r>
                      <w:r w:rsidRPr="0020738F">
                        <w:rPr>
                          <w:sz w:val="20"/>
                          <w:szCs w:val="20"/>
                        </w:rPr>
                        <w:t>, Chapman,</w:t>
                      </w:r>
                      <w:r>
                        <w:rPr>
                          <w:sz w:val="20"/>
                          <w:szCs w:val="20"/>
                        </w:rPr>
                        <w:t xml:space="preserve"> C.</w:t>
                      </w:r>
                      <w:r w:rsidRPr="0020738F">
                        <w:rPr>
                          <w:sz w:val="20"/>
                          <w:szCs w:val="20"/>
                        </w:rPr>
                        <w:t xml:space="preserve"> Newton,</w:t>
                      </w:r>
                      <w:r>
                        <w:rPr>
                          <w:sz w:val="20"/>
                          <w:szCs w:val="20"/>
                        </w:rPr>
                        <w:t xml:space="preserve"> N.,</w:t>
                      </w:r>
                      <w:r w:rsidR="003E3181">
                        <w:rPr>
                          <w:sz w:val="20"/>
                          <w:szCs w:val="20"/>
                        </w:rPr>
                        <w:t xml:space="preserve"> S</w:t>
                      </w:r>
                      <w:r w:rsidRPr="0020738F">
                        <w:rPr>
                          <w:sz w:val="20"/>
                          <w:szCs w:val="20"/>
                        </w:rPr>
                        <w:t xml:space="preserve">lade, </w:t>
                      </w:r>
                      <w:r w:rsidR="003E3181">
                        <w:rPr>
                          <w:sz w:val="20"/>
                          <w:szCs w:val="20"/>
                        </w:rPr>
                        <w:t xml:space="preserve">T., </w:t>
                      </w:r>
                      <w:r w:rsidRPr="0020738F">
                        <w:rPr>
                          <w:sz w:val="20"/>
                          <w:szCs w:val="20"/>
                        </w:rPr>
                        <w:t>Stapinski,</w:t>
                      </w:r>
                      <w:r w:rsidR="003E3181">
                        <w:rPr>
                          <w:sz w:val="20"/>
                          <w:szCs w:val="20"/>
                        </w:rPr>
                        <w:t xml:space="preserve"> L., </w:t>
                      </w:r>
                      <w:r w:rsidRPr="0020738F">
                        <w:rPr>
                          <w:sz w:val="20"/>
                          <w:szCs w:val="20"/>
                        </w:rPr>
                        <w:t>Kay-Lambkin,</w:t>
                      </w:r>
                      <w:r w:rsidR="003E3181">
                        <w:rPr>
                          <w:sz w:val="20"/>
                          <w:szCs w:val="20"/>
                        </w:rPr>
                        <w:t xml:space="preserve"> F., </w:t>
                      </w:r>
                      <w:r w:rsidRPr="0020738F">
                        <w:rPr>
                          <w:sz w:val="20"/>
                          <w:szCs w:val="20"/>
                        </w:rPr>
                        <w:t xml:space="preserve">Kershaw, </w:t>
                      </w:r>
                      <w:r w:rsidR="003E3181">
                        <w:rPr>
                          <w:sz w:val="20"/>
                          <w:szCs w:val="20"/>
                        </w:rPr>
                        <w:t xml:space="preserve">S., </w:t>
                      </w:r>
                      <w:r w:rsidRPr="0020738F">
                        <w:rPr>
                          <w:sz w:val="20"/>
                          <w:szCs w:val="20"/>
                        </w:rPr>
                        <w:t xml:space="preserve">Marel, </w:t>
                      </w:r>
                      <w:r w:rsidR="003E3181">
                        <w:rPr>
                          <w:sz w:val="20"/>
                          <w:szCs w:val="20"/>
                        </w:rPr>
                        <w:t xml:space="preserve">C., </w:t>
                      </w:r>
                      <w:r w:rsidRPr="0020738F">
                        <w:rPr>
                          <w:sz w:val="20"/>
                          <w:szCs w:val="20"/>
                        </w:rPr>
                        <w:t xml:space="preserve">Champion, </w:t>
                      </w:r>
                      <w:r w:rsidR="003E3181">
                        <w:rPr>
                          <w:sz w:val="20"/>
                          <w:szCs w:val="20"/>
                        </w:rPr>
                        <w:t xml:space="preserve">K., </w:t>
                      </w:r>
                      <w:r w:rsidRPr="0020738F">
                        <w:rPr>
                          <w:sz w:val="20"/>
                          <w:szCs w:val="20"/>
                        </w:rPr>
                        <w:t>Madden,</w:t>
                      </w:r>
                      <w:r w:rsidR="003E3181">
                        <w:rPr>
                          <w:sz w:val="20"/>
                          <w:szCs w:val="20"/>
                        </w:rPr>
                        <w:t xml:space="preserve"> E., </w:t>
                      </w:r>
                      <w:r w:rsidRPr="0020738F">
                        <w:rPr>
                          <w:sz w:val="20"/>
                          <w:szCs w:val="20"/>
                        </w:rPr>
                        <w:t xml:space="preserve">Lynch, </w:t>
                      </w:r>
                      <w:r w:rsidR="003E3181">
                        <w:rPr>
                          <w:sz w:val="20"/>
                          <w:szCs w:val="20"/>
                        </w:rPr>
                        <w:t xml:space="preserve">S., </w:t>
                      </w:r>
                      <w:r w:rsidRPr="0020738F">
                        <w:rPr>
                          <w:sz w:val="20"/>
                          <w:szCs w:val="20"/>
                        </w:rPr>
                        <w:t>Ross,</w:t>
                      </w:r>
                      <w:r w:rsidR="003E3181">
                        <w:rPr>
                          <w:sz w:val="20"/>
                          <w:szCs w:val="20"/>
                        </w:rPr>
                        <w:t xml:space="preserve"> K., and </w:t>
                      </w:r>
                      <w:r w:rsidRPr="0020738F">
                        <w:rPr>
                          <w:sz w:val="20"/>
                          <w:szCs w:val="20"/>
                        </w:rPr>
                        <w:t>Teesson</w:t>
                      </w:r>
                      <w:r w:rsidR="005F4237">
                        <w:rPr>
                          <w:sz w:val="20"/>
                          <w:szCs w:val="20"/>
                        </w:rPr>
                        <w:t>, M</w:t>
                      </w:r>
                      <w:r w:rsidR="00BF5BD0" w:rsidRPr="0020738F">
                        <w:rPr>
                          <w:sz w:val="20"/>
                          <w:szCs w:val="20"/>
                        </w:rPr>
                        <w:t xml:space="preserve">. </w:t>
                      </w:r>
                      <w:r w:rsidR="007E038C" w:rsidRPr="0020738F">
                        <w:rPr>
                          <w:i/>
                          <w:iCs/>
                          <w:sz w:val="20"/>
                          <w:szCs w:val="20"/>
                        </w:rPr>
                        <w:t>Submission to the NSW Department of Premier and Cabinet Whole-of-Government AOD Strategy.</w:t>
                      </w:r>
                      <w:r w:rsidR="007E038C" w:rsidRPr="0020738F">
                        <w:rPr>
                          <w:sz w:val="20"/>
                          <w:szCs w:val="20"/>
                        </w:rPr>
                        <w:t xml:space="preserve"> </w:t>
                      </w:r>
                      <w:r w:rsidR="000F7603" w:rsidRPr="0020738F">
                        <w:rPr>
                          <w:sz w:val="20"/>
                          <w:szCs w:val="20"/>
                        </w:rPr>
                        <w:t>The</w:t>
                      </w:r>
                      <w:r w:rsidR="000F7603" w:rsidRPr="0020738F">
                        <w:rPr>
                          <w:spacing w:val="-3"/>
                          <w:sz w:val="20"/>
                          <w:szCs w:val="20"/>
                        </w:rPr>
                        <w:t xml:space="preserve"> </w:t>
                      </w:r>
                      <w:r w:rsidR="000F7603" w:rsidRPr="0020738F">
                        <w:rPr>
                          <w:sz w:val="20"/>
                          <w:szCs w:val="20"/>
                        </w:rPr>
                        <w:t>Matilda</w:t>
                      </w:r>
                      <w:r w:rsidR="000F7603" w:rsidRPr="0020738F">
                        <w:rPr>
                          <w:spacing w:val="-3"/>
                          <w:sz w:val="20"/>
                          <w:szCs w:val="20"/>
                        </w:rPr>
                        <w:t xml:space="preserve"> </w:t>
                      </w:r>
                      <w:r w:rsidR="000F7603" w:rsidRPr="0020738F">
                        <w:rPr>
                          <w:sz w:val="20"/>
                          <w:szCs w:val="20"/>
                        </w:rPr>
                        <w:t>Centre</w:t>
                      </w:r>
                      <w:r w:rsidR="000F7603" w:rsidRPr="0020738F">
                        <w:rPr>
                          <w:spacing w:val="-5"/>
                          <w:sz w:val="20"/>
                          <w:szCs w:val="20"/>
                        </w:rPr>
                        <w:t xml:space="preserve"> </w:t>
                      </w:r>
                      <w:r w:rsidR="000F7603" w:rsidRPr="0020738F">
                        <w:rPr>
                          <w:sz w:val="20"/>
                          <w:szCs w:val="20"/>
                        </w:rPr>
                        <w:t>for</w:t>
                      </w:r>
                      <w:r w:rsidR="000F7603" w:rsidRPr="0020738F">
                        <w:rPr>
                          <w:spacing w:val="-4"/>
                          <w:sz w:val="20"/>
                          <w:szCs w:val="20"/>
                        </w:rPr>
                        <w:t xml:space="preserve"> </w:t>
                      </w:r>
                      <w:r w:rsidR="000F7603" w:rsidRPr="0020738F">
                        <w:rPr>
                          <w:sz w:val="20"/>
                          <w:szCs w:val="20"/>
                        </w:rPr>
                        <w:t>Research</w:t>
                      </w:r>
                      <w:r w:rsidR="000F7603" w:rsidRPr="0020738F">
                        <w:rPr>
                          <w:spacing w:val="-5"/>
                          <w:sz w:val="20"/>
                          <w:szCs w:val="20"/>
                        </w:rPr>
                        <w:t xml:space="preserve"> </w:t>
                      </w:r>
                      <w:r w:rsidR="000F7603" w:rsidRPr="0020738F">
                        <w:rPr>
                          <w:sz w:val="20"/>
                          <w:szCs w:val="20"/>
                        </w:rPr>
                        <w:t>in</w:t>
                      </w:r>
                      <w:r w:rsidR="000F7603" w:rsidRPr="0020738F">
                        <w:rPr>
                          <w:spacing w:val="-3"/>
                          <w:sz w:val="20"/>
                          <w:szCs w:val="20"/>
                        </w:rPr>
                        <w:t xml:space="preserve"> </w:t>
                      </w:r>
                      <w:r w:rsidR="000F7603" w:rsidRPr="0020738F">
                        <w:rPr>
                          <w:sz w:val="20"/>
                          <w:szCs w:val="20"/>
                        </w:rPr>
                        <w:t>Mental</w:t>
                      </w:r>
                      <w:r w:rsidR="000F7603" w:rsidRPr="0020738F">
                        <w:rPr>
                          <w:spacing w:val="-3"/>
                          <w:sz w:val="20"/>
                          <w:szCs w:val="20"/>
                        </w:rPr>
                        <w:t xml:space="preserve"> </w:t>
                      </w:r>
                      <w:r w:rsidR="000F7603" w:rsidRPr="0020738F">
                        <w:rPr>
                          <w:sz w:val="20"/>
                          <w:szCs w:val="20"/>
                        </w:rPr>
                        <w:t>Health</w:t>
                      </w:r>
                      <w:r w:rsidR="000F7603" w:rsidRPr="0020738F">
                        <w:rPr>
                          <w:spacing w:val="-3"/>
                          <w:sz w:val="20"/>
                          <w:szCs w:val="20"/>
                        </w:rPr>
                        <w:t xml:space="preserve"> </w:t>
                      </w:r>
                      <w:r w:rsidR="000F7603" w:rsidRPr="0020738F">
                        <w:rPr>
                          <w:sz w:val="20"/>
                          <w:szCs w:val="20"/>
                        </w:rPr>
                        <w:t>and</w:t>
                      </w:r>
                      <w:r w:rsidR="000F7603" w:rsidRPr="0020738F">
                        <w:rPr>
                          <w:spacing w:val="-3"/>
                          <w:sz w:val="20"/>
                          <w:szCs w:val="20"/>
                        </w:rPr>
                        <w:t xml:space="preserve"> </w:t>
                      </w:r>
                      <w:r w:rsidR="000F7603" w:rsidRPr="0020738F">
                        <w:rPr>
                          <w:sz w:val="20"/>
                          <w:szCs w:val="20"/>
                        </w:rPr>
                        <w:t>Substance</w:t>
                      </w:r>
                      <w:r w:rsidR="000F7603" w:rsidRPr="0020738F">
                        <w:rPr>
                          <w:spacing w:val="-5"/>
                          <w:sz w:val="20"/>
                          <w:szCs w:val="20"/>
                        </w:rPr>
                        <w:t xml:space="preserve"> </w:t>
                      </w:r>
                      <w:r w:rsidR="000F7603" w:rsidRPr="0020738F">
                        <w:rPr>
                          <w:sz w:val="20"/>
                          <w:szCs w:val="20"/>
                        </w:rPr>
                        <w:t>Use,</w:t>
                      </w:r>
                      <w:r w:rsidR="000F7603" w:rsidRPr="0020738F">
                        <w:rPr>
                          <w:spacing w:val="-4"/>
                          <w:sz w:val="20"/>
                          <w:szCs w:val="20"/>
                        </w:rPr>
                        <w:t xml:space="preserve"> </w:t>
                      </w:r>
                      <w:r w:rsidR="00BF5BD0" w:rsidRPr="0020738F">
                        <w:rPr>
                          <w:spacing w:val="-4"/>
                          <w:sz w:val="20"/>
                          <w:szCs w:val="20"/>
                        </w:rPr>
                        <w:t>T</w:t>
                      </w:r>
                      <w:r w:rsidR="000F7603" w:rsidRPr="0020738F">
                        <w:rPr>
                          <w:sz w:val="20"/>
                          <w:szCs w:val="20"/>
                        </w:rPr>
                        <w:t>he</w:t>
                      </w:r>
                      <w:r w:rsidR="000F7603" w:rsidRPr="0020738F">
                        <w:rPr>
                          <w:spacing w:val="-3"/>
                          <w:sz w:val="20"/>
                          <w:szCs w:val="20"/>
                        </w:rPr>
                        <w:t xml:space="preserve"> </w:t>
                      </w:r>
                      <w:r w:rsidR="000F7603" w:rsidRPr="0020738F">
                        <w:rPr>
                          <w:sz w:val="20"/>
                          <w:szCs w:val="20"/>
                        </w:rPr>
                        <w:t>University</w:t>
                      </w:r>
                      <w:r w:rsidR="000F7603" w:rsidRPr="0020738F">
                        <w:rPr>
                          <w:spacing w:val="-5"/>
                          <w:sz w:val="20"/>
                          <w:szCs w:val="20"/>
                        </w:rPr>
                        <w:t xml:space="preserve"> </w:t>
                      </w:r>
                      <w:r w:rsidR="000F7603" w:rsidRPr="0020738F">
                        <w:rPr>
                          <w:sz w:val="20"/>
                          <w:szCs w:val="20"/>
                        </w:rPr>
                        <w:t>of Sydney</w:t>
                      </w:r>
                      <w:r w:rsidR="00BF5BD0" w:rsidRPr="0020738F">
                        <w:rPr>
                          <w:sz w:val="20"/>
                          <w:szCs w:val="20"/>
                        </w:rPr>
                        <w:t>. 24</w:t>
                      </w:r>
                      <w:r w:rsidR="000F7603" w:rsidRPr="0020738F">
                        <w:rPr>
                          <w:sz w:val="20"/>
                          <w:szCs w:val="20"/>
                          <w:vertAlign w:val="superscript"/>
                        </w:rPr>
                        <w:t>th</w:t>
                      </w:r>
                      <w:r w:rsidR="000F7603" w:rsidRPr="0020738F">
                        <w:rPr>
                          <w:sz w:val="20"/>
                          <w:szCs w:val="20"/>
                        </w:rPr>
                        <w:t xml:space="preserve"> Ma</w:t>
                      </w:r>
                      <w:r w:rsidR="00BF5BD0" w:rsidRPr="0020738F">
                        <w:rPr>
                          <w:sz w:val="20"/>
                          <w:szCs w:val="20"/>
                        </w:rPr>
                        <w:t>rch</w:t>
                      </w:r>
                      <w:r w:rsidR="000F7603" w:rsidRPr="0020738F">
                        <w:rPr>
                          <w:sz w:val="20"/>
                          <w:szCs w:val="20"/>
                        </w:rPr>
                        <w:t>, 20</w:t>
                      </w:r>
                      <w:r w:rsidR="00BF5BD0" w:rsidRPr="0020738F">
                        <w:rPr>
                          <w:sz w:val="20"/>
                          <w:szCs w:val="20"/>
                        </w:rPr>
                        <w:t>23</w:t>
                      </w:r>
                      <w:r w:rsidR="000F7603" w:rsidRPr="0020738F">
                        <w:rPr>
                          <w:sz w:val="20"/>
                          <w:szCs w:val="20"/>
                        </w:rPr>
                        <w:t>.</w:t>
                      </w:r>
                    </w:p>
                  </w:txbxContent>
                </v:textbox>
                <w10:wrap type="topAndBottom" anchorx="margin"/>
              </v:shape>
            </w:pict>
          </mc:Fallback>
        </mc:AlternateContent>
      </w:r>
    </w:p>
    <w:p w14:paraId="54A3881D" w14:textId="590F63C7" w:rsidR="00C9547D" w:rsidRPr="00AC0948" w:rsidRDefault="00A82F99" w:rsidP="00AC0948">
      <w:pPr>
        <w:pStyle w:val="Heading1"/>
        <w:rPr>
          <w:color w:val="1F3763"/>
          <w:lang w:val="en-AU"/>
        </w:rPr>
      </w:pPr>
      <w:r w:rsidRPr="00AC0948">
        <w:rPr>
          <w:color w:val="1F3763"/>
          <w:lang w:val="en-AU"/>
        </w:rPr>
        <w:lastRenderedPageBreak/>
        <w:t>THE MATILDA CENTRE</w:t>
      </w:r>
    </w:p>
    <w:p w14:paraId="20A99F52" w14:textId="77777777" w:rsidR="00C9547D" w:rsidRPr="00721C90" w:rsidRDefault="00C9547D">
      <w:pPr>
        <w:pStyle w:val="BodyText"/>
        <w:spacing w:before="1"/>
        <w:rPr>
          <w:b/>
          <w:i/>
          <w:sz w:val="33"/>
          <w:lang w:val="en-AU"/>
        </w:rPr>
      </w:pPr>
    </w:p>
    <w:p w14:paraId="2651DE03" w14:textId="1D666FE4" w:rsidR="00C9547D" w:rsidRPr="00721C90" w:rsidRDefault="00A82F99" w:rsidP="00616A69">
      <w:pPr>
        <w:pStyle w:val="BodyText"/>
        <w:spacing w:before="1" w:line="360" w:lineRule="auto"/>
        <w:ind w:left="105" w:right="938"/>
        <w:rPr>
          <w:lang w:val="en-AU"/>
        </w:rPr>
      </w:pPr>
      <w:r w:rsidRPr="00AC0948">
        <w:rPr>
          <w:b/>
          <w:bCs/>
          <w:lang w:val="en-AU"/>
        </w:rPr>
        <w:t>The Matilda Centre for Research in Mental Health and Substance Use</w:t>
      </w:r>
      <w:r w:rsidR="00F3143D" w:rsidRPr="00721C90">
        <w:rPr>
          <w:lang w:val="en-AU"/>
        </w:rPr>
        <w:t xml:space="preserve"> (“The Matilda Centre”)</w:t>
      </w:r>
      <w:r w:rsidRPr="00721C90">
        <w:rPr>
          <w:lang w:val="en-AU"/>
        </w:rPr>
        <w:t xml:space="preserve"> is a </w:t>
      </w:r>
      <w:r w:rsidR="00475FED">
        <w:rPr>
          <w:lang w:val="en-AU"/>
        </w:rPr>
        <w:t>Faculty of Medicine and Health Flagship</w:t>
      </w:r>
      <w:r w:rsidR="00475FED" w:rsidRPr="00721C90">
        <w:rPr>
          <w:lang w:val="en-AU"/>
        </w:rPr>
        <w:t xml:space="preserve"> </w:t>
      </w:r>
      <w:r w:rsidRPr="00721C90">
        <w:rPr>
          <w:lang w:val="en-AU"/>
        </w:rPr>
        <w:t>multidisciplinary research centre</w:t>
      </w:r>
      <w:r w:rsidRPr="00721C90">
        <w:rPr>
          <w:spacing w:val="-3"/>
          <w:lang w:val="en-AU"/>
        </w:rPr>
        <w:t xml:space="preserve"> </w:t>
      </w:r>
      <w:r w:rsidR="00EC4EDF">
        <w:rPr>
          <w:spacing w:val="-3"/>
          <w:lang w:val="en-AU"/>
        </w:rPr>
        <w:t xml:space="preserve">at the University of Sydney, </w:t>
      </w:r>
      <w:r w:rsidRPr="00721C90">
        <w:rPr>
          <w:lang w:val="en-AU"/>
        </w:rPr>
        <w:t>committed</w:t>
      </w:r>
      <w:r w:rsidRPr="00721C90">
        <w:rPr>
          <w:spacing w:val="-3"/>
          <w:lang w:val="en-AU"/>
        </w:rPr>
        <w:t xml:space="preserve"> </w:t>
      </w:r>
      <w:r w:rsidRPr="00721C90">
        <w:rPr>
          <w:lang w:val="en-AU"/>
        </w:rPr>
        <w:t>to</w:t>
      </w:r>
      <w:r w:rsidRPr="00721C90">
        <w:rPr>
          <w:spacing w:val="-3"/>
          <w:lang w:val="en-AU"/>
        </w:rPr>
        <w:t xml:space="preserve"> </w:t>
      </w:r>
      <w:r w:rsidRPr="00721C90">
        <w:rPr>
          <w:lang w:val="en-AU"/>
        </w:rPr>
        <w:t>improving</w:t>
      </w:r>
      <w:r w:rsidRPr="00721C90">
        <w:rPr>
          <w:spacing w:val="-3"/>
          <w:lang w:val="en-AU"/>
        </w:rPr>
        <w:t xml:space="preserve"> </w:t>
      </w:r>
      <w:r w:rsidRPr="00721C90">
        <w:rPr>
          <w:lang w:val="en-AU"/>
        </w:rPr>
        <w:t>the</w:t>
      </w:r>
      <w:r w:rsidRPr="00721C90">
        <w:rPr>
          <w:spacing w:val="-3"/>
          <w:lang w:val="en-AU"/>
        </w:rPr>
        <w:t xml:space="preserve"> </w:t>
      </w:r>
      <w:r w:rsidRPr="00721C90">
        <w:rPr>
          <w:lang w:val="en-AU"/>
        </w:rPr>
        <w:t>health</w:t>
      </w:r>
      <w:r w:rsidRPr="00721C90">
        <w:rPr>
          <w:spacing w:val="-3"/>
          <w:lang w:val="en-AU"/>
        </w:rPr>
        <w:t xml:space="preserve"> </w:t>
      </w:r>
      <w:r w:rsidRPr="00721C90">
        <w:rPr>
          <w:lang w:val="en-AU"/>
        </w:rPr>
        <w:t>and</w:t>
      </w:r>
      <w:r w:rsidRPr="00721C90">
        <w:rPr>
          <w:spacing w:val="-3"/>
          <w:lang w:val="en-AU"/>
        </w:rPr>
        <w:t xml:space="preserve"> </w:t>
      </w:r>
      <w:r w:rsidRPr="00721C90">
        <w:rPr>
          <w:lang w:val="en-AU"/>
        </w:rPr>
        <w:t>wellbeing</w:t>
      </w:r>
      <w:r w:rsidRPr="00721C90">
        <w:rPr>
          <w:spacing w:val="-3"/>
          <w:lang w:val="en-AU"/>
        </w:rPr>
        <w:t xml:space="preserve"> </w:t>
      </w:r>
      <w:r w:rsidRPr="00721C90">
        <w:rPr>
          <w:lang w:val="en-AU"/>
        </w:rPr>
        <w:t>of</w:t>
      </w:r>
      <w:r w:rsidRPr="00721C90">
        <w:rPr>
          <w:spacing w:val="-3"/>
          <w:lang w:val="en-AU"/>
        </w:rPr>
        <w:t xml:space="preserve"> </w:t>
      </w:r>
      <w:r w:rsidRPr="00721C90">
        <w:rPr>
          <w:lang w:val="en-AU"/>
        </w:rPr>
        <w:t>people</w:t>
      </w:r>
      <w:r w:rsidRPr="00721C90">
        <w:rPr>
          <w:spacing w:val="-3"/>
          <w:lang w:val="en-AU"/>
        </w:rPr>
        <w:t xml:space="preserve"> </w:t>
      </w:r>
      <w:r w:rsidRPr="00721C90">
        <w:rPr>
          <w:lang w:val="en-AU"/>
        </w:rPr>
        <w:t>affected</w:t>
      </w:r>
      <w:r w:rsidRPr="00721C90">
        <w:rPr>
          <w:spacing w:val="-3"/>
          <w:lang w:val="en-AU"/>
        </w:rPr>
        <w:t xml:space="preserve"> </w:t>
      </w:r>
      <w:r w:rsidRPr="00721C90">
        <w:rPr>
          <w:lang w:val="en-AU"/>
        </w:rPr>
        <w:t>by</w:t>
      </w:r>
      <w:r w:rsidRPr="00721C90">
        <w:rPr>
          <w:spacing w:val="-3"/>
          <w:lang w:val="en-AU"/>
        </w:rPr>
        <w:t xml:space="preserve"> </w:t>
      </w:r>
      <w:r w:rsidRPr="00721C90">
        <w:rPr>
          <w:lang w:val="en-AU"/>
        </w:rPr>
        <w:t>co-occurring</w:t>
      </w:r>
      <w:r w:rsidRPr="00721C90">
        <w:rPr>
          <w:spacing w:val="-3"/>
          <w:lang w:val="en-AU"/>
        </w:rPr>
        <w:t xml:space="preserve"> </w:t>
      </w:r>
      <w:r w:rsidRPr="00721C90">
        <w:rPr>
          <w:lang w:val="en-AU"/>
        </w:rPr>
        <w:t>substance use and mental disorders.</w:t>
      </w:r>
    </w:p>
    <w:p w14:paraId="2DBEEF09" w14:textId="77777777" w:rsidR="00C9547D" w:rsidRPr="00721C90" w:rsidRDefault="00C9547D">
      <w:pPr>
        <w:pStyle w:val="BodyText"/>
        <w:spacing w:before="3"/>
        <w:rPr>
          <w:sz w:val="33"/>
          <w:lang w:val="en-AU"/>
        </w:rPr>
      </w:pPr>
    </w:p>
    <w:p w14:paraId="10E4ECDC" w14:textId="0923027B" w:rsidR="00C9547D" w:rsidRPr="00721C90" w:rsidRDefault="00A82F99">
      <w:pPr>
        <w:pStyle w:val="BodyText"/>
        <w:spacing w:line="360" w:lineRule="auto"/>
        <w:ind w:left="105" w:right="638"/>
        <w:rPr>
          <w:lang w:val="en-AU"/>
        </w:rPr>
      </w:pPr>
      <w:r w:rsidRPr="00721C90">
        <w:rPr>
          <w:lang w:val="en-AU"/>
        </w:rPr>
        <w:t>Established in 2018, the Matilda Centre generate</w:t>
      </w:r>
      <w:r w:rsidR="00530BA9">
        <w:rPr>
          <w:lang w:val="en-AU"/>
        </w:rPr>
        <w:t>s</w:t>
      </w:r>
      <w:r w:rsidRPr="00721C90">
        <w:rPr>
          <w:spacing w:val="-3"/>
          <w:lang w:val="en-AU"/>
        </w:rPr>
        <w:t xml:space="preserve"> </w:t>
      </w:r>
      <w:r w:rsidRPr="00721C90">
        <w:rPr>
          <w:lang w:val="en-AU"/>
        </w:rPr>
        <w:t>innovative</w:t>
      </w:r>
      <w:r w:rsidRPr="00721C90">
        <w:rPr>
          <w:spacing w:val="-3"/>
          <w:lang w:val="en-AU"/>
        </w:rPr>
        <w:t xml:space="preserve"> </w:t>
      </w:r>
      <w:r w:rsidRPr="00721C90">
        <w:rPr>
          <w:lang w:val="en-AU"/>
        </w:rPr>
        <w:t>and</w:t>
      </w:r>
      <w:r w:rsidRPr="00721C90">
        <w:rPr>
          <w:spacing w:val="-3"/>
          <w:lang w:val="en-AU"/>
        </w:rPr>
        <w:t xml:space="preserve"> </w:t>
      </w:r>
      <w:r w:rsidRPr="00721C90">
        <w:rPr>
          <w:lang w:val="en-AU"/>
        </w:rPr>
        <w:t>workable</w:t>
      </w:r>
      <w:r w:rsidRPr="00721C90">
        <w:rPr>
          <w:spacing w:val="-3"/>
          <w:lang w:val="en-AU"/>
        </w:rPr>
        <w:t xml:space="preserve"> </w:t>
      </w:r>
      <w:r w:rsidRPr="00721C90">
        <w:rPr>
          <w:lang w:val="en-AU"/>
        </w:rPr>
        <w:t>solutions</w:t>
      </w:r>
      <w:r w:rsidRPr="00721C90">
        <w:rPr>
          <w:spacing w:val="-3"/>
          <w:lang w:val="en-AU"/>
        </w:rPr>
        <w:t xml:space="preserve"> </w:t>
      </w:r>
      <w:r w:rsidRPr="00721C90">
        <w:rPr>
          <w:lang w:val="en-AU"/>
        </w:rPr>
        <w:t>to</w:t>
      </w:r>
      <w:r w:rsidRPr="00721C90">
        <w:rPr>
          <w:spacing w:val="-3"/>
          <w:lang w:val="en-AU"/>
        </w:rPr>
        <w:t xml:space="preserve"> </w:t>
      </w:r>
      <w:r w:rsidRPr="00721C90">
        <w:rPr>
          <w:lang w:val="en-AU"/>
        </w:rPr>
        <w:t>address</w:t>
      </w:r>
      <w:r w:rsidRPr="00721C90">
        <w:rPr>
          <w:spacing w:val="-3"/>
          <w:lang w:val="en-AU"/>
        </w:rPr>
        <w:t xml:space="preserve"> </w:t>
      </w:r>
      <w:r w:rsidRPr="00721C90">
        <w:rPr>
          <w:lang w:val="en-AU"/>
        </w:rPr>
        <w:t>substance</w:t>
      </w:r>
      <w:r w:rsidRPr="00721C90">
        <w:rPr>
          <w:spacing w:val="-3"/>
          <w:lang w:val="en-AU"/>
        </w:rPr>
        <w:t xml:space="preserve"> </w:t>
      </w:r>
      <w:r w:rsidRPr="00721C90">
        <w:rPr>
          <w:lang w:val="en-AU"/>
        </w:rPr>
        <w:t>use</w:t>
      </w:r>
      <w:r w:rsidRPr="00721C90">
        <w:rPr>
          <w:spacing w:val="-3"/>
          <w:lang w:val="en-AU"/>
        </w:rPr>
        <w:t xml:space="preserve"> </w:t>
      </w:r>
      <w:r w:rsidRPr="00721C90">
        <w:rPr>
          <w:lang w:val="en-AU"/>
        </w:rPr>
        <w:t>and</w:t>
      </w:r>
      <w:r w:rsidRPr="00721C90">
        <w:rPr>
          <w:spacing w:val="-3"/>
          <w:lang w:val="en-AU"/>
        </w:rPr>
        <w:t xml:space="preserve"> </w:t>
      </w:r>
      <w:r w:rsidRPr="00721C90">
        <w:rPr>
          <w:lang w:val="en-AU"/>
        </w:rPr>
        <w:t>mental</w:t>
      </w:r>
      <w:r w:rsidRPr="00721C90">
        <w:rPr>
          <w:spacing w:val="-3"/>
          <w:lang w:val="en-AU"/>
        </w:rPr>
        <w:t xml:space="preserve"> </w:t>
      </w:r>
      <w:r w:rsidRPr="00721C90">
        <w:rPr>
          <w:lang w:val="en-AU"/>
        </w:rPr>
        <w:t>disorders,</w:t>
      </w:r>
      <w:r w:rsidRPr="00721C90">
        <w:rPr>
          <w:spacing w:val="-3"/>
          <w:lang w:val="en-AU"/>
        </w:rPr>
        <w:t xml:space="preserve"> </w:t>
      </w:r>
      <w:r w:rsidRPr="00721C90">
        <w:rPr>
          <w:lang w:val="en-AU"/>
        </w:rPr>
        <w:t>which</w:t>
      </w:r>
      <w:r w:rsidRPr="00721C90">
        <w:rPr>
          <w:spacing w:val="-3"/>
          <w:lang w:val="en-AU"/>
        </w:rPr>
        <w:t xml:space="preserve"> </w:t>
      </w:r>
      <w:r w:rsidRPr="00721C90">
        <w:rPr>
          <w:lang w:val="en-AU"/>
        </w:rPr>
        <w:t>are currently the leading global causes of burden and disease in young people.</w:t>
      </w:r>
    </w:p>
    <w:p w14:paraId="395F7D6D" w14:textId="77777777" w:rsidR="00C9547D" w:rsidRPr="00721C90" w:rsidRDefault="00C9547D">
      <w:pPr>
        <w:pStyle w:val="BodyText"/>
        <w:spacing w:before="9"/>
        <w:rPr>
          <w:sz w:val="25"/>
          <w:lang w:val="en-AU"/>
        </w:rPr>
      </w:pPr>
    </w:p>
    <w:p w14:paraId="1F5B9FB5" w14:textId="5A71C498" w:rsidR="00C9547D" w:rsidRPr="00721C90" w:rsidRDefault="00530BA9">
      <w:pPr>
        <w:pStyle w:val="BodyText"/>
        <w:spacing w:before="1" w:line="360" w:lineRule="auto"/>
        <w:ind w:left="105" w:right="638"/>
        <w:rPr>
          <w:lang w:val="en-AU"/>
        </w:rPr>
      </w:pPr>
      <w:r>
        <w:rPr>
          <w:lang w:val="en-AU"/>
        </w:rPr>
        <w:t>W</w:t>
      </w:r>
      <w:r w:rsidRPr="00721C90">
        <w:rPr>
          <w:lang w:val="en-AU"/>
        </w:rPr>
        <w:t>ork</w:t>
      </w:r>
      <w:r>
        <w:rPr>
          <w:lang w:val="en-AU"/>
        </w:rPr>
        <w:t>ing</w:t>
      </w:r>
      <w:r w:rsidRPr="00721C90">
        <w:rPr>
          <w:lang w:val="en-AU"/>
        </w:rPr>
        <w:t xml:space="preserve"> closely with research collaborators</w:t>
      </w:r>
      <w:r>
        <w:rPr>
          <w:lang w:val="en-AU"/>
        </w:rPr>
        <w:t xml:space="preserve">, clinicians and carers, policy makers, educators, people with lived experience and the broader community, the Matilda Centre </w:t>
      </w:r>
      <w:r w:rsidRPr="00721C90">
        <w:rPr>
          <w:lang w:val="en-AU"/>
        </w:rPr>
        <w:t>share</w:t>
      </w:r>
      <w:r>
        <w:rPr>
          <w:lang w:val="en-AU"/>
        </w:rPr>
        <w:t>s</w:t>
      </w:r>
      <w:r w:rsidRPr="00721C90">
        <w:rPr>
          <w:lang w:val="en-AU"/>
        </w:rPr>
        <w:t xml:space="preserve"> skills, synergise</w:t>
      </w:r>
      <w:r>
        <w:rPr>
          <w:lang w:val="en-AU"/>
        </w:rPr>
        <w:t>s</w:t>
      </w:r>
      <w:r w:rsidRPr="00721C90">
        <w:rPr>
          <w:lang w:val="en-AU"/>
        </w:rPr>
        <w:t xml:space="preserve"> data and harness</w:t>
      </w:r>
      <w:r>
        <w:rPr>
          <w:lang w:val="en-AU"/>
        </w:rPr>
        <w:t>es</w:t>
      </w:r>
      <w:r w:rsidRPr="00721C90">
        <w:rPr>
          <w:lang w:val="en-AU"/>
        </w:rPr>
        <w:t xml:space="preserve"> new technologies</w:t>
      </w:r>
      <w:r w:rsidRPr="00721C90">
        <w:rPr>
          <w:spacing w:val="-4"/>
          <w:lang w:val="en-AU"/>
        </w:rPr>
        <w:t xml:space="preserve"> </w:t>
      </w:r>
      <w:r w:rsidRPr="00721C90">
        <w:rPr>
          <w:lang w:val="en-AU"/>
        </w:rPr>
        <w:t>to</w:t>
      </w:r>
      <w:r w:rsidRPr="00721C90">
        <w:rPr>
          <w:spacing w:val="-4"/>
          <w:lang w:val="en-AU"/>
        </w:rPr>
        <w:t xml:space="preserve"> </w:t>
      </w:r>
      <w:r w:rsidRPr="00721C90">
        <w:rPr>
          <w:lang w:val="en-AU"/>
        </w:rPr>
        <w:t>develop</w:t>
      </w:r>
      <w:r w:rsidRPr="00721C90">
        <w:rPr>
          <w:spacing w:val="-4"/>
          <w:lang w:val="en-AU"/>
        </w:rPr>
        <w:t xml:space="preserve"> </w:t>
      </w:r>
      <w:r w:rsidRPr="00721C90">
        <w:rPr>
          <w:lang w:val="en-AU"/>
        </w:rPr>
        <w:t>and</w:t>
      </w:r>
      <w:r w:rsidRPr="00721C90">
        <w:rPr>
          <w:spacing w:val="-4"/>
          <w:lang w:val="en-AU"/>
        </w:rPr>
        <w:t xml:space="preserve"> </w:t>
      </w:r>
      <w:r w:rsidRPr="00721C90">
        <w:rPr>
          <w:lang w:val="en-AU"/>
        </w:rPr>
        <w:t>trial</w:t>
      </w:r>
      <w:r w:rsidRPr="00721C90">
        <w:rPr>
          <w:spacing w:val="-4"/>
          <w:lang w:val="en-AU"/>
        </w:rPr>
        <w:t xml:space="preserve"> </w:t>
      </w:r>
      <w:r w:rsidRPr="00721C90">
        <w:rPr>
          <w:lang w:val="en-AU"/>
        </w:rPr>
        <w:t>innovative</w:t>
      </w:r>
      <w:r w:rsidRPr="00721C90">
        <w:rPr>
          <w:spacing w:val="-4"/>
          <w:lang w:val="en-AU"/>
        </w:rPr>
        <w:t xml:space="preserve"> </w:t>
      </w:r>
      <w:r w:rsidRPr="00721C90">
        <w:rPr>
          <w:lang w:val="en-AU"/>
        </w:rPr>
        <w:t>prevention</w:t>
      </w:r>
      <w:r w:rsidRPr="00721C90">
        <w:rPr>
          <w:spacing w:val="-4"/>
          <w:lang w:val="en-AU"/>
        </w:rPr>
        <w:t xml:space="preserve"> </w:t>
      </w:r>
      <w:r w:rsidRPr="00721C90">
        <w:rPr>
          <w:lang w:val="en-AU"/>
        </w:rPr>
        <w:t>and</w:t>
      </w:r>
      <w:r w:rsidRPr="00721C90">
        <w:rPr>
          <w:spacing w:val="-4"/>
          <w:lang w:val="en-AU"/>
        </w:rPr>
        <w:t xml:space="preserve"> </w:t>
      </w:r>
      <w:r w:rsidRPr="00721C90">
        <w:rPr>
          <w:lang w:val="en-AU"/>
        </w:rPr>
        <w:t>early-intervention</w:t>
      </w:r>
      <w:r w:rsidRPr="00721C90">
        <w:rPr>
          <w:spacing w:val="-4"/>
          <w:lang w:val="en-AU"/>
        </w:rPr>
        <w:t xml:space="preserve"> </w:t>
      </w:r>
      <w:r w:rsidRPr="00721C90">
        <w:rPr>
          <w:lang w:val="en-AU"/>
        </w:rPr>
        <w:t>programs</w:t>
      </w:r>
      <w:r w:rsidRPr="00721C90">
        <w:rPr>
          <w:spacing w:val="-4"/>
          <w:lang w:val="en-AU"/>
        </w:rPr>
        <w:t xml:space="preserve"> </w:t>
      </w:r>
      <w:r w:rsidRPr="00721C90">
        <w:rPr>
          <w:lang w:val="en-AU"/>
        </w:rPr>
        <w:t>for</w:t>
      </w:r>
      <w:r w:rsidRPr="00721C90">
        <w:rPr>
          <w:spacing w:val="-4"/>
          <w:lang w:val="en-AU"/>
        </w:rPr>
        <w:t xml:space="preserve"> </w:t>
      </w:r>
      <w:r w:rsidRPr="00721C90">
        <w:rPr>
          <w:lang w:val="en-AU"/>
        </w:rPr>
        <w:t>co-occurring substance use and mental disorders.</w:t>
      </w:r>
    </w:p>
    <w:p w14:paraId="190AA5D1" w14:textId="77777777" w:rsidR="00C9547D" w:rsidRPr="00721C90" w:rsidRDefault="00C9547D">
      <w:pPr>
        <w:pStyle w:val="BodyText"/>
        <w:spacing w:before="2"/>
        <w:rPr>
          <w:sz w:val="26"/>
          <w:lang w:val="en-AU"/>
        </w:rPr>
      </w:pPr>
    </w:p>
    <w:p w14:paraId="48880C35" w14:textId="2A921261" w:rsidR="00C9547D" w:rsidRPr="00721C90" w:rsidRDefault="00A82F99">
      <w:pPr>
        <w:pStyle w:val="BodyText"/>
        <w:ind w:left="105"/>
        <w:rPr>
          <w:lang w:val="en-AU"/>
        </w:rPr>
      </w:pPr>
      <w:r w:rsidRPr="00721C90">
        <w:rPr>
          <w:lang w:val="en-AU"/>
        </w:rPr>
        <w:t>We</w:t>
      </w:r>
      <w:r w:rsidR="00AC0948">
        <w:rPr>
          <w:lang w:val="en-AU"/>
        </w:rPr>
        <w:t xml:space="preserve"> a</w:t>
      </w:r>
      <w:r w:rsidRPr="00721C90">
        <w:rPr>
          <w:lang w:val="en-AU"/>
        </w:rPr>
        <w:t>re</w:t>
      </w:r>
      <w:r w:rsidRPr="00721C90">
        <w:rPr>
          <w:spacing w:val="-7"/>
          <w:lang w:val="en-AU"/>
        </w:rPr>
        <w:t xml:space="preserve"> </w:t>
      </w:r>
      <w:r w:rsidRPr="00721C90">
        <w:rPr>
          <w:lang w:val="en-AU"/>
        </w:rPr>
        <w:t>committed</w:t>
      </w:r>
      <w:r w:rsidRPr="00721C90">
        <w:rPr>
          <w:spacing w:val="-7"/>
          <w:lang w:val="en-AU"/>
        </w:rPr>
        <w:t xml:space="preserve"> </w:t>
      </w:r>
      <w:r w:rsidRPr="00721C90">
        <w:rPr>
          <w:spacing w:val="-5"/>
          <w:lang w:val="en-AU"/>
        </w:rPr>
        <w:t>to</w:t>
      </w:r>
      <w:r w:rsidR="00AC0948">
        <w:rPr>
          <w:spacing w:val="-5"/>
          <w:lang w:val="en-AU"/>
        </w:rPr>
        <w:t>:</w:t>
      </w:r>
    </w:p>
    <w:p w14:paraId="26491975" w14:textId="77777777" w:rsidR="00C9547D" w:rsidRPr="00721C90" w:rsidRDefault="00C9547D">
      <w:pPr>
        <w:pStyle w:val="BodyText"/>
        <w:spacing w:before="2"/>
        <w:rPr>
          <w:sz w:val="35"/>
          <w:lang w:val="en-AU"/>
        </w:rPr>
      </w:pPr>
    </w:p>
    <w:p w14:paraId="5D626CED" w14:textId="77777777" w:rsidR="00C9547D" w:rsidRPr="00721C90" w:rsidRDefault="00A82F99">
      <w:pPr>
        <w:pStyle w:val="ListParagraph"/>
        <w:numPr>
          <w:ilvl w:val="0"/>
          <w:numId w:val="12"/>
        </w:numPr>
        <w:tabs>
          <w:tab w:val="left" w:pos="825"/>
          <w:tab w:val="left" w:pos="826"/>
        </w:tabs>
        <w:spacing w:line="360" w:lineRule="auto"/>
        <w:ind w:right="829"/>
        <w:rPr>
          <w:lang w:val="en-AU"/>
        </w:rPr>
      </w:pPr>
      <w:r w:rsidRPr="00721C90">
        <w:rPr>
          <w:lang w:val="en-AU"/>
        </w:rPr>
        <w:t>bringing</w:t>
      </w:r>
      <w:r w:rsidRPr="00721C90">
        <w:rPr>
          <w:spacing w:val="-3"/>
          <w:lang w:val="en-AU"/>
        </w:rPr>
        <w:t xml:space="preserve"> </w:t>
      </w:r>
      <w:r w:rsidRPr="00721C90">
        <w:rPr>
          <w:lang w:val="en-AU"/>
        </w:rPr>
        <w:t>together</w:t>
      </w:r>
      <w:r w:rsidRPr="00721C90">
        <w:rPr>
          <w:spacing w:val="-3"/>
          <w:lang w:val="en-AU"/>
        </w:rPr>
        <w:t xml:space="preserve"> </w:t>
      </w:r>
      <w:r w:rsidRPr="00721C90">
        <w:rPr>
          <w:lang w:val="en-AU"/>
        </w:rPr>
        <w:t>globally</w:t>
      </w:r>
      <w:r w:rsidRPr="00721C90">
        <w:rPr>
          <w:spacing w:val="-3"/>
          <w:lang w:val="en-AU"/>
        </w:rPr>
        <w:t xml:space="preserve"> </w:t>
      </w:r>
      <w:r w:rsidRPr="00721C90">
        <w:rPr>
          <w:lang w:val="en-AU"/>
        </w:rPr>
        <w:t>recognised</w:t>
      </w:r>
      <w:r w:rsidRPr="00721C90">
        <w:rPr>
          <w:spacing w:val="-3"/>
          <w:lang w:val="en-AU"/>
        </w:rPr>
        <w:t xml:space="preserve"> </w:t>
      </w:r>
      <w:r w:rsidRPr="00721C90">
        <w:rPr>
          <w:lang w:val="en-AU"/>
        </w:rPr>
        <w:t>researchers</w:t>
      </w:r>
      <w:r w:rsidRPr="00721C90">
        <w:rPr>
          <w:spacing w:val="-3"/>
          <w:lang w:val="en-AU"/>
        </w:rPr>
        <w:t xml:space="preserve"> </w:t>
      </w:r>
      <w:r w:rsidRPr="00721C90">
        <w:rPr>
          <w:lang w:val="en-AU"/>
        </w:rPr>
        <w:t>with</w:t>
      </w:r>
      <w:r w:rsidRPr="00721C90">
        <w:rPr>
          <w:spacing w:val="-3"/>
          <w:lang w:val="en-AU"/>
        </w:rPr>
        <w:t xml:space="preserve"> </w:t>
      </w:r>
      <w:r w:rsidRPr="00721C90">
        <w:rPr>
          <w:lang w:val="en-AU"/>
        </w:rPr>
        <w:t>a</w:t>
      </w:r>
      <w:r w:rsidRPr="00721C90">
        <w:rPr>
          <w:spacing w:val="-3"/>
          <w:lang w:val="en-AU"/>
        </w:rPr>
        <w:t xml:space="preserve"> </w:t>
      </w:r>
      <w:r w:rsidRPr="00721C90">
        <w:rPr>
          <w:lang w:val="en-AU"/>
        </w:rPr>
        <w:t>shared</w:t>
      </w:r>
      <w:r w:rsidRPr="00721C90">
        <w:rPr>
          <w:spacing w:val="-3"/>
          <w:lang w:val="en-AU"/>
        </w:rPr>
        <w:t xml:space="preserve"> </w:t>
      </w:r>
      <w:r w:rsidRPr="00721C90">
        <w:rPr>
          <w:lang w:val="en-AU"/>
        </w:rPr>
        <w:t>commitment</w:t>
      </w:r>
      <w:r w:rsidRPr="00721C90">
        <w:rPr>
          <w:spacing w:val="-3"/>
          <w:lang w:val="en-AU"/>
        </w:rPr>
        <w:t xml:space="preserve"> </w:t>
      </w:r>
      <w:r w:rsidRPr="00721C90">
        <w:rPr>
          <w:lang w:val="en-AU"/>
        </w:rPr>
        <w:t>to</w:t>
      </w:r>
      <w:r w:rsidRPr="00721C90">
        <w:rPr>
          <w:spacing w:val="-3"/>
          <w:lang w:val="en-AU"/>
        </w:rPr>
        <w:t xml:space="preserve"> </w:t>
      </w:r>
      <w:r w:rsidRPr="00721C90">
        <w:rPr>
          <w:lang w:val="en-AU"/>
        </w:rPr>
        <w:t>the</w:t>
      </w:r>
      <w:r w:rsidRPr="00721C90">
        <w:rPr>
          <w:spacing w:val="-3"/>
          <w:lang w:val="en-AU"/>
        </w:rPr>
        <w:t xml:space="preserve"> </w:t>
      </w:r>
      <w:r w:rsidRPr="00721C90">
        <w:rPr>
          <w:lang w:val="en-AU"/>
        </w:rPr>
        <w:t>prevention, early intervention and treatment of mental and substance use disorders</w:t>
      </w:r>
    </w:p>
    <w:p w14:paraId="23F9AE9E" w14:textId="77777777" w:rsidR="00C9547D" w:rsidRPr="00721C90" w:rsidRDefault="00A82F99">
      <w:pPr>
        <w:pStyle w:val="ListParagraph"/>
        <w:numPr>
          <w:ilvl w:val="0"/>
          <w:numId w:val="12"/>
        </w:numPr>
        <w:tabs>
          <w:tab w:val="left" w:pos="825"/>
          <w:tab w:val="left" w:pos="826"/>
        </w:tabs>
        <w:spacing w:before="153"/>
        <w:ind w:hanging="361"/>
        <w:rPr>
          <w:lang w:val="en-AU"/>
        </w:rPr>
      </w:pPr>
      <w:r w:rsidRPr="00721C90">
        <w:rPr>
          <w:lang w:val="en-AU"/>
        </w:rPr>
        <w:t>leading</w:t>
      </w:r>
      <w:r w:rsidRPr="00721C90">
        <w:rPr>
          <w:spacing w:val="-8"/>
          <w:lang w:val="en-AU"/>
        </w:rPr>
        <w:t xml:space="preserve"> </w:t>
      </w:r>
      <w:r w:rsidRPr="00721C90">
        <w:rPr>
          <w:lang w:val="en-AU"/>
        </w:rPr>
        <w:t>research</w:t>
      </w:r>
      <w:r w:rsidRPr="00721C90">
        <w:rPr>
          <w:spacing w:val="-5"/>
          <w:lang w:val="en-AU"/>
        </w:rPr>
        <w:t xml:space="preserve"> </w:t>
      </w:r>
      <w:r w:rsidRPr="00721C90">
        <w:rPr>
          <w:lang w:val="en-AU"/>
        </w:rPr>
        <w:t>to</w:t>
      </w:r>
      <w:r w:rsidRPr="00721C90">
        <w:rPr>
          <w:spacing w:val="-5"/>
          <w:lang w:val="en-AU"/>
        </w:rPr>
        <w:t xml:space="preserve"> </w:t>
      </w:r>
      <w:r w:rsidRPr="00721C90">
        <w:rPr>
          <w:lang w:val="en-AU"/>
        </w:rPr>
        <w:t>build</w:t>
      </w:r>
      <w:r w:rsidRPr="00721C90">
        <w:rPr>
          <w:spacing w:val="-5"/>
          <w:lang w:val="en-AU"/>
        </w:rPr>
        <w:t xml:space="preserve"> </w:t>
      </w:r>
      <w:r w:rsidRPr="00721C90">
        <w:rPr>
          <w:lang w:val="en-AU"/>
        </w:rPr>
        <w:t>the</w:t>
      </w:r>
      <w:r w:rsidRPr="00721C90">
        <w:rPr>
          <w:spacing w:val="-6"/>
          <w:lang w:val="en-AU"/>
        </w:rPr>
        <w:t xml:space="preserve"> </w:t>
      </w:r>
      <w:r w:rsidRPr="00721C90">
        <w:rPr>
          <w:lang w:val="en-AU"/>
        </w:rPr>
        <w:t>evidence</w:t>
      </w:r>
      <w:r w:rsidRPr="00721C90">
        <w:rPr>
          <w:spacing w:val="-5"/>
          <w:lang w:val="en-AU"/>
        </w:rPr>
        <w:t xml:space="preserve"> </w:t>
      </w:r>
      <w:r w:rsidRPr="00721C90">
        <w:rPr>
          <w:lang w:val="en-AU"/>
        </w:rPr>
        <w:t>base</w:t>
      </w:r>
      <w:r w:rsidRPr="00721C90">
        <w:rPr>
          <w:spacing w:val="-5"/>
          <w:lang w:val="en-AU"/>
        </w:rPr>
        <w:t xml:space="preserve"> </w:t>
      </w:r>
      <w:r w:rsidRPr="00721C90">
        <w:rPr>
          <w:lang w:val="en-AU"/>
        </w:rPr>
        <w:t>for</w:t>
      </w:r>
      <w:r w:rsidRPr="00721C90">
        <w:rPr>
          <w:spacing w:val="-5"/>
          <w:lang w:val="en-AU"/>
        </w:rPr>
        <w:t xml:space="preserve"> </w:t>
      </w:r>
      <w:r w:rsidRPr="00721C90">
        <w:rPr>
          <w:lang w:val="en-AU"/>
        </w:rPr>
        <w:t>a</w:t>
      </w:r>
      <w:r w:rsidRPr="00721C90">
        <w:rPr>
          <w:spacing w:val="-6"/>
          <w:lang w:val="en-AU"/>
        </w:rPr>
        <w:t xml:space="preserve"> </w:t>
      </w:r>
      <w:r w:rsidRPr="00721C90">
        <w:rPr>
          <w:lang w:val="en-AU"/>
        </w:rPr>
        <w:t>thriving</w:t>
      </w:r>
      <w:r w:rsidRPr="00721C90">
        <w:rPr>
          <w:spacing w:val="-5"/>
          <w:lang w:val="en-AU"/>
        </w:rPr>
        <w:t xml:space="preserve"> </w:t>
      </w:r>
      <w:r w:rsidRPr="00721C90">
        <w:rPr>
          <w:lang w:val="en-AU"/>
        </w:rPr>
        <w:t>and</w:t>
      </w:r>
      <w:r w:rsidRPr="00721C90">
        <w:rPr>
          <w:spacing w:val="-5"/>
          <w:lang w:val="en-AU"/>
        </w:rPr>
        <w:t xml:space="preserve"> </w:t>
      </w:r>
      <w:r w:rsidRPr="00721C90">
        <w:rPr>
          <w:lang w:val="en-AU"/>
        </w:rPr>
        <w:t>empowered</w:t>
      </w:r>
      <w:r w:rsidRPr="00721C90">
        <w:rPr>
          <w:spacing w:val="-5"/>
          <w:lang w:val="en-AU"/>
        </w:rPr>
        <w:t xml:space="preserve"> </w:t>
      </w:r>
      <w:r w:rsidRPr="00721C90">
        <w:rPr>
          <w:lang w:val="en-AU"/>
        </w:rPr>
        <w:t>younger</w:t>
      </w:r>
      <w:r w:rsidRPr="00721C90">
        <w:rPr>
          <w:spacing w:val="-5"/>
          <w:lang w:val="en-AU"/>
        </w:rPr>
        <w:t xml:space="preserve"> </w:t>
      </w:r>
      <w:r w:rsidRPr="00721C90">
        <w:rPr>
          <w:spacing w:val="-2"/>
          <w:lang w:val="en-AU"/>
        </w:rPr>
        <w:t>generation</w:t>
      </w:r>
    </w:p>
    <w:p w14:paraId="3CACBA2A" w14:textId="77777777" w:rsidR="00C9547D" w:rsidRPr="00721C90" w:rsidRDefault="00C9547D">
      <w:pPr>
        <w:pStyle w:val="BodyText"/>
        <w:spacing w:before="11"/>
        <w:rPr>
          <w:sz w:val="23"/>
          <w:lang w:val="en-AU"/>
        </w:rPr>
      </w:pPr>
    </w:p>
    <w:p w14:paraId="496EC422" w14:textId="77777777" w:rsidR="00C9547D" w:rsidRPr="00721C90" w:rsidRDefault="00A82F99">
      <w:pPr>
        <w:pStyle w:val="ListParagraph"/>
        <w:numPr>
          <w:ilvl w:val="0"/>
          <w:numId w:val="12"/>
        </w:numPr>
        <w:tabs>
          <w:tab w:val="left" w:pos="825"/>
          <w:tab w:val="left" w:pos="826"/>
        </w:tabs>
        <w:ind w:hanging="361"/>
        <w:rPr>
          <w:lang w:val="en-AU"/>
        </w:rPr>
      </w:pPr>
      <w:r w:rsidRPr="00721C90">
        <w:rPr>
          <w:lang w:val="en-AU"/>
        </w:rPr>
        <w:t>engaging</w:t>
      </w:r>
      <w:r w:rsidRPr="00721C90">
        <w:rPr>
          <w:spacing w:val="-8"/>
          <w:lang w:val="en-AU"/>
        </w:rPr>
        <w:t xml:space="preserve"> </w:t>
      </w:r>
      <w:r w:rsidRPr="00721C90">
        <w:rPr>
          <w:lang w:val="en-AU"/>
        </w:rPr>
        <w:t>with</w:t>
      </w:r>
      <w:r w:rsidRPr="00721C90">
        <w:rPr>
          <w:spacing w:val="-6"/>
          <w:lang w:val="en-AU"/>
        </w:rPr>
        <w:t xml:space="preserve"> </w:t>
      </w:r>
      <w:r w:rsidRPr="00721C90">
        <w:rPr>
          <w:lang w:val="en-AU"/>
        </w:rPr>
        <w:t>decision-makers</w:t>
      </w:r>
      <w:r w:rsidRPr="00721C90">
        <w:rPr>
          <w:spacing w:val="-6"/>
          <w:lang w:val="en-AU"/>
        </w:rPr>
        <w:t xml:space="preserve"> </w:t>
      </w:r>
      <w:r w:rsidRPr="00721C90">
        <w:rPr>
          <w:lang w:val="en-AU"/>
        </w:rPr>
        <w:t>and</w:t>
      </w:r>
      <w:r w:rsidRPr="00721C90">
        <w:rPr>
          <w:spacing w:val="-6"/>
          <w:lang w:val="en-AU"/>
        </w:rPr>
        <w:t xml:space="preserve"> </w:t>
      </w:r>
      <w:r w:rsidRPr="00721C90">
        <w:rPr>
          <w:lang w:val="en-AU"/>
        </w:rPr>
        <w:t>people</w:t>
      </w:r>
      <w:r w:rsidRPr="00721C90">
        <w:rPr>
          <w:spacing w:val="-6"/>
          <w:lang w:val="en-AU"/>
        </w:rPr>
        <w:t xml:space="preserve"> </w:t>
      </w:r>
      <w:r w:rsidRPr="00721C90">
        <w:rPr>
          <w:lang w:val="en-AU"/>
        </w:rPr>
        <w:t>with</w:t>
      </w:r>
      <w:r w:rsidRPr="00721C90">
        <w:rPr>
          <w:spacing w:val="-6"/>
          <w:lang w:val="en-AU"/>
        </w:rPr>
        <w:t xml:space="preserve"> </w:t>
      </w:r>
      <w:r w:rsidRPr="00721C90">
        <w:rPr>
          <w:lang w:val="en-AU"/>
        </w:rPr>
        <w:t>lived</w:t>
      </w:r>
      <w:r w:rsidRPr="00721C90">
        <w:rPr>
          <w:spacing w:val="-6"/>
          <w:lang w:val="en-AU"/>
        </w:rPr>
        <w:t xml:space="preserve"> </w:t>
      </w:r>
      <w:r w:rsidRPr="00721C90">
        <w:rPr>
          <w:lang w:val="en-AU"/>
        </w:rPr>
        <w:t>experience</w:t>
      </w:r>
      <w:r w:rsidRPr="00721C90">
        <w:rPr>
          <w:spacing w:val="-6"/>
          <w:lang w:val="en-AU"/>
        </w:rPr>
        <w:t xml:space="preserve"> </w:t>
      </w:r>
      <w:r w:rsidRPr="00721C90">
        <w:rPr>
          <w:lang w:val="en-AU"/>
        </w:rPr>
        <w:t>to</w:t>
      </w:r>
      <w:r w:rsidRPr="00721C90">
        <w:rPr>
          <w:spacing w:val="-6"/>
          <w:lang w:val="en-AU"/>
        </w:rPr>
        <w:t xml:space="preserve"> </w:t>
      </w:r>
      <w:r w:rsidRPr="00721C90">
        <w:rPr>
          <w:lang w:val="en-AU"/>
        </w:rPr>
        <w:t>enact</w:t>
      </w:r>
      <w:r w:rsidRPr="00721C90">
        <w:rPr>
          <w:spacing w:val="-6"/>
          <w:lang w:val="en-AU"/>
        </w:rPr>
        <w:t xml:space="preserve"> </w:t>
      </w:r>
      <w:r w:rsidRPr="00721C90">
        <w:rPr>
          <w:lang w:val="en-AU"/>
        </w:rPr>
        <w:t>real</w:t>
      </w:r>
      <w:r w:rsidRPr="00721C90">
        <w:rPr>
          <w:spacing w:val="-5"/>
          <w:lang w:val="en-AU"/>
        </w:rPr>
        <w:t xml:space="preserve"> </w:t>
      </w:r>
      <w:r w:rsidRPr="00721C90">
        <w:rPr>
          <w:spacing w:val="-2"/>
          <w:lang w:val="en-AU"/>
        </w:rPr>
        <w:t>change</w:t>
      </w:r>
    </w:p>
    <w:p w14:paraId="39673540" w14:textId="77777777" w:rsidR="00C9547D" w:rsidRPr="00721C90" w:rsidRDefault="00C9547D">
      <w:pPr>
        <w:pStyle w:val="BodyText"/>
        <w:spacing w:before="10"/>
        <w:rPr>
          <w:sz w:val="23"/>
          <w:lang w:val="en-AU"/>
        </w:rPr>
      </w:pPr>
    </w:p>
    <w:p w14:paraId="4772BD7A" w14:textId="239A1E06" w:rsidR="00C9547D" w:rsidRPr="00721C90" w:rsidRDefault="00AC0948">
      <w:pPr>
        <w:pStyle w:val="ListParagraph"/>
        <w:numPr>
          <w:ilvl w:val="0"/>
          <w:numId w:val="12"/>
        </w:numPr>
        <w:tabs>
          <w:tab w:val="left" w:pos="825"/>
          <w:tab w:val="left" w:pos="826"/>
        </w:tabs>
        <w:spacing w:line="360" w:lineRule="auto"/>
        <w:ind w:right="1014"/>
        <w:rPr>
          <w:lang w:val="en-AU"/>
        </w:rPr>
      </w:pPr>
      <w:r>
        <w:rPr>
          <w:lang w:val="en-AU"/>
        </w:rPr>
        <w:t xml:space="preserve">providing </w:t>
      </w:r>
      <w:r w:rsidRPr="00721C90">
        <w:rPr>
          <w:lang w:val="en-AU"/>
        </w:rPr>
        <w:t>a</w:t>
      </w:r>
      <w:r w:rsidRPr="00721C90">
        <w:rPr>
          <w:spacing w:val="-3"/>
          <w:lang w:val="en-AU"/>
        </w:rPr>
        <w:t xml:space="preserve"> </w:t>
      </w:r>
      <w:r w:rsidRPr="00721C90">
        <w:rPr>
          <w:lang w:val="en-AU"/>
        </w:rPr>
        <w:t>focal</w:t>
      </w:r>
      <w:r w:rsidRPr="00721C90">
        <w:rPr>
          <w:spacing w:val="-3"/>
          <w:lang w:val="en-AU"/>
        </w:rPr>
        <w:t xml:space="preserve"> </w:t>
      </w:r>
      <w:r w:rsidRPr="00721C90">
        <w:rPr>
          <w:lang w:val="en-AU"/>
        </w:rPr>
        <w:t>point</w:t>
      </w:r>
      <w:r w:rsidRPr="00721C90">
        <w:rPr>
          <w:spacing w:val="-3"/>
          <w:lang w:val="en-AU"/>
        </w:rPr>
        <w:t xml:space="preserve"> </w:t>
      </w:r>
      <w:r w:rsidR="00D0251E">
        <w:rPr>
          <w:lang w:val="en-AU"/>
        </w:rPr>
        <w:t xml:space="preserve">for </w:t>
      </w:r>
      <w:r w:rsidRPr="00721C90">
        <w:rPr>
          <w:lang w:val="en-AU"/>
        </w:rPr>
        <w:t>research</w:t>
      </w:r>
      <w:r w:rsidR="00D0251E">
        <w:rPr>
          <w:lang w:val="en-AU"/>
        </w:rPr>
        <w:t>ers</w:t>
      </w:r>
      <w:r w:rsidRPr="00721C90">
        <w:rPr>
          <w:lang w:val="en-AU"/>
        </w:rPr>
        <w:t>,</w:t>
      </w:r>
      <w:r w:rsidRPr="00721C90">
        <w:rPr>
          <w:spacing w:val="-3"/>
          <w:lang w:val="en-AU"/>
        </w:rPr>
        <w:t xml:space="preserve"> </w:t>
      </w:r>
      <w:r w:rsidRPr="00721C90">
        <w:rPr>
          <w:lang w:val="en-AU"/>
        </w:rPr>
        <w:t>policy</w:t>
      </w:r>
      <w:r w:rsidRPr="00721C90">
        <w:rPr>
          <w:spacing w:val="-3"/>
          <w:lang w:val="en-AU"/>
        </w:rPr>
        <w:t xml:space="preserve"> </w:t>
      </w:r>
      <w:r w:rsidRPr="00721C90">
        <w:rPr>
          <w:lang w:val="en-AU"/>
        </w:rPr>
        <w:t>leaders</w:t>
      </w:r>
      <w:r w:rsidRPr="00721C90">
        <w:rPr>
          <w:spacing w:val="-3"/>
          <w:lang w:val="en-AU"/>
        </w:rPr>
        <w:t xml:space="preserve"> </w:t>
      </w:r>
      <w:r w:rsidRPr="00721C90">
        <w:rPr>
          <w:lang w:val="en-AU"/>
        </w:rPr>
        <w:t xml:space="preserve">and </w:t>
      </w:r>
      <w:r w:rsidRPr="00721C90">
        <w:rPr>
          <w:spacing w:val="-2"/>
          <w:lang w:val="en-AU"/>
        </w:rPr>
        <w:t>clinicians.</w:t>
      </w:r>
    </w:p>
    <w:p w14:paraId="17DBDA5F" w14:textId="77777777" w:rsidR="00C9547D" w:rsidRPr="00721C90" w:rsidRDefault="00C9547D">
      <w:pPr>
        <w:pStyle w:val="BodyText"/>
        <w:rPr>
          <w:sz w:val="24"/>
          <w:lang w:val="en-AU"/>
        </w:rPr>
      </w:pPr>
    </w:p>
    <w:p w14:paraId="68553B50" w14:textId="77777777" w:rsidR="00C9547D" w:rsidRPr="00721C90" w:rsidRDefault="00C9547D">
      <w:pPr>
        <w:pStyle w:val="BodyText"/>
        <w:spacing w:before="4"/>
        <w:rPr>
          <w:lang w:val="en-AU"/>
        </w:rPr>
      </w:pPr>
    </w:p>
    <w:p w14:paraId="007ED491" w14:textId="5DC6FF59" w:rsidR="00C9547D" w:rsidRPr="00721C90" w:rsidRDefault="00A82F99" w:rsidP="00061676">
      <w:pPr>
        <w:pStyle w:val="BodyText"/>
        <w:spacing w:line="360" w:lineRule="auto"/>
        <w:ind w:left="105" w:right="638"/>
        <w:rPr>
          <w:lang w:val="en-AU"/>
        </w:rPr>
        <w:sectPr w:rsidR="00C9547D" w:rsidRPr="00721C90" w:rsidSect="00455452">
          <w:pgSz w:w="11910" w:h="16840"/>
          <w:pgMar w:top="1701" w:right="160" w:bottom="900" w:left="880" w:header="717" w:footer="1077" w:gutter="0"/>
          <w:cols w:space="720"/>
        </w:sectPr>
      </w:pPr>
      <w:r w:rsidRPr="00721C90">
        <w:rPr>
          <w:lang w:val="en-AU"/>
        </w:rPr>
        <w:t>The Matilda Centre hosts the NHMRC Centre of Research Excellence in Mental Illness and Substance Use</w:t>
      </w:r>
      <w:r w:rsidR="00D0251E">
        <w:rPr>
          <w:lang w:val="en-AU"/>
        </w:rPr>
        <w:t>:</w:t>
      </w:r>
      <w:r w:rsidR="00D0251E" w:rsidRPr="00D0251E">
        <w:rPr>
          <w:lang w:val="en-AU"/>
        </w:rPr>
        <w:t xml:space="preserve"> </w:t>
      </w:r>
      <w:r w:rsidR="00D0251E" w:rsidRPr="00721C90">
        <w:rPr>
          <w:lang w:val="en-AU"/>
        </w:rPr>
        <w:t>PREMISE</w:t>
      </w:r>
      <w:r w:rsidRPr="00721C90">
        <w:rPr>
          <w:lang w:val="en-AU"/>
        </w:rPr>
        <w:t>. Funded in 2018 by the Australian National Health and Medical Research Council, PREMISE</w:t>
      </w:r>
      <w:r w:rsidRPr="00721C90">
        <w:rPr>
          <w:spacing w:val="-3"/>
          <w:lang w:val="en-AU"/>
        </w:rPr>
        <w:t xml:space="preserve"> </w:t>
      </w:r>
      <w:r w:rsidR="00D0251E">
        <w:rPr>
          <w:spacing w:val="-3"/>
          <w:lang w:val="en-AU"/>
        </w:rPr>
        <w:t xml:space="preserve">is </w:t>
      </w:r>
      <w:r w:rsidRPr="00721C90">
        <w:rPr>
          <w:lang w:val="en-AU"/>
        </w:rPr>
        <w:t>a</w:t>
      </w:r>
      <w:r w:rsidRPr="00721C90">
        <w:rPr>
          <w:spacing w:val="-3"/>
          <w:lang w:val="en-AU"/>
        </w:rPr>
        <w:t xml:space="preserve"> </w:t>
      </w:r>
      <w:r w:rsidRPr="00721C90">
        <w:rPr>
          <w:lang w:val="en-AU"/>
        </w:rPr>
        <w:t>world-first</w:t>
      </w:r>
      <w:r w:rsidRPr="00721C90">
        <w:rPr>
          <w:spacing w:val="-3"/>
          <w:lang w:val="en-AU"/>
        </w:rPr>
        <w:t xml:space="preserve"> </w:t>
      </w:r>
      <w:r w:rsidRPr="00721C90">
        <w:rPr>
          <w:lang w:val="en-AU"/>
        </w:rPr>
        <w:t>synergy</w:t>
      </w:r>
      <w:r w:rsidRPr="00721C90">
        <w:rPr>
          <w:spacing w:val="-3"/>
          <w:lang w:val="en-AU"/>
        </w:rPr>
        <w:t xml:space="preserve"> </w:t>
      </w:r>
      <w:r w:rsidRPr="00721C90">
        <w:rPr>
          <w:lang w:val="en-AU"/>
        </w:rPr>
        <w:t>of</w:t>
      </w:r>
      <w:r w:rsidRPr="00721C90">
        <w:rPr>
          <w:spacing w:val="-3"/>
          <w:lang w:val="en-AU"/>
        </w:rPr>
        <w:t xml:space="preserve"> </w:t>
      </w:r>
      <w:r w:rsidRPr="00721C90">
        <w:rPr>
          <w:lang w:val="en-AU"/>
        </w:rPr>
        <w:t>the</w:t>
      </w:r>
      <w:r w:rsidRPr="00721C90">
        <w:rPr>
          <w:spacing w:val="-3"/>
          <w:lang w:val="en-AU"/>
        </w:rPr>
        <w:t xml:space="preserve"> </w:t>
      </w:r>
      <w:r w:rsidRPr="00721C90">
        <w:rPr>
          <w:lang w:val="en-AU"/>
        </w:rPr>
        <w:t>leading</w:t>
      </w:r>
      <w:r w:rsidRPr="00721C90">
        <w:rPr>
          <w:spacing w:val="-3"/>
          <w:lang w:val="en-AU"/>
        </w:rPr>
        <w:t xml:space="preserve"> </w:t>
      </w:r>
      <w:r w:rsidRPr="00721C90">
        <w:rPr>
          <w:lang w:val="en-AU"/>
        </w:rPr>
        <w:t>prevention</w:t>
      </w:r>
      <w:r w:rsidRPr="00721C90">
        <w:rPr>
          <w:spacing w:val="-3"/>
          <w:lang w:val="en-AU"/>
        </w:rPr>
        <w:t xml:space="preserve"> </w:t>
      </w:r>
      <w:r w:rsidRPr="00721C90">
        <w:rPr>
          <w:lang w:val="en-AU"/>
        </w:rPr>
        <w:t>and</w:t>
      </w:r>
      <w:r w:rsidRPr="00721C90">
        <w:rPr>
          <w:spacing w:val="-3"/>
          <w:lang w:val="en-AU"/>
        </w:rPr>
        <w:t xml:space="preserve"> </w:t>
      </w:r>
      <w:r w:rsidRPr="00721C90">
        <w:rPr>
          <w:lang w:val="en-AU"/>
        </w:rPr>
        <w:t>early</w:t>
      </w:r>
      <w:r w:rsidRPr="00721C90">
        <w:rPr>
          <w:spacing w:val="-3"/>
          <w:lang w:val="en-AU"/>
        </w:rPr>
        <w:t xml:space="preserve"> </w:t>
      </w:r>
      <w:r w:rsidRPr="00721C90">
        <w:rPr>
          <w:lang w:val="en-AU"/>
        </w:rPr>
        <w:t>intervention</w:t>
      </w:r>
      <w:r w:rsidRPr="00721C90">
        <w:rPr>
          <w:spacing w:val="-3"/>
          <w:lang w:val="en-AU"/>
        </w:rPr>
        <w:t xml:space="preserve"> </w:t>
      </w:r>
      <w:r w:rsidRPr="00721C90">
        <w:rPr>
          <w:lang w:val="en-AU"/>
        </w:rPr>
        <w:t>research and translation programs in mental health and addiction across five Australian Universities.</w:t>
      </w:r>
    </w:p>
    <w:p w14:paraId="44FE33F8" w14:textId="77777777" w:rsidR="00C9547D" w:rsidRPr="00721C90" w:rsidRDefault="00A82F99">
      <w:pPr>
        <w:pStyle w:val="Heading1"/>
        <w:rPr>
          <w:lang w:val="en-AU"/>
        </w:rPr>
      </w:pPr>
      <w:r w:rsidRPr="00721C90">
        <w:rPr>
          <w:color w:val="1F3763"/>
          <w:lang w:val="en-AU"/>
        </w:rPr>
        <w:lastRenderedPageBreak/>
        <w:t>EXECUTIVE</w:t>
      </w:r>
      <w:r w:rsidRPr="00721C90">
        <w:rPr>
          <w:color w:val="1F3763"/>
          <w:spacing w:val="34"/>
          <w:lang w:val="en-AU"/>
        </w:rPr>
        <w:t xml:space="preserve"> </w:t>
      </w:r>
      <w:r w:rsidRPr="00721C90">
        <w:rPr>
          <w:color w:val="1F3763"/>
          <w:spacing w:val="-2"/>
          <w:lang w:val="en-AU"/>
        </w:rPr>
        <w:t>SUMMARY</w:t>
      </w:r>
    </w:p>
    <w:p w14:paraId="4F50DA45" w14:textId="7DA6C7DC" w:rsidR="00C9547D" w:rsidRPr="00721C90" w:rsidRDefault="00A82F99" w:rsidP="003656E3">
      <w:pPr>
        <w:pStyle w:val="BodyText"/>
        <w:spacing w:before="127" w:line="360" w:lineRule="auto"/>
        <w:ind w:left="105" w:right="638"/>
        <w:rPr>
          <w:lang w:val="en-AU"/>
        </w:rPr>
      </w:pPr>
      <w:r w:rsidRPr="00721C90">
        <w:rPr>
          <w:lang w:val="en-AU"/>
        </w:rPr>
        <w:t xml:space="preserve">We congratulate </w:t>
      </w:r>
      <w:r w:rsidR="0034533B" w:rsidRPr="00721C90">
        <w:rPr>
          <w:lang w:val="en-AU"/>
        </w:rPr>
        <w:t xml:space="preserve">and strongly support </w:t>
      </w:r>
      <w:r w:rsidRPr="00721C90">
        <w:rPr>
          <w:lang w:val="en-AU"/>
        </w:rPr>
        <w:t xml:space="preserve">the </w:t>
      </w:r>
      <w:r w:rsidR="003656E3" w:rsidRPr="00721C90">
        <w:rPr>
          <w:lang w:val="en-AU"/>
        </w:rPr>
        <w:t>NSW Department of Premier and Cabinet for initiat</w:t>
      </w:r>
      <w:r w:rsidR="0034533B" w:rsidRPr="00721C90">
        <w:rPr>
          <w:lang w:val="en-AU"/>
        </w:rPr>
        <w:t>ing</w:t>
      </w:r>
      <w:r w:rsidR="003656E3" w:rsidRPr="00721C90">
        <w:rPr>
          <w:lang w:val="en-AU"/>
        </w:rPr>
        <w:t xml:space="preserve"> a broad and inclusive program towards the development of </w:t>
      </w:r>
      <w:r w:rsidR="00F3143D" w:rsidRPr="00721C90">
        <w:rPr>
          <w:lang w:val="en-AU"/>
        </w:rPr>
        <w:t>a Whole</w:t>
      </w:r>
      <w:r w:rsidR="004975A7">
        <w:rPr>
          <w:lang w:val="en-AU"/>
        </w:rPr>
        <w:t>-</w:t>
      </w:r>
      <w:r w:rsidR="00F3143D" w:rsidRPr="00721C90">
        <w:rPr>
          <w:lang w:val="en-AU"/>
        </w:rPr>
        <w:t>of</w:t>
      </w:r>
      <w:r w:rsidR="004975A7">
        <w:rPr>
          <w:lang w:val="en-AU"/>
        </w:rPr>
        <w:t>-</w:t>
      </w:r>
      <w:r w:rsidR="00F3143D" w:rsidRPr="00721C90">
        <w:rPr>
          <w:lang w:val="en-AU"/>
        </w:rPr>
        <w:t>Government AOD Strategy</w:t>
      </w:r>
      <w:r w:rsidRPr="00721C90">
        <w:rPr>
          <w:lang w:val="en-AU"/>
        </w:rPr>
        <w:t>.</w:t>
      </w:r>
    </w:p>
    <w:p w14:paraId="3C2CDB4B" w14:textId="62DDD982" w:rsidR="00F3143D" w:rsidRPr="00721C90" w:rsidRDefault="00F3143D">
      <w:pPr>
        <w:pStyle w:val="BodyText"/>
        <w:spacing w:before="127" w:line="360" w:lineRule="auto"/>
        <w:ind w:left="105" w:right="638"/>
        <w:rPr>
          <w:lang w:val="en-AU"/>
        </w:rPr>
      </w:pPr>
      <w:r w:rsidRPr="00721C90">
        <w:rPr>
          <w:lang w:val="en-AU"/>
        </w:rPr>
        <w:t xml:space="preserve">This program is founded in the extensive Government evaluation of the challenges posed by the substantial and increasing issues of crystal methamphetamine (“Ice”) use and harm, and the determination from that inquiry and consultation that the response to alcohol and other drug challenges must be developed in concert: i.e. </w:t>
      </w:r>
      <w:r w:rsidR="00BD3071" w:rsidRPr="00721C90">
        <w:rPr>
          <w:lang w:val="en-AU"/>
        </w:rPr>
        <w:t>a</w:t>
      </w:r>
      <w:r w:rsidRPr="00721C90">
        <w:rPr>
          <w:lang w:val="en-AU"/>
        </w:rPr>
        <w:t xml:space="preserve"> focus or reaction to one substance alone </w:t>
      </w:r>
      <w:r w:rsidR="0034533B" w:rsidRPr="00721C90">
        <w:rPr>
          <w:lang w:val="en-AU"/>
        </w:rPr>
        <w:t>is in</w:t>
      </w:r>
      <w:r w:rsidRPr="00721C90">
        <w:rPr>
          <w:lang w:val="en-AU"/>
        </w:rPr>
        <w:t xml:space="preserve">sufficient, and a response or strategy in the context of </w:t>
      </w:r>
      <w:r w:rsidR="0034533B" w:rsidRPr="00721C90">
        <w:rPr>
          <w:lang w:val="en-AU"/>
        </w:rPr>
        <w:t xml:space="preserve">AOD or </w:t>
      </w:r>
      <w:r w:rsidRPr="00721C90">
        <w:rPr>
          <w:lang w:val="en-AU"/>
        </w:rPr>
        <w:t>substance use shifts the focus of transformation from a criminal justice response to a social and health-centred response.</w:t>
      </w:r>
    </w:p>
    <w:p w14:paraId="7D252D35" w14:textId="31A8F06F" w:rsidR="0034533B" w:rsidRDefault="0034533B">
      <w:pPr>
        <w:pStyle w:val="BodyText"/>
        <w:spacing w:before="127" w:line="360" w:lineRule="auto"/>
        <w:ind w:left="105" w:right="638"/>
        <w:rPr>
          <w:lang w:val="en-AU"/>
        </w:rPr>
      </w:pPr>
      <w:r w:rsidRPr="00721C90">
        <w:rPr>
          <w:lang w:val="en-AU"/>
        </w:rPr>
        <w:t xml:space="preserve">The Consultation </w:t>
      </w:r>
      <w:r w:rsidR="00BD3071" w:rsidRPr="00721C90">
        <w:rPr>
          <w:lang w:val="en-AU"/>
        </w:rPr>
        <w:t>Policy Levers framework considered three pillars.  The Matilda Centre recognises the critical importance of the Supply and Harm Reduction Pillars, but notes that our expertise and hence this submission focuses on the Demand Reduction Pillar.</w:t>
      </w:r>
    </w:p>
    <w:p w14:paraId="1EF8A3AF" w14:textId="77777777" w:rsidR="00E871AD" w:rsidRPr="00721C90" w:rsidRDefault="00E871AD">
      <w:pPr>
        <w:pStyle w:val="BodyText"/>
        <w:spacing w:before="127" w:line="360" w:lineRule="auto"/>
        <w:ind w:left="105" w:right="638"/>
        <w:rPr>
          <w:lang w:val="en-AU"/>
        </w:rPr>
      </w:pPr>
    </w:p>
    <w:p w14:paraId="44DBB909" w14:textId="31B95CD2" w:rsidR="00F3143D" w:rsidRPr="00085A7B" w:rsidRDefault="00BD3071" w:rsidP="000247F4">
      <w:pPr>
        <w:pStyle w:val="BodyText"/>
        <w:pBdr>
          <w:top w:val="single" w:sz="4" w:space="1" w:color="auto"/>
          <w:left w:val="single" w:sz="4" w:space="4" w:color="auto"/>
          <w:bottom w:val="single" w:sz="4" w:space="1" w:color="auto"/>
          <w:right w:val="single" w:sz="4" w:space="4" w:color="auto"/>
        </w:pBdr>
        <w:spacing w:before="127" w:line="360" w:lineRule="auto"/>
        <w:ind w:left="105" w:right="638"/>
        <w:rPr>
          <w:rStyle w:val="IntenseEmphasis"/>
          <w:lang w:val="en-AU"/>
        </w:rPr>
      </w:pPr>
      <w:r w:rsidRPr="00085A7B">
        <w:rPr>
          <w:rStyle w:val="IntenseEmphasis"/>
          <w:lang w:val="en-AU"/>
        </w:rPr>
        <w:t xml:space="preserve">The Matilda Centre proposes that three </w:t>
      </w:r>
      <w:r w:rsidR="00F3143D" w:rsidRPr="00085A7B">
        <w:rPr>
          <w:rStyle w:val="IntenseEmphasis"/>
          <w:lang w:val="en-AU"/>
        </w:rPr>
        <w:t>factors are critical for consideration under this paradigm shift</w:t>
      </w:r>
      <w:r w:rsidRPr="00085A7B">
        <w:rPr>
          <w:rStyle w:val="IntenseEmphasis"/>
          <w:lang w:val="en-AU"/>
        </w:rPr>
        <w:t xml:space="preserve"> towards a social and health-centred strategy</w:t>
      </w:r>
      <w:r w:rsidR="00F3143D" w:rsidRPr="00085A7B">
        <w:rPr>
          <w:rStyle w:val="IntenseEmphasis"/>
          <w:lang w:val="en-AU"/>
        </w:rPr>
        <w:t>:</w:t>
      </w:r>
    </w:p>
    <w:p w14:paraId="26F07C88" w14:textId="3791C6C7" w:rsidR="00F3143D" w:rsidRPr="00085A7B" w:rsidRDefault="00F3143D" w:rsidP="000247F4">
      <w:pPr>
        <w:pStyle w:val="BodyText"/>
        <w:numPr>
          <w:ilvl w:val="0"/>
          <w:numId w:val="13"/>
        </w:numPr>
        <w:pBdr>
          <w:top w:val="single" w:sz="4" w:space="1" w:color="auto"/>
          <w:left w:val="single" w:sz="4" w:space="4" w:color="auto"/>
          <w:bottom w:val="single" w:sz="4" w:space="1" w:color="auto"/>
          <w:right w:val="single" w:sz="4" w:space="4" w:color="auto"/>
        </w:pBdr>
        <w:spacing w:before="127" w:line="360" w:lineRule="auto"/>
        <w:ind w:right="638"/>
        <w:rPr>
          <w:rStyle w:val="IntenseEmphasis"/>
          <w:lang w:val="en-AU"/>
        </w:rPr>
      </w:pPr>
      <w:r w:rsidRPr="00085A7B">
        <w:rPr>
          <w:rStyle w:val="IntenseEmphasis"/>
          <w:lang w:val="en-AU"/>
        </w:rPr>
        <w:t xml:space="preserve">The introduction and escalation of </w:t>
      </w:r>
      <w:r w:rsidRPr="0046197A">
        <w:rPr>
          <w:rStyle w:val="IntenseEmphasis"/>
          <w:b/>
          <w:bCs/>
          <w:lang w:val="en-AU"/>
        </w:rPr>
        <w:t>prevention</w:t>
      </w:r>
      <w:r w:rsidRPr="00085A7B">
        <w:rPr>
          <w:rStyle w:val="IntenseEmphasis"/>
          <w:lang w:val="en-AU"/>
        </w:rPr>
        <w:t xml:space="preserve"> modalities</w:t>
      </w:r>
    </w:p>
    <w:p w14:paraId="48CA5284" w14:textId="68C4D4F3" w:rsidR="00F3143D" w:rsidRPr="00085A7B" w:rsidRDefault="00F3143D" w:rsidP="000247F4">
      <w:pPr>
        <w:pStyle w:val="BodyText"/>
        <w:numPr>
          <w:ilvl w:val="0"/>
          <w:numId w:val="13"/>
        </w:numPr>
        <w:pBdr>
          <w:top w:val="single" w:sz="4" w:space="1" w:color="auto"/>
          <w:left w:val="single" w:sz="4" w:space="4" w:color="auto"/>
          <w:bottom w:val="single" w:sz="4" w:space="1" w:color="auto"/>
          <w:right w:val="single" w:sz="4" w:space="4" w:color="auto"/>
        </w:pBdr>
        <w:spacing w:before="127" w:line="360" w:lineRule="auto"/>
        <w:ind w:right="638"/>
        <w:rPr>
          <w:rStyle w:val="IntenseEmphasis"/>
          <w:lang w:val="en-AU"/>
        </w:rPr>
      </w:pPr>
      <w:r w:rsidRPr="00085A7B">
        <w:rPr>
          <w:rStyle w:val="IntenseEmphasis"/>
          <w:lang w:val="en-AU"/>
        </w:rPr>
        <w:t xml:space="preserve">The recognition of </w:t>
      </w:r>
      <w:r w:rsidR="00BD3071" w:rsidRPr="00085A7B">
        <w:rPr>
          <w:rStyle w:val="IntenseEmphasis"/>
          <w:lang w:val="en-AU"/>
        </w:rPr>
        <w:t xml:space="preserve">AOD </w:t>
      </w:r>
      <w:r w:rsidRPr="0046197A">
        <w:rPr>
          <w:rStyle w:val="IntenseEmphasis"/>
          <w:b/>
          <w:bCs/>
          <w:lang w:val="en-AU"/>
        </w:rPr>
        <w:t>comorbidity</w:t>
      </w:r>
      <w:r w:rsidRPr="00085A7B">
        <w:rPr>
          <w:rStyle w:val="IntenseEmphasis"/>
          <w:lang w:val="en-AU"/>
        </w:rPr>
        <w:t xml:space="preserve"> with mental health, and the need to address </w:t>
      </w:r>
      <w:r w:rsidR="00CE7073">
        <w:rPr>
          <w:rStyle w:val="IntenseEmphasis"/>
          <w:lang w:val="en-AU"/>
        </w:rPr>
        <w:t xml:space="preserve">the </w:t>
      </w:r>
      <w:r w:rsidR="00CE7073" w:rsidRPr="00085A7B">
        <w:rPr>
          <w:rStyle w:val="IntenseEmphasis"/>
          <w:lang w:val="en-AU"/>
        </w:rPr>
        <w:t xml:space="preserve">personal, social and community challenges </w:t>
      </w:r>
      <w:r w:rsidR="00CE7073">
        <w:rPr>
          <w:rStyle w:val="IntenseEmphasis"/>
          <w:lang w:val="en-AU"/>
        </w:rPr>
        <w:t xml:space="preserve">posed by </w:t>
      </w:r>
      <w:r w:rsidRPr="00085A7B">
        <w:rPr>
          <w:rStyle w:val="IntenseEmphasis"/>
          <w:lang w:val="en-AU"/>
        </w:rPr>
        <w:t>substance use</w:t>
      </w:r>
      <w:r w:rsidR="009A3E0D">
        <w:rPr>
          <w:rStyle w:val="IntenseEmphasis"/>
          <w:lang w:val="en-AU"/>
        </w:rPr>
        <w:t xml:space="preserve"> together with</w:t>
      </w:r>
      <w:r w:rsidRPr="00085A7B">
        <w:rPr>
          <w:rStyle w:val="IntenseEmphasis"/>
          <w:lang w:val="en-AU"/>
        </w:rPr>
        <w:t xml:space="preserve"> mental health</w:t>
      </w:r>
    </w:p>
    <w:p w14:paraId="45122BAF" w14:textId="44B32ADA" w:rsidR="00BD3071" w:rsidRPr="00085A7B" w:rsidRDefault="00BD3071" w:rsidP="000247F4">
      <w:pPr>
        <w:pStyle w:val="BodyText"/>
        <w:numPr>
          <w:ilvl w:val="0"/>
          <w:numId w:val="13"/>
        </w:numPr>
        <w:pBdr>
          <w:top w:val="single" w:sz="4" w:space="1" w:color="auto"/>
          <w:left w:val="single" w:sz="4" w:space="4" w:color="auto"/>
          <w:bottom w:val="single" w:sz="4" w:space="1" w:color="auto"/>
          <w:right w:val="single" w:sz="4" w:space="4" w:color="auto"/>
        </w:pBdr>
        <w:spacing w:before="127" w:line="360" w:lineRule="auto"/>
        <w:ind w:right="638"/>
        <w:rPr>
          <w:rStyle w:val="IntenseEmphasis"/>
          <w:lang w:val="en-AU"/>
        </w:rPr>
      </w:pPr>
      <w:r w:rsidRPr="00085A7B">
        <w:rPr>
          <w:rStyle w:val="IntenseEmphasis"/>
          <w:lang w:val="en-AU"/>
        </w:rPr>
        <w:t xml:space="preserve">The critical importance of the voice of </w:t>
      </w:r>
      <w:r w:rsidRPr="0046197A">
        <w:rPr>
          <w:rStyle w:val="IntenseEmphasis"/>
          <w:b/>
          <w:bCs/>
          <w:lang w:val="en-AU"/>
        </w:rPr>
        <w:t>lived experience</w:t>
      </w:r>
      <w:r w:rsidR="00C76E5C" w:rsidRPr="00085A7B">
        <w:rPr>
          <w:rStyle w:val="IntenseEmphasis"/>
          <w:lang w:val="en-AU"/>
        </w:rPr>
        <w:t xml:space="preserve">; </w:t>
      </w:r>
      <w:r w:rsidR="0046197A">
        <w:rPr>
          <w:rStyle w:val="IntenseEmphasis"/>
          <w:lang w:val="en-AU"/>
        </w:rPr>
        <w:t xml:space="preserve">with </w:t>
      </w:r>
      <w:r w:rsidR="00C76E5C" w:rsidRPr="00085A7B">
        <w:rPr>
          <w:rStyle w:val="IntenseEmphasis"/>
          <w:lang w:val="en-AU"/>
        </w:rPr>
        <w:t>a subset of relevance in this domain the reduction of stigma</w:t>
      </w:r>
      <w:r w:rsidR="0046197A">
        <w:rPr>
          <w:rStyle w:val="IntenseEmphasis"/>
          <w:lang w:val="en-AU"/>
        </w:rPr>
        <w:t>.</w:t>
      </w:r>
    </w:p>
    <w:p w14:paraId="597B8390" w14:textId="77777777" w:rsidR="000247F4" w:rsidRDefault="000247F4" w:rsidP="00F3143D">
      <w:pPr>
        <w:pStyle w:val="BodyText"/>
        <w:spacing w:before="127" w:line="360" w:lineRule="auto"/>
        <w:ind w:left="105" w:right="638"/>
        <w:rPr>
          <w:lang w:val="en-AU"/>
        </w:rPr>
      </w:pPr>
    </w:p>
    <w:p w14:paraId="49327F61" w14:textId="01489B54" w:rsidR="00F3143D" w:rsidRPr="00721C90" w:rsidRDefault="00F3143D" w:rsidP="00F3143D">
      <w:pPr>
        <w:pStyle w:val="BodyText"/>
        <w:spacing w:before="127" w:line="360" w:lineRule="auto"/>
        <w:ind w:left="105" w:right="638"/>
        <w:rPr>
          <w:lang w:val="en-AU"/>
        </w:rPr>
      </w:pPr>
      <w:r w:rsidRPr="00721C90">
        <w:rPr>
          <w:lang w:val="en-AU"/>
        </w:rPr>
        <w:t>The Matilda Centre contributed extensively to the NSW Special Commission Of Inquiry Into The Drug ‘Ice’. Th</w:t>
      </w:r>
      <w:r w:rsidR="006974FD" w:rsidRPr="00721C90">
        <w:rPr>
          <w:lang w:val="en-AU"/>
        </w:rPr>
        <w:t>e current</w:t>
      </w:r>
      <w:r w:rsidRPr="00721C90">
        <w:rPr>
          <w:lang w:val="en-AU"/>
        </w:rPr>
        <w:t xml:space="preserve"> submission builds on and extends this work, reinforcing our focus on the importance of </w:t>
      </w:r>
      <w:r w:rsidR="00AA5A34" w:rsidRPr="00721C90">
        <w:rPr>
          <w:lang w:val="en-AU"/>
        </w:rPr>
        <w:t>prevention and co-morbidity, and the extensive evidence-base</w:t>
      </w:r>
      <w:r w:rsidR="00BD3071" w:rsidRPr="00721C90">
        <w:rPr>
          <w:lang w:val="en-AU"/>
        </w:rPr>
        <w:t xml:space="preserve"> that</w:t>
      </w:r>
      <w:r w:rsidR="00AA5A34" w:rsidRPr="00721C90">
        <w:rPr>
          <w:lang w:val="en-AU"/>
        </w:rPr>
        <w:t xml:space="preserve"> provid</w:t>
      </w:r>
      <w:r w:rsidR="00BD3071" w:rsidRPr="00721C90">
        <w:rPr>
          <w:lang w:val="en-AU"/>
        </w:rPr>
        <w:t>es</w:t>
      </w:r>
      <w:r w:rsidR="00AA5A34" w:rsidRPr="00721C90">
        <w:rPr>
          <w:lang w:val="en-AU"/>
        </w:rPr>
        <w:t xml:space="preserve"> avenues and opportunities for the development and extension of effective prevention programs.</w:t>
      </w:r>
    </w:p>
    <w:p w14:paraId="016458AC" w14:textId="45888955" w:rsidR="00BD3071" w:rsidRPr="00721C90" w:rsidRDefault="00BD3071" w:rsidP="00F3143D">
      <w:pPr>
        <w:pStyle w:val="BodyText"/>
        <w:spacing w:before="127" w:line="360" w:lineRule="auto"/>
        <w:ind w:left="105" w:right="638"/>
        <w:rPr>
          <w:lang w:val="en-AU"/>
        </w:rPr>
      </w:pPr>
      <w:r w:rsidRPr="00721C90">
        <w:rPr>
          <w:lang w:val="en-AU"/>
        </w:rPr>
        <w:t>The Matilda Centre is a world-leader in the development, evaluation and implementation of prevention programs in mental health and substance use, and this report will review some of our more extensive and successful programs, programs in development and gaps identified where future work may play an important role in NSW AOD preventive strategy.</w:t>
      </w:r>
    </w:p>
    <w:p w14:paraId="5BDE0978" w14:textId="7BA8AA08" w:rsidR="008C473B" w:rsidRDefault="004D44B1" w:rsidP="004D44B1">
      <w:pPr>
        <w:pStyle w:val="BodyText"/>
        <w:spacing w:before="127" w:line="360" w:lineRule="auto"/>
        <w:ind w:left="105" w:right="638"/>
        <w:rPr>
          <w:lang w:val="en-AU"/>
        </w:rPr>
      </w:pPr>
      <w:r w:rsidRPr="00721C90">
        <w:rPr>
          <w:lang w:val="en-AU"/>
        </w:rPr>
        <w:t>The Matilda Centre emphasises the importance of increasing access to evidence-based information and resources in NSW, which is achievable, quickly and effectively, through the promotion of</w:t>
      </w:r>
      <w:r w:rsidR="008C473B">
        <w:rPr>
          <w:lang w:val="en-AU"/>
        </w:rPr>
        <w:t xml:space="preserve"> prevention</w:t>
      </w:r>
      <w:r w:rsidR="001A7ACD">
        <w:rPr>
          <w:lang w:val="en-AU"/>
        </w:rPr>
        <w:t xml:space="preserve"> and comorbidity</w:t>
      </w:r>
      <w:r w:rsidRPr="00721C90">
        <w:rPr>
          <w:lang w:val="en-AU"/>
        </w:rPr>
        <w:t xml:space="preserve"> portal</w:t>
      </w:r>
      <w:r w:rsidR="009A3E0D">
        <w:rPr>
          <w:lang w:val="en-AU"/>
        </w:rPr>
        <w:t>s</w:t>
      </w:r>
      <w:r w:rsidRPr="00721C90">
        <w:rPr>
          <w:lang w:val="en-AU"/>
        </w:rPr>
        <w:t xml:space="preserve"> such as</w:t>
      </w:r>
      <w:r w:rsidR="008C473B">
        <w:rPr>
          <w:lang w:val="en-AU"/>
        </w:rPr>
        <w:t>:</w:t>
      </w:r>
    </w:p>
    <w:p w14:paraId="5AA0CE30" w14:textId="6892A405" w:rsidR="008C473B" w:rsidRDefault="001A7ACD" w:rsidP="008C473B">
      <w:pPr>
        <w:pStyle w:val="BodyText"/>
        <w:numPr>
          <w:ilvl w:val="0"/>
          <w:numId w:val="26"/>
        </w:numPr>
        <w:spacing w:before="127" w:line="360" w:lineRule="auto"/>
        <w:ind w:right="638"/>
        <w:rPr>
          <w:lang w:val="en-AU"/>
        </w:rPr>
      </w:pPr>
      <w:r>
        <w:rPr>
          <w:lang w:val="en-AU"/>
        </w:rPr>
        <w:lastRenderedPageBreak/>
        <w:t>T</w:t>
      </w:r>
      <w:r w:rsidR="004D44B1" w:rsidRPr="00721C90">
        <w:rPr>
          <w:lang w:val="en-AU"/>
        </w:rPr>
        <w:t xml:space="preserve">he national Cracks in the Ice </w:t>
      </w:r>
      <w:r w:rsidR="000D22DB">
        <w:rPr>
          <w:lang w:val="en-AU"/>
        </w:rPr>
        <w:t>portal</w:t>
      </w:r>
      <w:r w:rsidR="00A15F5D">
        <w:rPr>
          <w:lang w:val="en-AU"/>
        </w:rPr>
        <w:t xml:space="preserve"> which includes</w:t>
      </w:r>
      <w:r w:rsidR="000D22DB">
        <w:rPr>
          <w:lang w:val="en-AU"/>
        </w:rPr>
        <w:t xml:space="preserve"> </w:t>
      </w:r>
      <w:r w:rsidR="002C514D">
        <w:rPr>
          <w:lang w:val="en-AU"/>
        </w:rPr>
        <w:t>resources for Aboriginal and Torres Strait Islander peoples</w:t>
      </w:r>
    </w:p>
    <w:p w14:paraId="7C875BE7" w14:textId="32CBE09D" w:rsidR="008C473B" w:rsidRDefault="001A7ACD" w:rsidP="008C473B">
      <w:pPr>
        <w:pStyle w:val="BodyText"/>
        <w:numPr>
          <w:ilvl w:val="0"/>
          <w:numId w:val="26"/>
        </w:numPr>
        <w:spacing w:before="127" w:line="360" w:lineRule="auto"/>
        <w:ind w:right="638"/>
        <w:rPr>
          <w:lang w:val="en-AU"/>
        </w:rPr>
      </w:pPr>
      <w:r>
        <w:rPr>
          <w:lang w:val="en-AU"/>
        </w:rPr>
        <w:t>T</w:t>
      </w:r>
      <w:r w:rsidR="008C473B" w:rsidRPr="00721C90">
        <w:rPr>
          <w:lang w:val="en-AU"/>
        </w:rPr>
        <w:t>he Positive Choices Portal</w:t>
      </w:r>
      <w:r w:rsidR="008C473B">
        <w:rPr>
          <w:lang w:val="en-AU"/>
        </w:rPr>
        <w:t>, providing resources including for</w:t>
      </w:r>
      <w:r w:rsidR="008C473B" w:rsidRPr="008C473B">
        <w:rPr>
          <w:lang w:val="en-AU"/>
        </w:rPr>
        <w:t xml:space="preserve"> </w:t>
      </w:r>
      <w:r w:rsidR="008C473B" w:rsidRPr="00721C90">
        <w:rPr>
          <w:lang w:val="en-AU"/>
        </w:rPr>
        <w:t>other alcohol and other drugs</w:t>
      </w:r>
    </w:p>
    <w:p w14:paraId="7D5F090E" w14:textId="19CE029B" w:rsidR="001A7ACD" w:rsidRDefault="004D44B1" w:rsidP="008C473B">
      <w:pPr>
        <w:pStyle w:val="BodyText"/>
        <w:numPr>
          <w:ilvl w:val="0"/>
          <w:numId w:val="26"/>
        </w:numPr>
        <w:spacing w:before="127" w:line="360" w:lineRule="auto"/>
        <w:ind w:right="638"/>
        <w:rPr>
          <w:lang w:val="en-AU"/>
        </w:rPr>
      </w:pPr>
      <w:r w:rsidRPr="00721C90">
        <w:rPr>
          <w:lang w:val="en-AU"/>
        </w:rPr>
        <w:t xml:space="preserve">the Family and Friends Support Program, </w:t>
      </w:r>
      <w:r w:rsidR="00A71A23">
        <w:rPr>
          <w:lang w:val="en-AU"/>
        </w:rPr>
        <w:t xml:space="preserve">promoting the importance of resources and support for those supporting others </w:t>
      </w:r>
    </w:p>
    <w:p w14:paraId="55015617" w14:textId="441468F8" w:rsidR="001A7ACD" w:rsidRDefault="001A7ACD" w:rsidP="008C473B">
      <w:pPr>
        <w:pStyle w:val="BodyText"/>
        <w:numPr>
          <w:ilvl w:val="0"/>
          <w:numId w:val="26"/>
        </w:numPr>
        <w:spacing w:before="127" w:line="360" w:lineRule="auto"/>
        <w:ind w:right="638"/>
        <w:rPr>
          <w:lang w:val="en-AU"/>
        </w:rPr>
      </w:pPr>
      <w:r>
        <w:rPr>
          <w:lang w:val="en-AU"/>
        </w:rPr>
        <w:t>T</w:t>
      </w:r>
      <w:r w:rsidR="004D44B1" w:rsidRPr="00721C90">
        <w:rPr>
          <w:lang w:val="en-AU"/>
        </w:rPr>
        <w:t>he Comorbidity Guidelines</w:t>
      </w:r>
      <w:r w:rsidR="0099153F">
        <w:rPr>
          <w:lang w:val="en-AU"/>
        </w:rPr>
        <w:t>, providing evidence-based guidance for the clinical management of people needing AOD and mental health care</w:t>
      </w:r>
      <w:r w:rsidR="004D44B1" w:rsidRPr="00721C90">
        <w:rPr>
          <w:lang w:val="en-AU"/>
        </w:rPr>
        <w:t xml:space="preserve">. </w:t>
      </w:r>
    </w:p>
    <w:p w14:paraId="79D7091A" w14:textId="77777777" w:rsidR="0046197A" w:rsidRDefault="0046197A" w:rsidP="001A7ACD">
      <w:pPr>
        <w:pStyle w:val="BodyText"/>
        <w:spacing w:before="127" w:line="360" w:lineRule="auto"/>
        <w:ind w:left="105" w:right="638"/>
        <w:rPr>
          <w:lang w:val="en-AU"/>
        </w:rPr>
      </w:pPr>
    </w:p>
    <w:p w14:paraId="20D4ABBE" w14:textId="6CDD1E0F" w:rsidR="004D44B1" w:rsidRPr="00721C90" w:rsidRDefault="004D44B1" w:rsidP="001A7ACD">
      <w:pPr>
        <w:pStyle w:val="BodyText"/>
        <w:spacing w:before="127" w:line="360" w:lineRule="auto"/>
        <w:ind w:left="105" w:right="638"/>
        <w:rPr>
          <w:lang w:val="en-AU"/>
        </w:rPr>
      </w:pPr>
      <w:r w:rsidRPr="00721C90">
        <w:rPr>
          <w:lang w:val="en-AU"/>
        </w:rPr>
        <w:t>These</w:t>
      </w:r>
      <w:r w:rsidR="001A7ACD">
        <w:rPr>
          <w:lang w:val="en-AU"/>
        </w:rPr>
        <w:t xml:space="preserve"> and other </w:t>
      </w:r>
      <w:r w:rsidRPr="00721C90">
        <w:rPr>
          <w:lang w:val="en-AU"/>
        </w:rPr>
        <w:t>resources are based on a strong foundation of evidence and are well received by the community and professional</w:t>
      </w:r>
      <w:r w:rsidR="004975A7">
        <w:rPr>
          <w:lang w:val="en-AU"/>
        </w:rPr>
        <w:t xml:space="preserve"> clinicians, </w:t>
      </w:r>
      <w:r w:rsidR="00D872E4">
        <w:rPr>
          <w:lang w:val="en-AU"/>
        </w:rPr>
        <w:t>care workers, etc</w:t>
      </w:r>
      <w:r w:rsidRPr="00721C90">
        <w:rPr>
          <w:lang w:val="en-AU"/>
        </w:rPr>
        <w:t>.</w:t>
      </w:r>
    </w:p>
    <w:p w14:paraId="04DE6D4C" w14:textId="1E292D2E" w:rsidR="00F3143D" w:rsidRPr="00721C90" w:rsidRDefault="004D44B1" w:rsidP="004D44B1">
      <w:pPr>
        <w:pStyle w:val="BodyText"/>
        <w:spacing w:before="127" w:line="360" w:lineRule="auto"/>
        <w:ind w:left="105" w:right="638"/>
        <w:rPr>
          <w:lang w:val="en-AU"/>
        </w:rPr>
      </w:pPr>
      <w:r w:rsidRPr="00721C90">
        <w:rPr>
          <w:lang w:val="en-AU"/>
        </w:rPr>
        <w:t>Increased promotion and support for more comprehensive access to and uptake of these resources in NSW, as well as support for the development of additional resources to fill identified gaps in reach and content (e.g. adaptions for young people and peer workers) will play a substantial part in the implementation of a NSW AOD strategy.</w:t>
      </w:r>
    </w:p>
    <w:p w14:paraId="56B183E0" w14:textId="1B21F76E" w:rsidR="006974FD" w:rsidRDefault="006974FD" w:rsidP="004D44B1">
      <w:pPr>
        <w:pStyle w:val="BodyText"/>
        <w:spacing w:before="127" w:line="360" w:lineRule="auto"/>
        <w:ind w:left="105" w:right="638"/>
        <w:rPr>
          <w:lang w:val="en-AU"/>
        </w:rPr>
      </w:pPr>
      <w:r w:rsidRPr="00721C90">
        <w:rPr>
          <w:lang w:val="en-AU"/>
        </w:rPr>
        <w:t>The involvement of people with lived experience</w:t>
      </w:r>
      <w:r w:rsidR="005151D4" w:rsidRPr="00721C90">
        <w:rPr>
          <w:lang w:val="en-AU"/>
        </w:rPr>
        <w:t>, including those</w:t>
      </w:r>
      <w:r w:rsidRPr="00721C90">
        <w:rPr>
          <w:lang w:val="en-AU"/>
        </w:rPr>
        <w:t xml:space="preserve"> as peer workers and general consultants</w:t>
      </w:r>
      <w:r w:rsidR="005151D4" w:rsidRPr="00721C90">
        <w:rPr>
          <w:lang w:val="en-AU"/>
        </w:rPr>
        <w:t>,</w:t>
      </w:r>
      <w:r w:rsidRPr="00721C90">
        <w:rPr>
          <w:lang w:val="en-AU"/>
        </w:rPr>
        <w:t xml:space="preserve"> in the development of </w:t>
      </w:r>
      <w:r w:rsidR="005151D4" w:rsidRPr="00721C90">
        <w:rPr>
          <w:lang w:val="en-AU"/>
        </w:rPr>
        <w:t xml:space="preserve">strategy and </w:t>
      </w:r>
      <w:r w:rsidRPr="00721C90">
        <w:rPr>
          <w:lang w:val="en-AU"/>
        </w:rPr>
        <w:t>polic</w:t>
      </w:r>
      <w:r w:rsidR="005151D4" w:rsidRPr="00721C90">
        <w:rPr>
          <w:lang w:val="en-AU"/>
        </w:rPr>
        <w:t>y</w:t>
      </w:r>
      <w:r w:rsidRPr="00721C90">
        <w:rPr>
          <w:lang w:val="en-AU"/>
        </w:rPr>
        <w:t xml:space="preserve"> is critical to ensure that policies and practices are relevant and effective for the target audiences.</w:t>
      </w:r>
      <w:r w:rsidR="00BD3071" w:rsidRPr="00721C90">
        <w:rPr>
          <w:lang w:val="en-AU"/>
        </w:rPr>
        <w:t xml:space="preserve">  The Matilda Centre has implemented powerful and embedded models of research co-design, which contribute significantly to the development and effectiveness of prevention and other programs.</w:t>
      </w:r>
    </w:p>
    <w:p w14:paraId="711094F3" w14:textId="4440662A" w:rsidR="00837381" w:rsidRPr="00721C90" w:rsidRDefault="00837381" w:rsidP="00837381">
      <w:pPr>
        <w:pStyle w:val="BodyText"/>
        <w:spacing w:before="127" w:line="360" w:lineRule="auto"/>
        <w:ind w:left="105" w:right="638"/>
        <w:rPr>
          <w:lang w:val="en-AU"/>
        </w:rPr>
      </w:pPr>
      <w:r>
        <w:rPr>
          <w:lang w:val="en-AU"/>
        </w:rPr>
        <w:t xml:space="preserve">The Matilda Centre also recognises the vital nature of ongoing surveillance and monitoring both to track trends in alcohol and other drug use, and co-occurring mental disorders, and to identify contemporary and emerging risk and protective factors. The identification of new risk and protective factors feeds into the development of new prevention and early intervention programs. </w:t>
      </w:r>
    </w:p>
    <w:p w14:paraId="2906B7C7" w14:textId="79B3EC9F" w:rsidR="005151D4" w:rsidRPr="00721C90" w:rsidRDefault="005151D4" w:rsidP="004D44B1">
      <w:pPr>
        <w:pStyle w:val="BodyText"/>
        <w:spacing w:before="127" w:line="360" w:lineRule="auto"/>
        <w:ind w:left="105" w:right="638"/>
        <w:rPr>
          <w:lang w:val="en-AU"/>
        </w:rPr>
      </w:pPr>
    </w:p>
    <w:p w14:paraId="2659EEAE" w14:textId="77777777" w:rsidR="004632B8" w:rsidRDefault="004632B8">
      <w:pPr>
        <w:rPr>
          <w:rFonts w:ascii="Calibri Light" w:eastAsia="Calibri Light" w:hAnsi="Calibri Light" w:cs="Calibri Light"/>
          <w:color w:val="1F3763"/>
          <w:sz w:val="31"/>
          <w:szCs w:val="31"/>
          <w:lang w:val="en-AU"/>
        </w:rPr>
      </w:pPr>
      <w:r>
        <w:rPr>
          <w:color w:val="1F3763"/>
          <w:lang w:val="en-AU"/>
        </w:rPr>
        <w:br w:type="page"/>
      </w:r>
    </w:p>
    <w:p w14:paraId="67C378B3" w14:textId="1173E662" w:rsidR="005151D4" w:rsidRPr="00721C90" w:rsidRDefault="005151D4" w:rsidP="005151D4">
      <w:pPr>
        <w:pStyle w:val="Heading1"/>
        <w:rPr>
          <w:lang w:val="en-AU"/>
        </w:rPr>
      </w:pPr>
      <w:r w:rsidRPr="00721C90">
        <w:rPr>
          <w:color w:val="1F3763"/>
          <w:lang w:val="en-AU"/>
        </w:rPr>
        <w:lastRenderedPageBreak/>
        <w:t>STRUCTURE OF THIS SUBMISSION</w:t>
      </w:r>
    </w:p>
    <w:p w14:paraId="0689991C" w14:textId="24CCA8D1" w:rsidR="005151D4" w:rsidRPr="00721C90" w:rsidRDefault="005151D4" w:rsidP="004D44B1">
      <w:pPr>
        <w:pStyle w:val="BodyText"/>
        <w:spacing w:before="127" w:line="360" w:lineRule="auto"/>
        <w:ind w:left="105" w:right="638"/>
        <w:rPr>
          <w:lang w:val="en-AU"/>
        </w:rPr>
      </w:pPr>
      <w:r w:rsidRPr="00721C90">
        <w:rPr>
          <w:lang w:val="en-AU"/>
        </w:rPr>
        <w:t>Aligned with the central themes outlines in the Executive Summary, this submission:</w:t>
      </w:r>
    </w:p>
    <w:p w14:paraId="1E0E09F4" w14:textId="65D09D78" w:rsidR="005151D4" w:rsidRPr="00721C90" w:rsidRDefault="005151D4" w:rsidP="005151D4">
      <w:pPr>
        <w:pStyle w:val="BodyText"/>
        <w:numPr>
          <w:ilvl w:val="0"/>
          <w:numId w:val="14"/>
        </w:numPr>
        <w:spacing w:before="127" w:line="360" w:lineRule="auto"/>
        <w:ind w:right="638"/>
        <w:rPr>
          <w:lang w:val="en-AU"/>
        </w:rPr>
      </w:pPr>
      <w:r w:rsidRPr="00721C90">
        <w:rPr>
          <w:lang w:val="en-AU"/>
        </w:rPr>
        <w:t xml:space="preserve">Provides a brief </w:t>
      </w:r>
      <w:r w:rsidR="003444AE">
        <w:rPr>
          <w:b/>
          <w:bCs/>
          <w:lang w:val="en-AU"/>
        </w:rPr>
        <w:t>B</w:t>
      </w:r>
      <w:r w:rsidRPr="00721C90">
        <w:rPr>
          <w:b/>
          <w:bCs/>
          <w:lang w:val="en-AU"/>
        </w:rPr>
        <w:t>ackground</w:t>
      </w:r>
    </w:p>
    <w:p w14:paraId="08276C05" w14:textId="7DBB1C5B" w:rsidR="005151D4" w:rsidRDefault="005151D4" w:rsidP="005151D4">
      <w:pPr>
        <w:pStyle w:val="BodyText"/>
        <w:numPr>
          <w:ilvl w:val="0"/>
          <w:numId w:val="14"/>
        </w:numPr>
        <w:spacing w:before="127" w:line="360" w:lineRule="auto"/>
        <w:ind w:right="638"/>
        <w:rPr>
          <w:lang w:val="en-AU"/>
        </w:rPr>
      </w:pPr>
      <w:r w:rsidRPr="00721C90">
        <w:rPr>
          <w:lang w:val="en-AU"/>
        </w:rPr>
        <w:t xml:space="preserve">Proposes and develops the importance of </w:t>
      </w:r>
      <w:r w:rsidR="004632B8" w:rsidRPr="004632B8">
        <w:rPr>
          <w:b/>
          <w:bCs/>
          <w:lang w:val="en-AU"/>
        </w:rPr>
        <w:t xml:space="preserve">1. </w:t>
      </w:r>
      <w:r w:rsidR="003444AE">
        <w:rPr>
          <w:b/>
          <w:bCs/>
          <w:lang w:val="en-AU"/>
        </w:rPr>
        <w:t>P</w:t>
      </w:r>
      <w:r w:rsidRPr="00721C90">
        <w:rPr>
          <w:b/>
          <w:bCs/>
          <w:lang w:val="en-AU"/>
        </w:rPr>
        <w:t>revention</w:t>
      </w:r>
      <w:r w:rsidRPr="00721C90">
        <w:rPr>
          <w:lang w:val="en-AU"/>
        </w:rPr>
        <w:t xml:space="preserve"> in a paradigm-changing Whole</w:t>
      </w:r>
      <w:r w:rsidR="00D77C83">
        <w:rPr>
          <w:lang w:val="en-AU"/>
        </w:rPr>
        <w:t>-</w:t>
      </w:r>
      <w:r w:rsidRPr="00721C90">
        <w:rPr>
          <w:lang w:val="en-AU"/>
        </w:rPr>
        <w:t>of</w:t>
      </w:r>
      <w:r w:rsidR="00D77C83">
        <w:rPr>
          <w:lang w:val="en-AU"/>
        </w:rPr>
        <w:t>-</w:t>
      </w:r>
      <w:r w:rsidRPr="00721C90">
        <w:rPr>
          <w:lang w:val="en-AU"/>
        </w:rPr>
        <w:t>Government approach to AOD</w:t>
      </w:r>
      <w:r w:rsidR="00283C85">
        <w:rPr>
          <w:lang w:val="en-AU"/>
        </w:rPr>
        <w:t xml:space="preserve">, and </w:t>
      </w:r>
      <w:r w:rsidR="00D77C83">
        <w:rPr>
          <w:lang w:val="en-AU"/>
        </w:rPr>
        <w:t>introduces the</w:t>
      </w:r>
      <w:r w:rsidR="004632B8">
        <w:rPr>
          <w:lang w:val="en-AU"/>
        </w:rPr>
        <w:t xml:space="preserve"> suggested </w:t>
      </w:r>
      <w:r w:rsidR="00D77C83">
        <w:rPr>
          <w:lang w:val="en-AU"/>
        </w:rPr>
        <w:t xml:space="preserve">modes of action and opportunities </w:t>
      </w:r>
      <w:r w:rsidR="003038F6">
        <w:rPr>
          <w:lang w:val="en-AU"/>
        </w:rPr>
        <w:t xml:space="preserve">with Matilda Centre examples </w:t>
      </w:r>
      <w:r w:rsidR="00D77C83">
        <w:rPr>
          <w:lang w:val="en-AU"/>
        </w:rPr>
        <w:t>for strategic change:</w:t>
      </w:r>
      <w:r w:rsidR="00283C85">
        <w:rPr>
          <w:lang w:val="en-AU"/>
        </w:rPr>
        <w:t xml:space="preserve">  </w:t>
      </w:r>
    </w:p>
    <w:p w14:paraId="1C16689B" w14:textId="3C8BA6F8" w:rsidR="00283C85" w:rsidRDefault="00283C85" w:rsidP="00D77C83">
      <w:pPr>
        <w:pStyle w:val="BodyText"/>
        <w:numPr>
          <w:ilvl w:val="1"/>
          <w:numId w:val="14"/>
        </w:numPr>
        <w:spacing w:before="127" w:line="360" w:lineRule="auto"/>
        <w:ind w:right="638"/>
        <w:rPr>
          <w:lang w:val="en-AU"/>
        </w:rPr>
      </w:pPr>
      <w:r w:rsidRPr="00283C85">
        <w:rPr>
          <w:lang w:val="en-AU"/>
        </w:rPr>
        <w:t>Mode 1. Strengthen prevention by increasing access to evidence-based information and resources</w:t>
      </w:r>
    </w:p>
    <w:p w14:paraId="7CE83023" w14:textId="2DA1A435" w:rsidR="00283C85" w:rsidRDefault="00283C85" w:rsidP="00D77C83">
      <w:pPr>
        <w:pStyle w:val="BodyText"/>
        <w:numPr>
          <w:ilvl w:val="1"/>
          <w:numId w:val="14"/>
        </w:numPr>
        <w:spacing w:before="127" w:line="360" w:lineRule="auto"/>
        <w:ind w:right="638"/>
        <w:rPr>
          <w:lang w:val="en-AU"/>
        </w:rPr>
      </w:pPr>
      <w:r w:rsidRPr="00283C85">
        <w:rPr>
          <w:lang w:val="en-AU"/>
        </w:rPr>
        <w:t>Mode 2. Prevention and early intervention programs</w:t>
      </w:r>
    </w:p>
    <w:p w14:paraId="72079308" w14:textId="5549C9CC" w:rsidR="00283C85" w:rsidRDefault="00283C85" w:rsidP="00D77C83">
      <w:pPr>
        <w:pStyle w:val="BodyText"/>
        <w:numPr>
          <w:ilvl w:val="1"/>
          <w:numId w:val="14"/>
        </w:numPr>
        <w:spacing w:before="127" w:line="360" w:lineRule="auto"/>
        <w:ind w:right="638"/>
        <w:rPr>
          <w:lang w:val="en-AU"/>
        </w:rPr>
      </w:pPr>
      <w:r w:rsidRPr="00283C85">
        <w:rPr>
          <w:lang w:val="en-AU"/>
        </w:rPr>
        <w:t xml:space="preserve">Mode 3. Support </w:t>
      </w:r>
      <w:r w:rsidR="00A96F06">
        <w:rPr>
          <w:lang w:val="en-AU"/>
        </w:rPr>
        <w:t>f</w:t>
      </w:r>
      <w:r w:rsidRPr="00283C85">
        <w:rPr>
          <w:lang w:val="en-AU"/>
        </w:rPr>
        <w:t xml:space="preserve">or </w:t>
      </w:r>
      <w:r w:rsidR="00A96F06">
        <w:rPr>
          <w:lang w:val="en-AU"/>
        </w:rPr>
        <w:t>y</w:t>
      </w:r>
      <w:r w:rsidRPr="00283C85">
        <w:rPr>
          <w:lang w:val="en-AU"/>
        </w:rPr>
        <w:t xml:space="preserve">oung </w:t>
      </w:r>
      <w:r w:rsidR="00A96F06">
        <w:rPr>
          <w:lang w:val="en-AU"/>
        </w:rPr>
        <w:t>a</w:t>
      </w:r>
      <w:r w:rsidRPr="00283C85">
        <w:rPr>
          <w:lang w:val="en-AU"/>
        </w:rPr>
        <w:t xml:space="preserve">dults </w:t>
      </w:r>
      <w:r w:rsidR="00A96F06">
        <w:rPr>
          <w:lang w:val="en-AU"/>
        </w:rPr>
        <w:t>a</w:t>
      </w:r>
      <w:r w:rsidRPr="00283C85">
        <w:rPr>
          <w:lang w:val="en-AU"/>
        </w:rPr>
        <w:t xml:space="preserve">s </w:t>
      </w:r>
      <w:r w:rsidR="00A96F06">
        <w:rPr>
          <w:lang w:val="en-AU"/>
        </w:rPr>
        <w:t>t</w:t>
      </w:r>
      <w:r w:rsidRPr="00283C85">
        <w:rPr>
          <w:lang w:val="en-AU"/>
        </w:rPr>
        <w:t xml:space="preserve">hey </w:t>
      </w:r>
      <w:r w:rsidR="00A96F06">
        <w:rPr>
          <w:lang w:val="en-AU"/>
        </w:rPr>
        <w:t>t</w:t>
      </w:r>
      <w:r w:rsidRPr="00283C85">
        <w:rPr>
          <w:lang w:val="en-AU"/>
        </w:rPr>
        <w:t xml:space="preserve">ransition </w:t>
      </w:r>
      <w:r w:rsidR="00A96F06">
        <w:rPr>
          <w:lang w:val="en-AU"/>
        </w:rPr>
        <w:t>o</w:t>
      </w:r>
      <w:r w:rsidRPr="00283C85">
        <w:rPr>
          <w:lang w:val="en-AU"/>
        </w:rPr>
        <w:t xml:space="preserve">ut </w:t>
      </w:r>
      <w:r w:rsidR="00A96F06">
        <w:rPr>
          <w:lang w:val="en-AU"/>
        </w:rPr>
        <w:t>o</w:t>
      </w:r>
      <w:r w:rsidRPr="00283C85">
        <w:rPr>
          <w:lang w:val="en-AU"/>
        </w:rPr>
        <w:t xml:space="preserve">f </w:t>
      </w:r>
      <w:r w:rsidR="00A96F06">
        <w:rPr>
          <w:lang w:val="en-AU"/>
        </w:rPr>
        <w:t>s</w:t>
      </w:r>
      <w:r w:rsidRPr="00283C85">
        <w:rPr>
          <w:lang w:val="en-AU"/>
        </w:rPr>
        <w:t>chool</w:t>
      </w:r>
    </w:p>
    <w:p w14:paraId="0F4F4C9E" w14:textId="65EEF8EE" w:rsidR="00D77C83" w:rsidRDefault="00D77C83" w:rsidP="00D77C83">
      <w:pPr>
        <w:pStyle w:val="BodyText"/>
        <w:numPr>
          <w:ilvl w:val="1"/>
          <w:numId w:val="14"/>
        </w:numPr>
        <w:spacing w:before="127" w:line="360" w:lineRule="auto"/>
        <w:ind w:right="638"/>
        <w:rPr>
          <w:lang w:val="en-AU"/>
        </w:rPr>
      </w:pPr>
      <w:r w:rsidRPr="00D77C83">
        <w:rPr>
          <w:lang w:val="en-AU"/>
        </w:rPr>
        <w:t>Mode 4. The important role of family and friends</w:t>
      </w:r>
    </w:p>
    <w:p w14:paraId="657CC1BA" w14:textId="27115A32" w:rsidR="005151D4" w:rsidRPr="00721C90" w:rsidRDefault="002543F4" w:rsidP="005151D4">
      <w:pPr>
        <w:pStyle w:val="BodyText"/>
        <w:numPr>
          <w:ilvl w:val="0"/>
          <w:numId w:val="14"/>
        </w:numPr>
        <w:spacing w:before="127" w:line="360" w:lineRule="auto"/>
        <w:ind w:right="638"/>
        <w:rPr>
          <w:lang w:val="en-AU"/>
        </w:rPr>
      </w:pPr>
      <w:r>
        <w:rPr>
          <w:lang w:val="en-AU"/>
        </w:rPr>
        <w:t>Reinforces</w:t>
      </w:r>
      <w:r w:rsidR="005151D4" w:rsidRPr="00721C90">
        <w:rPr>
          <w:lang w:val="en-AU"/>
        </w:rPr>
        <w:t xml:space="preserve"> the need to consider </w:t>
      </w:r>
      <w:r w:rsidRPr="002543F4">
        <w:rPr>
          <w:b/>
          <w:bCs/>
          <w:lang w:val="en-AU"/>
        </w:rPr>
        <w:t xml:space="preserve">2. </w:t>
      </w:r>
      <w:r w:rsidR="003444AE">
        <w:rPr>
          <w:b/>
          <w:bCs/>
          <w:lang w:val="en-AU"/>
        </w:rPr>
        <w:t>Co</w:t>
      </w:r>
      <w:r w:rsidR="005151D4" w:rsidRPr="00721C90">
        <w:rPr>
          <w:b/>
          <w:bCs/>
          <w:lang w:val="en-AU"/>
        </w:rPr>
        <w:t>morbidity</w:t>
      </w:r>
      <w:r w:rsidR="005151D4" w:rsidRPr="00721C90">
        <w:rPr>
          <w:lang w:val="en-AU"/>
        </w:rPr>
        <w:t xml:space="preserve"> and the co-occurrence of mental health and substance use in AOD strategy</w:t>
      </w:r>
      <w:r w:rsidR="00052F8C">
        <w:rPr>
          <w:lang w:val="en-AU"/>
        </w:rPr>
        <w:t xml:space="preserve"> and planning</w:t>
      </w:r>
    </w:p>
    <w:p w14:paraId="61C2DC9F" w14:textId="51414858" w:rsidR="005151D4" w:rsidRDefault="002543F4" w:rsidP="005151D4">
      <w:pPr>
        <w:pStyle w:val="BodyText"/>
        <w:numPr>
          <w:ilvl w:val="0"/>
          <w:numId w:val="14"/>
        </w:numPr>
        <w:spacing w:before="127" w:line="360" w:lineRule="auto"/>
        <w:ind w:right="638"/>
        <w:rPr>
          <w:lang w:val="en-AU"/>
        </w:rPr>
      </w:pPr>
      <w:r>
        <w:rPr>
          <w:lang w:val="en-AU"/>
        </w:rPr>
        <w:t>Raises</w:t>
      </w:r>
      <w:r w:rsidR="005151D4" w:rsidRPr="00721C90">
        <w:rPr>
          <w:lang w:val="en-AU"/>
        </w:rPr>
        <w:t xml:space="preserve"> the critical role of the voice of </w:t>
      </w:r>
      <w:r w:rsidRPr="002543F4">
        <w:rPr>
          <w:b/>
          <w:bCs/>
          <w:lang w:val="en-AU"/>
        </w:rPr>
        <w:t xml:space="preserve">3. </w:t>
      </w:r>
      <w:r w:rsidR="003444AE">
        <w:rPr>
          <w:b/>
          <w:bCs/>
          <w:lang w:val="en-AU"/>
        </w:rPr>
        <w:t>L</w:t>
      </w:r>
      <w:r w:rsidR="005151D4" w:rsidRPr="00721C90">
        <w:rPr>
          <w:b/>
          <w:bCs/>
          <w:lang w:val="en-AU"/>
        </w:rPr>
        <w:t xml:space="preserve">ived </w:t>
      </w:r>
      <w:r w:rsidR="003444AE">
        <w:rPr>
          <w:b/>
          <w:bCs/>
          <w:lang w:val="en-AU"/>
        </w:rPr>
        <w:t>E</w:t>
      </w:r>
      <w:r w:rsidR="005151D4" w:rsidRPr="00721C90">
        <w:rPr>
          <w:b/>
          <w:bCs/>
          <w:lang w:val="en-AU"/>
        </w:rPr>
        <w:t>xperience</w:t>
      </w:r>
      <w:r w:rsidR="005151D4" w:rsidRPr="00721C90">
        <w:rPr>
          <w:lang w:val="en-AU"/>
        </w:rPr>
        <w:t xml:space="preserve"> in the development, implementation and review of AOD strategy</w:t>
      </w:r>
      <w:r w:rsidR="00792695">
        <w:rPr>
          <w:lang w:val="en-AU"/>
        </w:rPr>
        <w:t xml:space="preserve">, and </w:t>
      </w:r>
      <w:r w:rsidR="0028014D">
        <w:rPr>
          <w:lang w:val="en-AU"/>
        </w:rPr>
        <w:t>notes</w:t>
      </w:r>
      <w:r w:rsidR="00792695">
        <w:rPr>
          <w:lang w:val="en-AU"/>
        </w:rPr>
        <w:t xml:space="preserve"> stigma as a </w:t>
      </w:r>
      <w:r w:rsidR="008D02B6">
        <w:rPr>
          <w:lang w:val="en-AU"/>
        </w:rPr>
        <w:t xml:space="preserve">significant </w:t>
      </w:r>
      <w:r w:rsidR="00792695">
        <w:rPr>
          <w:lang w:val="en-AU"/>
        </w:rPr>
        <w:t>factor in access</w:t>
      </w:r>
      <w:r w:rsidR="0028014D">
        <w:rPr>
          <w:lang w:val="en-AU"/>
        </w:rPr>
        <w:t xml:space="preserve"> to</w:t>
      </w:r>
      <w:r w:rsidR="00792695">
        <w:rPr>
          <w:lang w:val="en-AU"/>
        </w:rPr>
        <w:t xml:space="preserve"> care</w:t>
      </w:r>
    </w:p>
    <w:p w14:paraId="62D26531" w14:textId="56478CA1" w:rsidR="0087671A" w:rsidRDefault="0087671A" w:rsidP="005151D4">
      <w:pPr>
        <w:pStyle w:val="BodyText"/>
        <w:numPr>
          <w:ilvl w:val="0"/>
          <w:numId w:val="14"/>
        </w:numPr>
        <w:spacing w:before="127" w:line="360" w:lineRule="auto"/>
        <w:ind w:right="638"/>
        <w:rPr>
          <w:lang w:val="en-AU"/>
        </w:rPr>
      </w:pPr>
      <w:r>
        <w:rPr>
          <w:lang w:val="en-AU"/>
        </w:rPr>
        <w:t xml:space="preserve">Considers </w:t>
      </w:r>
      <w:r w:rsidRPr="0087671A">
        <w:rPr>
          <w:lang w:val="en-AU"/>
        </w:rPr>
        <w:t>gaps and opportunities for NSW strategic leadership</w:t>
      </w:r>
    </w:p>
    <w:p w14:paraId="48A62A11" w14:textId="50813747" w:rsidR="003444AE" w:rsidRPr="0087671A" w:rsidRDefault="003444AE" w:rsidP="00314145">
      <w:pPr>
        <w:pStyle w:val="BodyText"/>
        <w:numPr>
          <w:ilvl w:val="0"/>
          <w:numId w:val="14"/>
        </w:numPr>
        <w:spacing w:before="127" w:line="360" w:lineRule="auto"/>
        <w:ind w:right="638"/>
        <w:rPr>
          <w:rFonts w:ascii="Calibri Light" w:eastAsia="Calibri Light" w:hAnsi="Calibri Light" w:cs="Calibri Light"/>
          <w:color w:val="1F3763"/>
          <w:sz w:val="31"/>
          <w:szCs w:val="31"/>
          <w:lang w:val="en-AU"/>
        </w:rPr>
      </w:pPr>
      <w:r w:rsidRPr="0087671A">
        <w:rPr>
          <w:color w:val="1F3763"/>
          <w:lang w:val="en-AU"/>
        </w:rPr>
        <w:br w:type="page"/>
      </w:r>
    </w:p>
    <w:p w14:paraId="0091044E" w14:textId="2A598DEB" w:rsidR="00AA5A34" w:rsidRPr="00721C90" w:rsidRDefault="00AA5A34" w:rsidP="00AA5A34">
      <w:pPr>
        <w:pStyle w:val="Heading1"/>
        <w:rPr>
          <w:lang w:val="en-AU"/>
        </w:rPr>
      </w:pPr>
      <w:r w:rsidRPr="00721C90">
        <w:rPr>
          <w:color w:val="1F3763"/>
          <w:lang w:val="en-AU"/>
        </w:rPr>
        <w:lastRenderedPageBreak/>
        <w:t>BACKGROUND</w:t>
      </w:r>
    </w:p>
    <w:p w14:paraId="7332258F" w14:textId="45793C2E" w:rsidR="00AA5A34" w:rsidRPr="00455452" w:rsidRDefault="00252B0E">
      <w:pPr>
        <w:pStyle w:val="BodyText"/>
        <w:spacing w:before="127" w:line="360" w:lineRule="auto"/>
        <w:ind w:left="105" w:right="638"/>
        <w:rPr>
          <w:i/>
          <w:iCs/>
          <w:sz w:val="20"/>
          <w:szCs w:val="20"/>
          <w:lang w:val="en-AU"/>
        </w:rPr>
      </w:pPr>
      <w:r w:rsidRPr="00455452">
        <w:rPr>
          <w:i/>
          <w:iCs/>
          <w:sz w:val="20"/>
          <w:szCs w:val="20"/>
          <w:lang w:val="en-AU"/>
        </w:rPr>
        <w:t>Note: the scope of this submission does not allow for a detailed review of data on drug and alcohol</w:t>
      </w:r>
      <w:r w:rsidR="003444AE" w:rsidRPr="00455452">
        <w:rPr>
          <w:i/>
          <w:iCs/>
          <w:sz w:val="20"/>
          <w:szCs w:val="20"/>
          <w:lang w:val="en-AU"/>
        </w:rPr>
        <w:t>,</w:t>
      </w:r>
      <w:r w:rsidRPr="00455452">
        <w:rPr>
          <w:i/>
          <w:iCs/>
          <w:sz w:val="20"/>
          <w:szCs w:val="20"/>
          <w:lang w:val="en-AU"/>
        </w:rPr>
        <w:t xml:space="preserve"> and mental health </w:t>
      </w:r>
      <w:r w:rsidR="00D37C04" w:rsidRPr="00455452">
        <w:rPr>
          <w:i/>
          <w:iCs/>
          <w:sz w:val="20"/>
          <w:szCs w:val="20"/>
          <w:lang w:val="en-AU"/>
        </w:rPr>
        <w:t>prevalence, impact, programs and management in NSW.</w:t>
      </w:r>
    </w:p>
    <w:p w14:paraId="11F70194" w14:textId="77777777" w:rsidR="00AC0948" w:rsidRDefault="00AC0948">
      <w:pPr>
        <w:pStyle w:val="BodyText"/>
        <w:spacing w:before="127" w:line="360" w:lineRule="auto"/>
        <w:ind w:left="105" w:right="638"/>
        <w:rPr>
          <w:lang w:val="en-AU"/>
        </w:rPr>
      </w:pPr>
    </w:p>
    <w:p w14:paraId="2E29B57C" w14:textId="17746715" w:rsidR="003444AE" w:rsidRDefault="003444AE">
      <w:pPr>
        <w:pStyle w:val="BodyText"/>
        <w:spacing w:before="127" w:line="360" w:lineRule="auto"/>
        <w:ind w:left="105" w:right="638"/>
        <w:rPr>
          <w:lang w:val="en-AU"/>
        </w:rPr>
      </w:pPr>
      <w:r>
        <w:rPr>
          <w:lang w:val="en-AU"/>
        </w:rPr>
        <w:t>As an outcome of the Special Commission of Inquiry into the Drug ‘Ice</w:t>
      </w:r>
      <w:r w:rsidR="0082072B">
        <w:rPr>
          <w:lang w:val="en-AU"/>
        </w:rPr>
        <w:t>,</w:t>
      </w:r>
      <w:r>
        <w:rPr>
          <w:lang w:val="en-AU"/>
        </w:rPr>
        <w:t xml:space="preserve">’ the NSW Government has </w:t>
      </w:r>
      <w:r w:rsidR="00455452">
        <w:rPr>
          <w:lang w:val="en-AU"/>
        </w:rPr>
        <w:t xml:space="preserve">initiated </w:t>
      </w:r>
      <w:r>
        <w:rPr>
          <w:lang w:val="en-AU"/>
        </w:rPr>
        <w:t xml:space="preserve">a program </w:t>
      </w:r>
      <w:r w:rsidR="0082072B">
        <w:rPr>
          <w:lang w:val="en-AU"/>
        </w:rPr>
        <w:t xml:space="preserve">to develop and implement a </w:t>
      </w:r>
      <w:r w:rsidR="00AA0C03">
        <w:rPr>
          <w:lang w:val="en-AU"/>
        </w:rPr>
        <w:t>W</w:t>
      </w:r>
      <w:r w:rsidR="0082072B">
        <w:rPr>
          <w:lang w:val="en-AU"/>
        </w:rPr>
        <w:t>hole</w:t>
      </w:r>
      <w:r w:rsidR="00AC0948">
        <w:rPr>
          <w:lang w:val="en-AU"/>
        </w:rPr>
        <w:t>-</w:t>
      </w:r>
      <w:r w:rsidR="0082072B">
        <w:rPr>
          <w:lang w:val="en-AU"/>
        </w:rPr>
        <w:t>of</w:t>
      </w:r>
      <w:r w:rsidR="00AC0948">
        <w:rPr>
          <w:lang w:val="en-AU"/>
        </w:rPr>
        <w:t>-G</w:t>
      </w:r>
      <w:r w:rsidR="0082072B">
        <w:rPr>
          <w:lang w:val="en-AU"/>
        </w:rPr>
        <w:t>overnment Alcohol and Other Drug (AOD) strategy and a NSW Drug Action Plan.  This approach reflects the conclusion that the issues</w:t>
      </w:r>
      <w:r w:rsidR="00AC0948">
        <w:rPr>
          <w:lang w:val="en-AU"/>
        </w:rPr>
        <w:t>,</w:t>
      </w:r>
      <w:r w:rsidR="0082072B">
        <w:rPr>
          <w:lang w:val="en-AU"/>
        </w:rPr>
        <w:t xml:space="preserve"> challenges, and solutions to any one drug problem </w:t>
      </w:r>
      <w:r w:rsidR="00AC0948">
        <w:rPr>
          <w:lang w:val="en-AU"/>
        </w:rPr>
        <w:t>require</w:t>
      </w:r>
      <w:r w:rsidR="0082072B">
        <w:rPr>
          <w:lang w:val="en-AU"/>
        </w:rPr>
        <w:t xml:space="preserve"> consideration of the broader AOD environment.  </w:t>
      </w:r>
      <w:r w:rsidR="00AC0948">
        <w:rPr>
          <w:lang w:val="en-AU"/>
        </w:rPr>
        <w:t>T</w:t>
      </w:r>
      <w:r w:rsidR="0082072B">
        <w:rPr>
          <w:lang w:val="en-AU"/>
        </w:rPr>
        <w:t>he Matilda Centre adds the need to consider mental health in concert with discussions, strategy and actions on substance use.</w:t>
      </w:r>
    </w:p>
    <w:p w14:paraId="576F3FB1" w14:textId="77777777" w:rsidR="000247F4" w:rsidRDefault="000247F4">
      <w:pPr>
        <w:pStyle w:val="BodyText"/>
        <w:spacing w:before="127" w:line="360" w:lineRule="auto"/>
        <w:ind w:left="105" w:right="638"/>
        <w:rPr>
          <w:lang w:val="en-AU"/>
        </w:rPr>
      </w:pPr>
    </w:p>
    <w:p w14:paraId="58483198" w14:textId="702BAA06" w:rsidR="003138D2" w:rsidRPr="00721C90" w:rsidRDefault="003138D2" w:rsidP="003138D2">
      <w:pPr>
        <w:pStyle w:val="Heading1"/>
        <w:rPr>
          <w:lang w:val="en-AU"/>
        </w:rPr>
      </w:pPr>
      <w:r>
        <w:rPr>
          <w:color w:val="1F3763"/>
          <w:lang w:val="en-AU"/>
        </w:rPr>
        <w:t>WHAT WE KNOW</w:t>
      </w:r>
    </w:p>
    <w:p w14:paraId="071CF047" w14:textId="115DAFC9" w:rsidR="00085A7B" w:rsidRDefault="00C06806" w:rsidP="00085A7B">
      <w:pPr>
        <w:pStyle w:val="BodyText"/>
        <w:numPr>
          <w:ilvl w:val="0"/>
          <w:numId w:val="21"/>
        </w:numPr>
        <w:spacing w:before="127" w:line="360" w:lineRule="auto"/>
        <w:ind w:right="638"/>
        <w:rPr>
          <w:lang w:val="en-AU"/>
        </w:rPr>
      </w:pPr>
      <w:r>
        <w:rPr>
          <w:lang w:val="en-AU"/>
        </w:rPr>
        <w:t>S</w:t>
      </w:r>
      <w:r w:rsidR="00262A2C" w:rsidRPr="00262A2C">
        <w:rPr>
          <w:lang w:val="en-AU"/>
        </w:rPr>
        <w:t>ubstance use and mental disorders are among the leading causes of burden of disease in young people</w:t>
      </w:r>
      <w:r>
        <w:rPr>
          <w:lang w:val="en-AU"/>
        </w:rPr>
        <w:t xml:space="preserve"> globally</w:t>
      </w:r>
      <w:r w:rsidR="00322316" w:rsidRPr="00322316">
        <w:rPr>
          <w:vertAlign w:val="superscript"/>
          <w:lang w:val="en-AU"/>
        </w:rPr>
        <w:t>1</w:t>
      </w:r>
      <w:r w:rsidR="00262A2C" w:rsidRPr="00262A2C">
        <w:rPr>
          <w:lang w:val="en-AU"/>
        </w:rPr>
        <w:t>. The peak of this disability occurs in those aged 15-24 years and corresponds with the typical period of onset of these problems</w:t>
      </w:r>
      <w:r w:rsidR="00322316" w:rsidRPr="00322316">
        <w:rPr>
          <w:vertAlign w:val="superscript"/>
          <w:lang w:val="en-AU"/>
        </w:rPr>
        <w:t>2</w:t>
      </w:r>
      <w:r>
        <w:rPr>
          <w:lang w:val="en-AU"/>
        </w:rPr>
        <w:t xml:space="preserve">, with </w:t>
      </w:r>
      <w:r w:rsidR="00262A2C" w:rsidRPr="00262A2C">
        <w:rPr>
          <w:lang w:val="en-AU"/>
        </w:rPr>
        <w:t>three in four people with a substance use disorder develop</w:t>
      </w:r>
      <w:r>
        <w:rPr>
          <w:lang w:val="en-AU"/>
        </w:rPr>
        <w:t>ing</w:t>
      </w:r>
      <w:r w:rsidR="00262A2C" w:rsidRPr="00262A2C">
        <w:rPr>
          <w:lang w:val="en-AU"/>
        </w:rPr>
        <w:t xml:space="preserve"> it before leaving school. </w:t>
      </w:r>
    </w:p>
    <w:p w14:paraId="6AFCE3E7" w14:textId="69BA3E5F" w:rsidR="00085A7B" w:rsidRDefault="00262A2C" w:rsidP="00085A7B">
      <w:pPr>
        <w:pStyle w:val="BodyText"/>
        <w:numPr>
          <w:ilvl w:val="0"/>
          <w:numId w:val="21"/>
        </w:numPr>
        <w:spacing w:before="127" w:line="360" w:lineRule="auto"/>
        <w:ind w:right="638"/>
        <w:rPr>
          <w:lang w:val="en-AU"/>
        </w:rPr>
      </w:pPr>
      <w:r w:rsidRPr="00262A2C">
        <w:rPr>
          <w:lang w:val="en-AU"/>
        </w:rPr>
        <w:t>Critically, substance use, depression and anxiety frequently co-occur, share common risk factors and interact</w:t>
      </w:r>
      <w:r w:rsidR="00322316" w:rsidRPr="00322316">
        <w:rPr>
          <w:vertAlign w:val="superscript"/>
          <w:lang w:val="en-AU"/>
        </w:rPr>
        <w:t>3, 4</w:t>
      </w:r>
      <w:r w:rsidRPr="00262A2C">
        <w:rPr>
          <w:lang w:val="en-AU"/>
        </w:rPr>
        <w:t>. In Australia, among those aged 12-17 years, 8% binge drink at least monthly, with 4% drinking 11 or more drinks on a single occasion at least monthly, and 14% meet criteria for a 12-month mental disorder, indicating a 1.7-fold increase in major depression among this age group in the last two decades</w:t>
      </w:r>
      <w:r w:rsidR="00322316" w:rsidRPr="00322316">
        <w:rPr>
          <w:vertAlign w:val="superscript"/>
          <w:lang w:val="en-AU"/>
        </w:rPr>
        <w:t>5</w:t>
      </w:r>
      <w:r w:rsidRPr="00262A2C">
        <w:rPr>
          <w:lang w:val="en-AU"/>
        </w:rPr>
        <w:t xml:space="preserve">. </w:t>
      </w:r>
    </w:p>
    <w:p w14:paraId="039089F9" w14:textId="5DB8B9FC" w:rsidR="00262A2C" w:rsidRDefault="00262A2C" w:rsidP="00085A7B">
      <w:pPr>
        <w:pStyle w:val="BodyText"/>
        <w:numPr>
          <w:ilvl w:val="0"/>
          <w:numId w:val="21"/>
        </w:numPr>
        <w:spacing w:before="127" w:line="360" w:lineRule="auto"/>
        <w:ind w:right="638"/>
        <w:rPr>
          <w:lang w:val="en-AU"/>
        </w:rPr>
      </w:pPr>
      <w:r w:rsidRPr="00262A2C">
        <w:rPr>
          <w:lang w:val="en-AU"/>
        </w:rPr>
        <w:t>Every year alcohol and other drugs cost the Australian community $23.5 billion and anxiety and depressive disorders cost $12.6 billion</w:t>
      </w:r>
      <w:r w:rsidR="00322316" w:rsidRPr="00322316">
        <w:rPr>
          <w:vertAlign w:val="superscript"/>
          <w:lang w:val="en-AU"/>
        </w:rPr>
        <w:t>6</w:t>
      </w:r>
      <w:r w:rsidR="00C06806">
        <w:rPr>
          <w:lang w:val="en-AU"/>
        </w:rPr>
        <w:t>, which NSW shouldering a substantial proportion of this cost</w:t>
      </w:r>
      <w:r w:rsidRPr="00262A2C">
        <w:rPr>
          <w:lang w:val="en-AU"/>
        </w:rPr>
        <w:t xml:space="preserve">. </w:t>
      </w:r>
    </w:p>
    <w:p w14:paraId="26864D1E" w14:textId="405B093F" w:rsidR="00085A7B" w:rsidRDefault="00262A2C" w:rsidP="00085A7B">
      <w:pPr>
        <w:pStyle w:val="BodyText"/>
        <w:numPr>
          <w:ilvl w:val="0"/>
          <w:numId w:val="21"/>
        </w:numPr>
        <w:spacing w:before="127" w:line="360" w:lineRule="auto"/>
        <w:ind w:right="638"/>
        <w:rPr>
          <w:lang w:val="en-AU"/>
        </w:rPr>
      </w:pPr>
      <w:r w:rsidRPr="00262A2C">
        <w:rPr>
          <w:lang w:val="en-AU"/>
        </w:rPr>
        <w:t>The burden of substance use and mental disorders now accounts for 1 in every 10 lost years of health globally</w:t>
      </w:r>
      <w:r w:rsidR="00322316" w:rsidRPr="00322316">
        <w:rPr>
          <w:vertAlign w:val="superscript"/>
          <w:lang w:val="en-AU"/>
        </w:rPr>
        <w:t>1</w:t>
      </w:r>
      <w:r w:rsidRPr="00262A2C">
        <w:rPr>
          <w:lang w:val="en-AU"/>
        </w:rPr>
        <w:t>. Despite increases in government spending on mental health in recent years, fewer than 1 in 4 Australians will ever access treatment for their problem</w:t>
      </w:r>
      <w:r w:rsidR="00322316" w:rsidRPr="00322316">
        <w:rPr>
          <w:vertAlign w:val="superscript"/>
          <w:lang w:val="en-AU"/>
        </w:rPr>
        <w:t>7</w:t>
      </w:r>
      <w:r w:rsidRPr="00262A2C">
        <w:rPr>
          <w:lang w:val="en-AU"/>
        </w:rPr>
        <w:t xml:space="preserve">. </w:t>
      </w:r>
    </w:p>
    <w:p w14:paraId="2B2962B2" w14:textId="4B5E43F8" w:rsidR="003138D2" w:rsidRDefault="00262A2C" w:rsidP="00085A7B">
      <w:pPr>
        <w:pStyle w:val="BodyText"/>
        <w:numPr>
          <w:ilvl w:val="0"/>
          <w:numId w:val="21"/>
        </w:numPr>
        <w:spacing w:before="127" w:line="360" w:lineRule="auto"/>
        <w:ind w:right="638"/>
        <w:rPr>
          <w:lang w:val="en-AU"/>
        </w:rPr>
      </w:pPr>
      <w:r w:rsidRPr="00262A2C">
        <w:rPr>
          <w:lang w:val="en-AU"/>
        </w:rPr>
        <w:t>Effective prevention is therefore critical to delay first onset, halt the development of disorder, and prevent the onset of co-occurring disorders. Although preventive interventions are cost-effective</w:t>
      </w:r>
      <w:r w:rsidR="00ED2333" w:rsidRPr="00ED2333">
        <w:rPr>
          <w:vertAlign w:val="superscript"/>
          <w:lang w:val="en-AU"/>
        </w:rPr>
        <w:t>8</w:t>
      </w:r>
      <w:r w:rsidRPr="00262A2C">
        <w:rPr>
          <w:lang w:val="en-AU"/>
        </w:rPr>
        <w:t>, currently only 1.7% of total health expenditure in Australia is spent on prevention, less than two thirds of all other OECD countries</w:t>
      </w:r>
      <w:r w:rsidR="00ED2333" w:rsidRPr="00ED2333">
        <w:rPr>
          <w:vertAlign w:val="superscript"/>
          <w:lang w:val="en-AU"/>
        </w:rPr>
        <w:t>9</w:t>
      </w:r>
      <w:r w:rsidRPr="00262A2C">
        <w:rPr>
          <w:lang w:val="en-AU"/>
        </w:rPr>
        <w:t xml:space="preserve">. </w:t>
      </w:r>
    </w:p>
    <w:p w14:paraId="3D6ECA81" w14:textId="45400E91" w:rsidR="003138D2" w:rsidRPr="00721C90" w:rsidRDefault="003138D2" w:rsidP="001C010A">
      <w:pPr>
        <w:pStyle w:val="Heading1"/>
        <w:keepNext/>
        <w:widowControl/>
        <w:ind w:left="108"/>
        <w:rPr>
          <w:lang w:val="en-AU"/>
        </w:rPr>
      </w:pPr>
      <w:r>
        <w:rPr>
          <w:color w:val="1F3763"/>
          <w:lang w:val="en-AU"/>
        </w:rPr>
        <w:lastRenderedPageBreak/>
        <w:t>CONCLUSION</w:t>
      </w:r>
    </w:p>
    <w:p w14:paraId="31A01A47" w14:textId="1CAE3E94" w:rsidR="003138D2" w:rsidRDefault="00A82F99" w:rsidP="001C010A">
      <w:pPr>
        <w:pStyle w:val="BodyText"/>
        <w:keepNext/>
        <w:widowControl/>
        <w:spacing w:before="127" w:line="360" w:lineRule="auto"/>
        <w:ind w:left="108" w:right="638"/>
        <w:rPr>
          <w:spacing w:val="-3"/>
          <w:lang w:val="en-AU"/>
        </w:rPr>
      </w:pPr>
      <w:r w:rsidRPr="00721C90">
        <w:rPr>
          <w:lang w:val="en-AU"/>
        </w:rPr>
        <w:t xml:space="preserve">As substance use disorders, depression, suicide, anxiety, and psychosis frequently co-occur, share common risk factors, and interact, an </w:t>
      </w:r>
      <w:r w:rsidRPr="003138D2">
        <w:rPr>
          <w:b/>
          <w:bCs/>
          <w:lang w:val="en-AU"/>
        </w:rPr>
        <w:t>integrated approach to substance use and mental illness is critical</w:t>
      </w:r>
      <w:r w:rsidR="00001CE6">
        <w:rPr>
          <w:vertAlign w:val="superscript"/>
          <w:lang w:val="en-AU"/>
        </w:rPr>
        <w:t>10-13</w:t>
      </w:r>
      <w:r w:rsidRPr="00721C90">
        <w:rPr>
          <w:lang w:val="en-AU"/>
        </w:rPr>
        <w:t>.</w:t>
      </w:r>
      <w:r w:rsidRPr="00721C90">
        <w:rPr>
          <w:spacing w:val="-3"/>
          <w:lang w:val="en-AU"/>
        </w:rPr>
        <w:t xml:space="preserve"> </w:t>
      </w:r>
    </w:p>
    <w:p w14:paraId="306E0271" w14:textId="77777777" w:rsidR="001548EA" w:rsidRDefault="00A82F99" w:rsidP="001C010A">
      <w:pPr>
        <w:pStyle w:val="BodyText"/>
        <w:keepNext/>
        <w:widowControl/>
        <w:spacing w:before="127" w:line="360" w:lineRule="auto"/>
        <w:ind w:left="108" w:right="638"/>
        <w:rPr>
          <w:lang w:val="en-AU"/>
        </w:rPr>
      </w:pPr>
      <w:r w:rsidRPr="00721C90">
        <w:rPr>
          <w:lang w:val="en-AU"/>
        </w:rPr>
        <w:t>The</w:t>
      </w:r>
      <w:r w:rsidRPr="00721C90">
        <w:rPr>
          <w:spacing w:val="-3"/>
          <w:lang w:val="en-AU"/>
        </w:rPr>
        <w:t xml:space="preserve"> </w:t>
      </w:r>
      <w:r w:rsidRPr="00721C90">
        <w:rPr>
          <w:lang w:val="en-AU"/>
        </w:rPr>
        <w:t>Matilda</w:t>
      </w:r>
      <w:r w:rsidRPr="00721C90">
        <w:rPr>
          <w:spacing w:val="-3"/>
          <w:lang w:val="en-AU"/>
        </w:rPr>
        <w:t xml:space="preserve"> </w:t>
      </w:r>
      <w:r w:rsidRPr="00721C90">
        <w:rPr>
          <w:lang w:val="en-AU"/>
        </w:rPr>
        <w:t xml:space="preserve">Centre supports broad systematic </w:t>
      </w:r>
      <w:r w:rsidR="00C06806">
        <w:rPr>
          <w:lang w:val="en-AU"/>
        </w:rPr>
        <w:t xml:space="preserve">and strategic models </w:t>
      </w:r>
      <w:r w:rsidRPr="00721C90">
        <w:rPr>
          <w:lang w:val="en-AU"/>
        </w:rPr>
        <w:t>to break down silos between mental health and substance use</w:t>
      </w:r>
      <w:r w:rsidR="00C06806">
        <w:rPr>
          <w:lang w:val="en-AU"/>
        </w:rPr>
        <w:t xml:space="preserve"> prevention and care</w:t>
      </w:r>
      <w:r w:rsidRPr="00721C90">
        <w:rPr>
          <w:lang w:val="en-AU"/>
        </w:rPr>
        <w:t xml:space="preserve">. </w:t>
      </w:r>
    </w:p>
    <w:p w14:paraId="1C22BB29" w14:textId="7EC57F92" w:rsidR="001548EA" w:rsidRDefault="001548EA" w:rsidP="001C010A">
      <w:pPr>
        <w:pStyle w:val="BodyText"/>
        <w:keepNext/>
        <w:widowControl/>
        <w:spacing w:before="127" w:line="360" w:lineRule="auto"/>
        <w:ind w:left="108" w:right="638"/>
        <w:rPr>
          <w:lang w:val="en-AU"/>
        </w:rPr>
      </w:pPr>
      <w:r>
        <w:rPr>
          <w:lang w:val="en-AU"/>
        </w:rPr>
        <w:t>Whilst the Matilda Centre has a strong focus and expertise in youth-based prevention</w:t>
      </w:r>
      <w:r w:rsidR="00012772">
        <w:rPr>
          <w:lang w:val="en-AU"/>
        </w:rPr>
        <w:t>, the Centre spans a whole-of-life approach to prevention, care and support</w:t>
      </w:r>
      <w:r w:rsidR="001F379F">
        <w:rPr>
          <w:lang w:val="en-AU"/>
        </w:rPr>
        <w:t xml:space="preserve"> through evidence-based programs, interventions, resources and guidelines.  </w:t>
      </w:r>
    </w:p>
    <w:p w14:paraId="047C18F1" w14:textId="07608032" w:rsidR="00C9547D" w:rsidRPr="00721C90" w:rsidRDefault="0031022D" w:rsidP="001C010A">
      <w:pPr>
        <w:pStyle w:val="BodyText"/>
        <w:keepNext/>
        <w:widowControl/>
        <w:spacing w:before="127" w:line="360" w:lineRule="auto"/>
        <w:ind w:left="108" w:right="638"/>
        <w:rPr>
          <w:lang w:val="en-AU"/>
        </w:rPr>
      </w:pPr>
      <w:r>
        <w:rPr>
          <w:lang w:val="en-AU"/>
        </w:rPr>
        <w:t xml:space="preserve">The NSW </w:t>
      </w:r>
      <w:r w:rsidR="00FA2856">
        <w:rPr>
          <w:lang w:val="en-AU"/>
        </w:rPr>
        <w:t xml:space="preserve">Whole-of-Government approach provides an opportunity for </w:t>
      </w:r>
      <w:r w:rsidR="00FA2856" w:rsidRPr="00FA2856">
        <w:rPr>
          <w:b/>
          <w:bCs/>
          <w:lang w:val="en-AU"/>
        </w:rPr>
        <w:t>a</w:t>
      </w:r>
      <w:r w:rsidR="00A82F99" w:rsidRPr="00FA2856">
        <w:rPr>
          <w:b/>
          <w:bCs/>
          <w:lang w:val="en-AU"/>
        </w:rPr>
        <w:t xml:space="preserve">mbitious </w:t>
      </w:r>
      <w:r w:rsidR="00AC0948" w:rsidRPr="00FA2856">
        <w:rPr>
          <w:b/>
          <w:bCs/>
          <w:lang w:val="en-AU"/>
        </w:rPr>
        <w:t>strategic</w:t>
      </w:r>
      <w:r w:rsidR="00A82F99" w:rsidRPr="00FA2856">
        <w:rPr>
          <w:b/>
          <w:bCs/>
          <w:lang w:val="en-AU"/>
        </w:rPr>
        <w:t xml:space="preserve"> reforms </w:t>
      </w:r>
      <w:r w:rsidR="00F024A4">
        <w:rPr>
          <w:b/>
          <w:bCs/>
          <w:lang w:val="en-AU"/>
        </w:rPr>
        <w:t xml:space="preserve">in </w:t>
      </w:r>
      <w:r w:rsidR="00A82F99" w:rsidRPr="00FA2856">
        <w:rPr>
          <w:b/>
          <w:bCs/>
          <w:lang w:val="en-AU"/>
        </w:rPr>
        <w:t>mental health and substance use prevention</w:t>
      </w:r>
      <w:r w:rsidR="00A82F99" w:rsidRPr="00FA2856">
        <w:rPr>
          <w:b/>
          <w:bCs/>
          <w:spacing w:val="-3"/>
          <w:lang w:val="en-AU"/>
        </w:rPr>
        <w:t xml:space="preserve"> </w:t>
      </w:r>
      <w:r w:rsidR="00A82F99" w:rsidRPr="00FA2856">
        <w:rPr>
          <w:b/>
          <w:bCs/>
          <w:lang w:val="en-AU"/>
        </w:rPr>
        <w:t>and</w:t>
      </w:r>
      <w:r w:rsidR="00A82F99" w:rsidRPr="00FA2856">
        <w:rPr>
          <w:b/>
          <w:bCs/>
          <w:spacing w:val="-3"/>
          <w:lang w:val="en-AU"/>
        </w:rPr>
        <w:t xml:space="preserve"> </w:t>
      </w:r>
      <w:r w:rsidR="00A82F99" w:rsidRPr="00FA2856">
        <w:rPr>
          <w:b/>
          <w:bCs/>
          <w:lang w:val="en-AU"/>
        </w:rPr>
        <w:t>treatment</w:t>
      </w:r>
      <w:r w:rsidR="003138D2">
        <w:rPr>
          <w:lang w:val="en-AU"/>
        </w:rPr>
        <w:t>, as a foundation to Supply Reduction and Harm Reduction and the effects of regulation, justice and enforcement</w:t>
      </w:r>
      <w:r w:rsidR="00A82F99" w:rsidRPr="00721C90">
        <w:rPr>
          <w:lang w:val="en-AU"/>
        </w:rPr>
        <w:t>.</w:t>
      </w:r>
      <w:r w:rsidR="00A82F99" w:rsidRPr="00721C90">
        <w:rPr>
          <w:spacing w:val="-3"/>
          <w:lang w:val="en-AU"/>
        </w:rPr>
        <w:t xml:space="preserve"> </w:t>
      </w:r>
    </w:p>
    <w:p w14:paraId="4275592F" w14:textId="77777777" w:rsidR="00C9547D" w:rsidRPr="00721C90" w:rsidRDefault="00C9547D">
      <w:pPr>
        <w:pStyle w:val="BodyText"/>
        <w:spacing w:before="6"/>
        <w:rPr>
          <w:sz w:val="34"/>
          <w:lang w:val="en-AU"/>
        </w:rPr>
      </w:pPr>
    </w:p>
    <w:p w14:paraId="672E0ED9" w14:textId="77777777" w:rsidR="003038F6" w:rsidRDefault="003038F6">
      <w:pPr>
        <w:rPr>
          <w:rFonts w:ascii="Calibri Light" w:eastAsia="Calibri Light" w:hAnsi="Calibri Light" w:cs="Calibri Light"/>
          <w:color w:val="1F3763"/>
          <w:sz w:val="31"/>
          <w:szCs w:val="31"/>
          <w:lang w:val="en-AU"/>
        </w:rPr>
      </w:pPr>
      <w:r>
        <w:rPr>
          <w:color w:val="1F3763"/>
          <w:lang w:val="en-AU"/>
        </w:rPr>
        <w:br w:type="page"/>
      </w:r>
    </w:p>
    <w:p w14:paraId="288898CC" w14:textId="4A113507" w:rsidR="00BD3071" w:rsidRPr="00721C90" w:rsidRDefault="0087671A" w:rsidP="0087671A">
      <w:pPr>
        <w:pStyle w:val="Heading1"/>
        <w:numPr>
          <w:ilvl w:val="0"/>
          <w:numId w:val="25"/>
        </w:numPr>
        <w:rPr>
          <w:lang w:val="en-AU"/>
        </w:rPr>
      </w:pPr>
      <w:r>
        <w:rPr>
          <w:color w:val="1F3763"/>
          <w:lang w:val="en-AU"/>
        </w:rPr>
        <w:lastRenderedPageBreak/>
        <w:t>P</w:t>
      </w:r>
      <w:r w:rsidR="00BD3071" w:rsidRPr="00721C90">
        <w:rPr>
          <w:color w:val="1F3763"/>
          <w:lang w:val="en-AU"/>
        </w:rPr>
        <w:t xml:space="preserve">REVENTION: THE </w:t>
      </w:r>
      <w:r w:rsidR="00AA0C03">
        <w:rPr>
          <w:color w:val="1F3763"/>
          <w:lang w:val="en-AU"/>
        </w:rPr>
        <w:t>FOUNDATION</w:t>
      </w:r>
      <w:r w:rsidR="00BD3071" w:rsidRPr="00721C90">
        <w:rPr>
          <w:color w:val="1F3763"/>
          <w:lang w:val="en-AU"/>
        </w:rPr>
        <w:t xml:space="preserve"> TO HARM REDUCTION</w:t>
      </w:r>
    </w:p>
    <w:p w14:paraId="3ED13FED" w14:textId="77777777" w:rsidR="00721C90" w:rsidRPr="00721C90" w:rsidRDefault="00721C90" w:rsidP="00721C90">
      <w:pPr>
        <w:pStyle w:val="BodyText"/>
        <w:spacing w:before="4"/>
        <w:rPr>
          <w:sz w:val="27"/>
          <w:lang w:val="en-AU"/>
        </w:rPr>
      </w:pPr>
    </w:p>
    <w:p w14:paraId="27138D18" w14:textId="7113360B" w:rsidR="00721C90" w:rsidRPr="004632B8" w:rsidRDefault="00C06806" w:rsidP="004632B8">
      <w:pPr>
        <w:pStyle w:val="Heading1"/>
        <w:keepNext/>
        <w:widowControl/>
        <w:rPr>
          <w:color w:val="1F3763"/>
          <w:lang w:val="en-AU"/>
        </w:rPr>
      </w:pPr>
      <w:r w:rsidRPr="004632B8">
        <w:rPr>
          <w:color w:val="1F3763"/>
          <w:lang w:val="en-AU"/>
        </w:rPr>
        <w:t xml:space="preserve">Mode 1. </w:t>
      </w:r>
      <w:r w:rsidR="00721C90" w:rsidRPr="004632B8">
        <w:rPr>
          <w:color w:val="1F3763"/>
          <w:lang w:val="en-AU"/>
        </w:rPr>
        <w:t>Strengthen prevention by increasing access to evidence-based information and resources in NSW</w:t>
      </w:r>
    </w:p>
    <w:p w14:paraId="3418A0C5" w14:textId="46CB6E9D" w:rsidR="00721C90" w:rsidRDefault="00721C90" w:rsidP="00C06806">
      <w:pPr>
        <w:pStyle w:val="BodyText"/>
        <w:spacing w:before="127" w:line="360" w:lineRule="auto"/>
        <w:ind w:left="105" w:right="638"/>
        <w:rPr>
          <w:lang w:val="en-AU"/>
        </w:rPr>
      </w:pPr>
      <w:r w:rsidRPr="00721C90">
        <w:rPr>
          <w:lang w:val="en-AU"/>
        </w:rPr>
        <w:t>Ensuring</w:t>
      </w:r>
      <w:r w:rsidRPr="00C06806">
        <w:rPr>
          <w:lang w:val="en-AU"/>
        </w:rPr>
        <w:t xml:space="preserve"> </w:t>
      </w:r>
      <w:r w:rsidRPr="00721C90">
        <w:rPr>
          <w:lang w:val="en-AU"/>
        </w:rPr>
        <w:t>people</w:t>
      </w:r>
      <w:r w:rsidRPr="00C06806">
        <w:rPr>
          <w:lang w:val="en-AU"/>
        </w:rPr>
        <w:t xml:space="preserve"> </w:t>
      </w:r>
      <w:r w:rsidRPr="00721C90">
        <w:rPr>
          <w:lang w:val="en-AU"/>
        </w:rPr>
        <w:t>have</w:t>
      </w:r>
      <w:r w:rsidRPr="00C06806">
        <w:rPr>
          <w:lang w:val="en-AU"/>
        </w:rPr>
        <w:t xml:space="preserve"> </w:t>
      </w:r>
      <w:r w:rsidRPr="00721C90">
        <w:rPr>
          <w:lang w:val="en-AU"/>
        </w:rPr>
        <w:t>access</w:t>
      </w:r>
      <w:r w:rsidRPr="00C06806">
        <w:rPr>
          <w:lang w:val="en-AU"/>
        </w:rPr>
        <w:t xml:space="preserve"> </w:t>
      </w:r>
      <w:r w:rsidRPr="00721C90">
        <w:rPr>
          <w:lang w:val="en-AU"/>
        </w:rPr>
        <w:t>to</w:t>
      </w:r>
      <w:r w:rsidRPr="00C06806">
        <w:rPr>
          <w:lang w:val="en-AU"/>
        </w:rPr>
        <w:t xml:space="preserve"> </w:t>
      </w:r>
      <w:r w:rsidRPr="00721C90">
        <w:rPr>
          <w:lang w:val="en-AU"/>
        </w:rPr>
        <w:t>evidence-based</w:t>
      </w:r>
      <w:r w:rsidRPr="00C06806">
        <w:rPr>
          <w:lang w:val="en-AU"/>
        </w:rPr>
        <w:t xml:space="preserve"> </w:t>
      </w:r>
      <w:r w:rsidRPr="00721C90">
        <w:rPr>
          <w:lang w:val="en-AU"/>
        </w:rPr>
        <w:t>information</w:t>
      </w:r>
      <w:r w:rsidRPr="00C06806">
        <w:rPr>
          <w:lang w:val="en-AU"/>
        </w:rPr>
        <w:t xml:space="preserve"> </w:t>
      </w:r>
      <w:r w:rsidRPr="00721C90">
        <w:rPr>
          <w:lang w:val="en-AU"/>
        </w:rPr>
        <w:t>about</w:t>
      </w:r>
      <w:r w:rsidRPr="00C06806">
        <w:rPr>
          <w:lang w:val="en-AU"/>
        </w:rPr>
        <w:t xml:space="preserve"> AOD, including the </w:t>
      </w:r>
      <w:r w:rsidRPr="00721C90">
        <w:rPr>
          <w:lang w:val="en-AU"/>
        </w:rPr>
        <w:t>effects of AOD, managing use, seeking help and supporting friends and family can help prevent use of these substances and associated harms. Online approaches to</w:t>
      </w:r>
      <w:r w:rsidRPr="00C06806">
        <w:rPr>
          <w:lang w:val="en-AU"/>
        </w:rPr>
        <w:t xml:space="preserve"> </w:t>
      </w:r>
      <w:r w:rsidRPr="00721C90">
        <w:rPr>
          <w:lang w:val="en-AU"/>
        </w:rPr>
        <w:t>disseminating evidence-based information</w:t>
      </w:r>
      <w:r w:rsidRPr="00C06806">
        <w:rPr>
          <w:lang w:val="en-AU"/>
        </w:rPr>
        <w:t xml:space="preserve"> </w:t>
      </w:r>
      <w:r w:rsidRPr="00721C90">
        <w:rPr>
          <w:lang w:val="en-AU"/>
        </w:rPr>
        <w:t xml:space="preserve">have the advantage of maximising reach </w:t>
      </w:r>
      <w:r>
        <w:rPr>
          <w:lang w:val="en-AU"/>
        </w:rPr>
        <w:t>and</w:t>
      </w:r>
      <w:r w:rsidRPr="00721C90">
        <w:rPr>
          <w:lang w:val="en-AU"/>
        </w:rPr>
        <w:t xml:space="preserve"> overcome geographic, structural and attitudinal barriers to accessing information and support via other sources.</w:t>
      </w:r>
    </w:p>
    <w:p w14:paraId="538F4C84" w14:textId="7FCD4860" w:rsidR="00721C90" w:rsidRDefault="00721C90" w:rsidP="00C06806">
      <w:pPr>
        <w:pStyle w:val="BodyText"/>
        <w:spacing w:before="127" w:line="360" w:lineRule="auto"/>
        <w:ind w:left="105" w:right="638"/>
        <w:rPr>
          <w:lang w:val="en-AU"/>
        </w:rPr>
      </w:pPr>
      <w:r>
        <w:rPr>
          <w:lang w:val="en-AU"/>
        </w:rPr>
        <w:t>Online resources have become the primary sources of information and research across communities, and</w:t>
      </w:r>
      <w:r w:rsidR="002E785E">
        <w:rPr>
          <w:lang w:val="en-AU"/>
        </w:rPr>
        <w:t>,</w:t>
      </w:r>
      <w:r>
        <w:rPr>
          <w:lang w:val="en-AU"/>
        </w:rPr>
        <w:t xml:space="preserve"> </w:t>
      </w:r>
      <w:r w:rsidR="002E785E">
        <w:rPr>
          <w:lang w:val="en-AU"/>
        </w:rPr>
        <w:t xml:space="preserve">through appropriately managed portals, </w:t>
      </w:r>
      <w:r>
        <w:rPr>
          <w:lang w:val="en-AU"/>
        </w:rPr>
        <w:t>facilitate the promotion of credi</w:t>
      </w:r>
      <w:r w:rsidR="002E785E">
        <w:rPr>
          <w:lang w:val="en-AU"/>
        </w:rPr>
        <w:t>ble</w:t>
      </w:r>
      <w:r>
        <w:rPr>
          <w:lang w:val="en-AU"/>
        </w:rPr>
        <w:t xml:space="preserve"> research and information, ready review and update, and the </w:t>
      </w:r>
      <w:r w:rsidR="002E785E">
        <w:rPr>
          <w:lang w:val="en-AU"/>
        </w:rPr>
        <w:t>provision</w:t>
      </w:r>
      <w:r>
        <w:rPr>
          <w:lang w:val="en-AU"/>
        </w:rPr>
        <w:t xml:space="preserve"> of </w:t>
      </w:r>
      <w:r w:rsidR="002E785E">
        <w:rPr>
          <w:lang w:val="en-AU"/>
        </w:rPr>
        <w:t xml:space="preserve">tailored </w:t>
      </w:r>
      <w:r>
        <w:rPr>
          <w:lang w:val="en-AU"/>
        </w:rPr>
        <w:t>resources and information.</w:t>
      </w:r>
    </w:p>
    <w:p w14:paraId="42C0679A" w14:textId="09453C0E" w:rsidR="004E7308" w:rsidRDefault="004E7308" w:rsidP="00C06806">
      <w:pPr>
        <w:pStyle w:val="BodyText"/>
        <w:spacing w:before="127" w:line="360" w:lineRule="auto"/>
        <w:ind w:left="105" w:right="638"/>
        <w:rPr>
          <w:lang w:val="en-AU"/>
        </w:rPr>
      </w:pPr>
      <w:r>
        <w:rPr>
          <w:lang w:val="en-AU"/>
        </w:rPr>
        <w:t xml:space="preserve">However, it </w:t>
      </w:r>
      <w:r w:rsidR="00834C05">
        <w:rPr>
          <w:lang w:val="en-AU"/>
        </w:rPr>
        <w:t xml:space="preserve">is </w:t>
      </w:r>
      <w:r>
        <w:rPr>
          <w:lang w:val="en-AU"/>
        </w:rPr>
        <w:t xml:space="preserve">critical to recognise the diversity of </w:t>
      </w:r>
      <w:r w:rsidR="00E17543">
        <w:rPr>
          <w:lang w:val="en-AU"/>
        </w:rPr>
        <w:t xml:space="preserve">access and needs across the State, and hard-copy resources </w:t>
      </w:r>
      <w:r w:rsidR="00834C05">
        <w:rPr>
          <w:lang w:val="en-AU"/>
        </w:rPr>
        <w:t>remain central to programs providing evidence-based resources</w:t>
      </w:r>
      <w:r w:rsidR="00CC3914">
        <w:rPr>
          <w:lang w:val="en-AU"/>
        </w:rPr>
        <w:t xml:space="preserve"> and in high demand</w:t>
      </w:r>
      <w:r w:rsidR="00834C05">
        <w:rPr>
          <w:lang w:val="en-AU"/>
        </w:rPr>
        <w:t>.</w:t>
      </w:r>
    </w:p>
    <w:p w14:paraId="6AAC8DD8" w14:textId="011396B3" w:rsidR="00721C90" w:rsidRDefault="00721C90" w:rsidP="004632B8">
      <w:pPr>
        <w:pStyle w:val="IntenseQuote"/>
        <w:ind w:left="142"/>
        <w:rPr>
          <w:lang w:val="en-AU"/>
        </w:rPr>
      </w:pPr>
      <w:r>
        <w:rPr>
          <w:lang w:val="en-AU"/>
        </w:rPr>
        <w:t>Matilda Centre Example</w:t>
      </w:r>
      <w:r w:rsidR="00124026">
        <w:rPr>
          <w:lang w:val="en-AU"/>
        </w:rPr>
        <w:t>: Cracks in the Ice</w:t>
      </w:r>
    </w:p>
    <w:p w14:paraId="60A03031" w14:textId="77242CC0" w:rsidR="00721C90" w:rsidRPr="00721C90" w:rsidRDefault="00721C90" w:rsidP="00C06806">
      <w:pPr>
        <w:pStyle w:val="BodyText"/>
        <w:spacing w:before="127" w:line="360" w:lineRule="auto"/>
        <w:ind w:left="105" w:right="638"/>
        <w:rPr>
          <w:lang w:val="en-AU"/>
        </w:rPr>
      </w:pPr>
      <w:r w:rsidRPr="00C06806">
        <w:rPr>
          <w:b/>
          <w:bCs/>
          <w:lang w:val="en-AU"/>
        </w:rPr>
        <w:t xml:space="preserve">Cracks in the Ice (CITI; </w:t>
      </w:r>
      <w:hyperlink r:id="rId12" w:history="1">
        <w:r w:rsidR="008D793F" w:rsidRPr="005C5569">
          <w:rPr>
            <w:rStyle w:val="Hyperlink"/>
            <w:b/>
            <w:bCs/>
            <w:lang w:val="en-AU"/>
          </w:rPr>
          <w:t>www.cracksintheice.org.au</w:t>
        </w:r>
      </w:hyperlink>
      <w:r w:rsidRPr="00C06806">
        <w:rPr>
          <w:b/>
          <w:bCs/>
          <w:lang w:val="en-AU"/>
        </w:rPr>
        <w:t>)</w:t>
      </w:r>
      <w:r w:rsidRPr="00C06806">
        <w:rPr>
          <w:lang w:val="en-AU"/>
        </w:rPr>
        <w:t xml:space="preserve"> </w:t>
      </w:r>
      <w:r w:rsidRPr="00721C90">
        <w:rPr>
          <w:lang w:val="en-AU"/>
        </w:rPr>
        <w:t xml:space="preserve">aims to increase access to trusted, evidence-based information and resources about ice via online channels. </w:t>
      </w:r>
      <w:r w:rsidR="008D793F">
        <w:rPr>
          <w:lang w:val="en-AU"/>
        </w:rPr>
        <w:t>D</w:t>
      </w:r>
      <w:r w:rsidRPr="00721C90">
        <w:rPr>
          <w:lang w:val="en-AU"/>
        </w:rPr>
        <w:t>eveloped in response to the</w:t>
      </w:r>
      <w:r w:rsidRPr="00C06806">
        <w:rPr>
          <w:lang w:val="en-AU"/>
        </w:rPr>
        <w:t xml:space="preserve"> </w:t>
      </w:r>
      <w:r w:rsidRPr="00721C90">
        <w:rPr>
          <w:lang w:val="en-AU"/>
        </w:rPr>
        <w:t>Final</w:t>
      </w:r>
      <w:r w:rsidRPr="00C06806">
        <w:rPr>
          <w:lang w:val="en-AU"/>
        </w:rPr>
        <w:t xml:space="preserve"> </w:t>
      </w:r>
      <w:r w:rsidRPr="00721C90">
        <w:rPr>
          <w:lang w:val="en-AU"/>
        </w:rPr>
        <w:t>Report</w:t>
      </w:r>
      <w:r w:rsidRPr="00C06806">
        <w:rPr>
          <w:lang w:val="en-AU"/>
        </w:rPr>
        <w:t xml:space="preserve"> </w:t>
      </w:r>
      <w:r w:rsidRPr="00721C90">
        <w:rPr>
          <w:lang w:val="en-AU"/>
        </w:rPr>
        <w:t>of</w:t>
      </w:r>
      <w:r w:rsidRPr="00C06806">
        <w:rPr>
          <w:lang w:val="en-AU"/>
        </w:rPr>
        <w:t xml:space="preserve"> </w:t>
      </w:r>
      <w:r w:rsidRPr="00721C90">
        <w:rPr>
          <w:lang w:val="en-AU"/>
        </w:rPr>
        <w:t>the</w:t>
      </w:r>
      <w:r w:rsidRPr="00C06806">
        <w:rPr>
          <w:lang w:val="en-AU"/>
        </w:rPr>
        <w:t xml:space="preserve"> </w:t>
      </w:r>
      <w:r w:rsidRPr="00721C90">
        <w:rPr>
          <w:lang w:val="en-AU"/>
        </w:rPr>
        <w:t>National</w:t>
      </w:r>
      <w:r w:rsidRPr="00C06806">
        <w:rPr>
          <w:lang w:val="en-AU"/>
        </w:rPr>
        <w:t xml:space="preserve"> </w:t>
      </w:r>
      <w:r w:rsidRPr="00721C90">
        <w:rPr>
          <w:lang w:val="en-AU"/>
        </w:rPr>
        <w:t>Ice</w:t>
      </w:r>
      <w:r w:rsidRPr="00C06806">
        <w:rPr>
          <w:lang w:val="en-AU"/>
        </w:rPr>
        <w:t xml:space="preserve"> </w:t>
      </w:r>
      <w:r w:rsidRPr="00721C90">
        <w:rPr>
          <w:lang w:val="en-AU"/>
        </w:rPr>
        <w:t>Taskforce</w:t>
      </w:r>
      <w:r w:rsidR="008D793F">
        <w:rPr>
          <w:lang w:val="en-AU"/>
        </w:rPr>
        <w:t>, CITI</w:t>
      </w:r>
      <w:r w:rsidRPr="00C06806">
        <w:rPr>
          <w:lang w:val="en-AU"/>
        </w:rPr>
        <w:t xml:space="preserve"> </w:t>
      </w:r>
      <w:r w:rsidRPr="00721C90">
        <w:rPr>
          <w:lang w:val="en-AU"/>
        </w:rPr>
        <w:t>was</w:t>
      </w:r>
      <w:r w:rsidRPr="00C06806">
        <w:rPr>
          <w:lang w:val="en-AU"/>
        </w:rPr>
        <w:t xml:space="preserve"> </w:t>
      </w:r>
      <w:r w:rsidRPr="00721C90">
        <w:rPr>
          <w:lang w:val="en-AU"/>
        </w:rPr>
        <w:t>established</w:t>
      </w:r>
      <w:r w:rsidRPr="00C06806">
        <w:rPr>
          <w:lang w:val="en-AU"/>
        </w:rPr>
        <w:t xml:space="preserve"> </w:t>
      </w:r>
      <w:r w:rsidRPr="00721C90">
        <w:rPr>
          <w:lang w:val="en-AU"/>
        </w:rPr>
        <w:t>in</w:t>
      </w:r>
      <w:r w:rsidRPr="00C06806">
        <w:rPr>
          <w:lang w:val="en-AU"/>
        </w:rPr>
        <w:t xml:space="preserve"> </w:t>
      </w:r>
      <w:r w:rsidRPr="00721C90">
        <w:rPr>
          <w:lang w:val="en-AU"/>
        </w:rPr>
        <w:t xml:space="preserve">2015 </w:t>
      </w:r>
      <w:r w:rsidR="008D793F">
        <w:rPr>
          <w:lang w:val="en-AU"/>
        </w:rPr>
        <w:t>p</w:t>
      </w:r>
      <w:r w:rsidRPr="00721C90">
        <w:rPr>
          <w:lang w:val="en-AU"/>
        </w:rPr>
        <w:t>rovid</w:t>
      </w:r>
      <w:r w:rsidR="008D793F">
        <w:rPr>
          <w:lang w:val="en-AU"/>
        </w:rPr>
        <w:t xml:space="preserve">ing information and answers </w:t>
      </w:r>
      <w:r w:rsidR="008D793F" w:rsidRPr="00721C90">
        <w:rPr>
          <w:lang w:val="en-AU"/>
        </w:rPr>
        <w:t>to</w:t>
      </w:r>
      <w:r w:rsidR="008D793F" w:rsidRPr="00C06806">
        <w:rPr>
          <w:lang w:val="en-AU"/>
        </w:rPr>
        <w:t xml:space="preserve"> </w:t>
      </w:r>
      <w:r w:rsidR="008D793F" w:rsidRPr="00721C90">
        <w:rPr>
          <w:lang w:val="en-AU"/>
        </w:rPr>
        <w:t>common</w:t>
      </w:r>
      <w:r w:rsidR="008D793F" w:rsidRPr="00C06806">
        <w:rPr>
          <w:lang w:val="en-AU"/>
        </w:rPr>
        <w:t xml:space="preserve"> </w:t>
      </w:r>
      <w:r w:rsidR="008D793F" w:rsidRPr="00721C90">
        <w:rPr>
          <w:lang w:val="en-AU"/>
        </w:rPr>
        <w:t xml:space="preserve">questions </w:t>
      </w:r>
      <w:r w:rsidR="008D793F">
        <w:rPr>
          <w:lang w:val="en-AU"/>
        </w:rPr>
        <w:t>in</w:t>
      </w:r>
      <w:r w:rsidRPr="00721C90">
        <w:rPr>
          <w:lang w:val="en-AU"/>
        </w:rPr>
        <w:t xml:space="preserve"> the</w:t>
      </w:r>
      <w:r w:rsidRPr="00C06806">
        <w:rPr>
          <w:lang w:val="en-AU"/>
        </w:rPr>
        <w:t xml:space="preserve"> </w:t>
      </w:r>
      <w:r w:rsidRPr="00721C90">
        <w:rPr>
          <w:lang w:val="en-AU"/>
        </w:rPr>
        <w:t>Australian</w:t>
      </w:r>
      <w:r w:rsidRPr="00C06806">
        <w:rPr>
          <w:lang w:val="en-AU"/>
        </w:rPr>
        <w:t xml:space="preserve"> </w:t>
      </w:r>
      <w:r w:rsidRPr="00721C90">
        <w:rPr>
          <w:lang w:val="en-AU"/>
        </w:rPr>
        <w:t>community</w:t>
      </w:r>
      <w:r w:rsidR="008D793F">
        <w:rPr>
          <w:lang w:val="en-AU"/>
        </w:rPr>
        <w:t>,</w:t>
      </w:r>
      <w:r w:rsidRPr="00721C90">
        <w:rPr>
          <w:lang w:val="en-AU"/>
        </w:rPr>
        <w:t xml:space="preserve"> as well as more targeted information and resources for key populations such as family and friends, health professionals and local communities.</w:t>
      </w:r>
    </w:p>
    <w:p w14:paraId="7C65C24E" w14:textId="77777777" w:rsidR="00721C90" w:rsidRPr="00721C90" w:rsidRDefault="00721C90" w:rsidP="00721C90">
      <w:pPr>
        <w:pStyle w:val="BodyText"/>
        <w:rPr>
          <w:sz w:val="20"/>
          <w:lang w:val="en-AU"/>
        </w:rPr>
      </w:pPr>
    </w:p>
    <w:p w14:paraId="037F25D3" w14:textId="77777777" w:rsidR="00124026" w:rsidRDefault="00721C90" w:rsidP="00C06806">
      <w:pPr>
        <w:pStyle w:val="BodyText"/>
        <w:spacing w:before="127" w:line="360" w:lineRule="auto"/>
        <w:ind w:left="105" w:right="638"/>
        <w:rPr>
          <w:lang w:val="en-AU"/>
        </w:rPr>
      </w:pPr>
      <w:r w:rsidRPr="00721C90">
        <w:rPr>
          <w:lang w:val="en-AU"/>
        </w:rPr>
        <w:t>The toolkit aims to</w:t>
      </w:r>
      <w:r w:rsidR="00124026">
        <w:rPr>
          <w:lang w:val="en-AU"/>
        </w:rPr>
        <w:t>:</w:t>
      </w:r>
    </w:p>
    <w:p w14:paraId="4DBF839A" w14:textId="4D061BBB" w:rsidR="00124026" w:rsidRDefault="00124026" w:rsidP="00124026">
      <w:pPr>
        <w:pStyle w:val="BodyText"/>
        <w:numPr>
          <w:ilvl w:val="0"/>
          <w:numId w:val="18"/>
        </w:numPr>
        <w:spacing w:before="127" w:line="360" w:lineRule="auto"/>
        <w:ind w:right="638"/>
        <w:rPr>
          <w:lang w:val="en-AU"/>
        </w:rPr>
      </w:pPr>
      <w:r>
        <w:rPr>
          <w:lang w:val="en-AU"/>
        </w:rPr>
        <w:t>P</w:t>
      </w:r>
      <w:r w:rsidR="00721C90" w:rsidRPr="00721C90">
        <w:rPr>
          <w:lang w:val="en-AU"/>
        </w:rPr>
        <w:t>revent initiation of ice use by educating the public about the effects of ice</w:t>
      </w:r>
    </w:p>
    <w:p w14:paraId="2947F7E0" w14:textId="6718B3DB" w:rsidR="00124026" w:rsidRDefault="00124026" w:rsidP="00124026">
      <w:pPr>
        <w:pStyle w:val="BodyText"/>
        <w:numPr>
          <w:ilvl w:val="0"/>
          <w:numId w:val="18"/>
        </w:numPr>
        <w:spacing w:before="127" w:line="360" w:lineRule="auto"/>
        <w:ind w:right="638"/>
        <w:rPr>
          <w:lang w:val="en-AU"/>
        </w:rPr>
      </w:pPr>
      <w:r>
        <w:rPr>
          <w:lang w:val="en-AU"/>
        </w:rPr>
        <w:t>F</w:t>
      </w:r>
      <w:r w:rsidR="00721C90" w:rsidRPr="00721C90">
        <w:rPr>
          <w:lang w:val="en-AU"/>
        </w:rPr>
        <w:t>acilitate early intervention for ice use</w:t>
      </w:r>
      <w:r w:rsidR="00721C90" w:rsidRPr="00C06806">
        <w:rPr>
          <w:lang w:val="en-AU"/>
        </w:rPr>
        <w:t xml:space="preserve"> </w:t>
      </w:r>
      <w:r w:rsidR="00721C90" w:rsidRPr="00721C90">
        <w:rPr>
          <w:lang w:val="en-AU"/>
        </w:rPr>
        <w:t>by</w:t>
      </w:r>
      <w:r w:rsidR="00721C90" w:rsidRPr="00C06806">
        <w:rPr>
          <w:lang w:val="en-AU"/>
        </w:rPr>
        <w:t xml:space="preserve"> </w:t>
      </w:r>
      <w:r w:rsidR="00721C90" w:rsidRPr="00721C90">
        <w:rPr>
          <w:lang w:val="en-AU"/>
        </w:rPr>
        <w:t>providing</w:t>
      </w:r>
      <w:r w:rsidR="00721C90" w:rsidRPr="00C06806">
        <w:rPr>
          <w:lang w:val="en-AU"/>
        </w:rPr>
        <w:t xml:space="preserve"> </w:t>
      </w:r>
      <w:r w:rsidR="00721C90" w:rsidRPr="00721C90">
        <w:rPr>
          <w:lang w:val="en-AU"/>
        </w:rPr>
        <w:t>a</w:t>
      </w:r>
      <w:r w:rsidR="00721C90" w:rsidRPr="00C06806">
        <w:rPr>
          <w:lang w:val="en-AU"/>
        </w:rPr>
        <w:t xml:space="preserve"> </w:t>
      </w:r>
      <w:r w:rsidR="00721C90" w:rsidRPr="00721C90">
        <w:rPr>
          <w:lang w:val="en-AU"/>
        </w:rPr>
        <w:t>brief</w:t>
      </w:r>
      <w:r w:rsidR="00721C90" w:rsidRPr="00C06806">
        <w:rPr>
          <w:lang w:val="en-AU"/>
        </w:rPr>
        <w:t xml:space="preserve"> </w:t>
      </w:r>
      <w:r w:rsidR="00721C90" w:rsidRPr="00721C90">
        <w:rPr>
          <w:lang w:val="en-AU"/>
        </w:rPr>
        <w:t>online</w:t>
      </w:r>
      <w:r w:rsidR="00721C90" w:rsidRPr="00C06806">
        <w:rPr>
          <w:lang w:val="en-AU"/>
        </w:rPr>
        <w:t xml:space="preserve"> </w:t>
      </w:r>
      <w:r w:rsidR="00721C90" w:rsidRPr="00721C90">
        <w:rPr>
          <w:lang w:val="en-AU"/>
        </w:rPr>
        <w:t>screen</w:t>
      </w:r>
      <w:r w:rsidR="000247F4">
        <w:rPr>
          <w:lang w:val="en-AU"/>
        </w:rPr>
        <w:t xml:space="preserve">ing tool for </w:t>
      </w:r>
      <w:r w:rsidR="00721C90" w:rsidRPr="00721C90">
        <w:rPr>
          <w:lang w:val="en-AU"/>
        </w:rPr>
        <w:t>level</w:t>
      </w:r>
      <w:r w:rsidR="00721C90" w:rsidRPr="00C06806">
        <w:rPr>
          <w:lang w:val="en-AU"/>
        </w:rPr>
        <w:t xml:space="preserve"> </w:t>
      </w:r>
      <w:r w:rsidR="00721C90" w:rsidRPr="00721C90">
        <w:rPr>
          <w:lang w:val="en-AU"/>
        </w:rPr>
        <w:t>of</w:t>
      </w:r>
      <w:r w:rsidR="00721C90" w:rsidRPr="00C06806">
        <w:rPr>
          <w:lang w:val="en-AU"/>
        </w:rPr>
        <w:t xml:space="preserve"> </w:t>
      </w:r>
      <w:r w:rsidR="00721C90" w:rsidRPr="00721C90">
        <w:rPr>
          <w:lang w:val="en-AU"/>
        </w:rPr>
        <w:t>use,</w:t>
      </w:r>
      <w:r w:rsidR="00721C90" w:rsidRPr="00C06806">
        <w:rPr>
          <w:lang w:val="en-AU"/>
        </w:rPr>
        <w:t xml:space="preserve"> </w:t>
      </w:r>
      <w:r>
        <w:rPr>
          <w:lang w:val="en-AU"/>
        </w:rPr>
        <w:t xml:space="preserve">guidance </w:t>
      </w:r>
      <w:r w:rsidR="00721C90" w:rsidRPr="00721C90">
        <w:rPr>
          <w:lang w:val="en-AU"/>
        </w:rPr>
        <w:t xml:space="preserve">on where to get help, </w:t>
      </w:r>
      <w:r w:rsidR="000247F4">
        <w:rPr>
          <w:lang w:val="en-AU"/>
        </w:rPr>
        <w:t>and</w:t>
      </w:r>
      <w:r w:rsidR="00721C90" w:rsidRPr="00721C90">
        <w:rPr>
          <w:lang w:val="en-AU"/>
        </w:rPr>
        <w:t xml:space="preserve"> evidence-based screen</w:t>
      </w:r>
      <w:r w:rsidR="000247F4">
        <w:rPr>
          <w:lang w:val="en-AU"/>
        </w:rPr>
        <w:t>ing</w:t>
      </w:r>
      <w:r w:rsidR="00721C90" w:rsidRPr="00721C90">
        <w:rPr>
          <w:lang w:val="en-AU"/>
        </w:rPr>
        <w:t xml:space="preserve"> and intervention tools for health professionals working with AOD clients</w:t>
      </w:r>
    </w:p>
    <w:p w14:paraId="74CC77C2" w14:textId="5037497E" w:rsidR="00124026" w:rsidRDefault="00124026" w:rsidP="00124026">
      <w:pPr>
        <w:pStyle w:val="BodyText"/>
        <w:numPr>
          <w:ilvl w:val="0"/>
          <w:numId w:val="18"/>
        </w:numPr>
        <w:spacing w:before="127" w:line="360" w:lineRule="auto"/>
        <w:ind w:right="638"/>
        <w:rPr>
          <w:lang w:val="en-AU"/>
        </w:rPr>
      </w:pPr>
      <w:r w:rsidRPr="00124026">
        <w:rPr>
          <w:lang w:val="en-AU"/>
        </w:rPr>
        <w:t>H</w:t>
      </w:r>
      <w:r w:rsidR="00721C90" w:rsidRPr="00124026">
        <w:rPr>
          <w:lang w:val="en-AU"/>
        </w:rPr>
        <w:t>elp family</w:t>
      </w:r>
      <w:r w:rsidR="002E785E">
        <w:rPr>
          <w:lang w:val="en-AU"/>
        </w:rPr>
        <w:t xml:space="preserve">, </w:t>
      </w:r>
      <w:r w:rsidR="00721C90" w:rsidRPr="00124026">
        <w:rPr>
          <w:lang w:val="en-AU"/>
        </w:rPr>
        <w:t>friends and health professionals prevent harms to themselves and others when responding to someone experiencing ice-related issues</w:t>
      </w:r>
      <w:r w:rsidR="002E785E">
        <w:rPr>
          <w:lang w:val="en-AU"/>
        </w:rPr>
        <w:t>,</w:t>
      </w:r>
      <w:r w:rsidR="00721C90" w:rsidRPr="00124026">
        <w:rPr>
          <w:lang w:val="en-AU"/>
        </w:rPr>
        <w:t xml:space="preserve"> and to build capacity among health care professionals working with people who use ice</w:t>
      </w:r>
      <w:r w:rsidR="002E785E">
        <w:rPr>
          <w:lang w:val="en-AU"/>
        </w:rPr>
        <w:t xml:space="preserve"> through </w:t>
      </w:r>
      <w:r w:rsidR="00721C90" w:rsidRPr="00124026">
        <w:rPr>
          <w:lang w:val="en-AU"/>
        </w:rPr>
        <w:t>evidence-based information, guidelines and training</w:t>
      </w:r>
    </w:p>
    <w:p w14:paraId="2051E241" w14:textId="412F3494" w:rsidR="00721C90" w:rsidRDefault="00124026" w:rsidP="00124026">
      <w:pPr>
        <w:pStyle w:val="BodyText"/>
        <w:numPr>
          <w:ilvl w:val="0"/>
          <w:numId w:val="18"/>
        </w:numPr>
        <w:spacing w:before="127" w:line="360" w:lineRule="auto"/>
        <w:ind w:right="638"/>
        <w:rPr>
          <w:lang w:val="en-AU"/>
        </w:rPr>
      </w:pPr>
      <w:r>
        <w:rPr>
          <w:lang w:val="en-AU"/>
        </w:rPr>
        <w:t>R</w:t>
      </w:r>
      <w:r w:rsidR="00721C90" w:rsidRPr="00124026">
        <w:rPr>
          <w:lang w:val="en-AU"/>
        </w:rPr>
        <w:t>educe stigma and discrimination associated with ice use through the use of non-judgemental language and a focus on evidence-based information.</w:t>
      </w:r>
    </w:p>
    <w:p w14:paraId="00619D73" w14:textId="03E2B505" w:rsidR="00721C90" w:rsidRPr="00721C90" w:rsidRDefault="008D793F" w:rsidP="00C06806">
      <w:pPr>
        <w:pStyle w:val="BodyText"/>
        <w:spacing w:before="127" w:line="360" w:lineRule="auto"/>
        <w:ind w:left="105" w:right="638"/>
        <w:rPr>
          <w:lang w:val="en-AU"/>
        </w:rPr>
      </w:pPr>
      <w:r>
        <w:rPr>
          <w:lang w:val="en-AU"/>
        </w:rPr>
        <w:lastRenderedPageBreak/>
        <w:t>S</w:t>
      </w:r>
      <w:r w:rsidR="00721C90" w:rsidRPr="00721C90">
        <w:rPr>
          <w:lang w:val="en-AU"/>
        </w:rPr>
        <w:t>ince its launch, the toolkit has received traffic</w:t>
      </w:r>
      <w:r w:rsidR="00721C90" w:rsidRPr="00C06806">
        <w:rPr>
          <w:lang w:val="en-AU"/>
        </w:rPr>
        <w:t xml:space="preserve"> </w:t>
      </w:r>
      <w:r w:rsidR="00721C90" w:rsidRPr="00721C90">
        <w:rPr>
          <w:lang w:val="en-AU"/>
        </w:rPr>
        <w:t xml:space="preserve">from </w:t>
      </w:r>
      <w:r w:rsidR="00786515">
        <w:rPr>
          <w:lang w:val="en-AU"/>
        </w:rPr>
        <w:t xml:space="preserve">over </w:t>
      </w:r>
      <w:r w:rsidR="00C5540A">
        <w:rPr>
          <w:lang w:val="en-AU"/>
        </w:rPr>
        <w:t>972</w:t>
      </w:r>
      <w:r w:rsidR="00786515">
        <w:rPr>
          <w:lang w:val="en-AU"/>
        </w:rPr>
        <w:t>,000</w:t>
      </w:r>
      <w:r w:rsidR="00721C90" w:rsidRPr="00C06806">
        <w:rPr>
          <w:lang w:val="en-AU"/>
        </w:rPr>
        <w:t xml:space="preserve"> unique visitors </w:t>
      </w:r>
      <w:r w:rsidR="00721C90" w:rsidRPr="00721C90">
        <w:rPr>
          <w:lang w:val="en-AU"/>
        </w:rPr>
        <w:t>and</w:t>
      </w:r>
      <w:r w:rsidR="00721C90" w:rsidRPr="00C06806">
        <w:rPr>
          <w:lang w:val="en-AU"/>
        </w:rPr>
        <w:t xml:space="preserve"> </w:t>
      </w:r>
      <w:r w:rsidR="00721C90" w:rsidRPr="00721C90">
        <w:rPr>
          <w:lang w:val="en-AU"/>
        </w:rPr>
        <w:t>has</w:t>
      </w:r>
      <w:r w:rsidR="00721C90" w:rsidRPr="00C06806">
        <w:rPr>
          <w:lang w:val="en-AU"/>
        </w:rPr>
        <w:t xml:space="preserve"> </w:t>
      </w:r>
      <w:r w:rsidR="00721C90" w:rsidRPr="00721C90">
        <w:rPr>
          <w:lang w:val="en-AU"/>
        </w:rPr>
        <w:t>responded to</w:t>
      </w:r>
      <w:r w:rsidR="00721C90" w:rsidRPr="00C06806">
        <w:rPr>
          <w:lang w:val="en-AU"/>
        </w:rPr>
        <w:t xml:space="preserve"> </w:t>
      </w:r>
      <w:r>
        <w:rPr>
          <w:lang w:val="en-AU"/>
        </w:rPr>
        <w:t xml:space="preserve">over </w:t>
      </w:r>
      <w:r w:rsidR="00C5540A">
        <w:rPr>
          <w:lang w:val="en-AU"/>
        </w:rPr>
        <w:t>300</w:t>
      </w:r>
      <w:r w:rsidR="00C5540A" w:rsidRPr="00721C90">
        <w:rPr>
          <w:lang w:val="en-AU"/>
        </w:rPr>
        <w:t xml:space="preserve"> </w:t>
      </w:r>
      <w:r w:rsidR="00721C90" w:rsidRPr="00721C90">
        <w:rPr>
          <w:lang w:val="en-AU"/>
        </w:rPr>
        <w:t>requests</w:t>
      </w:r>
      <w:r w:rsidR="00721C90" w:rsidRPr="00C06806">
        <w:rPr>
          <w:lang w:val="en-AU"/>
        </w:rPr>
        <w:t xml:space="preserve"> </w:t>
      </w:r>
      <w:r w:rsidR="00721C90" w:rsidRPr="00721C90">
        <w:rPr>
          <w:lang w:val="en-AU"/>
        </w:rPr>
        <w:t xml:space="preserve">for information or assistance. </w:t>
      </w:r>
      <w:r>
        <w:rPr>
          <w:lang w:val="en-AU"/>
        </w:rPr>
        <w:t xml:space="preserve">Over </w:t>
      </w:r>
      <w:r w:rsidR="00C006F2">
        <w:rPr>
          <w:lang w:val="en-AU"/>
        </w:rPr>
        <w:t>280</w:t>
      </w:r>
      <w:r w:rsidR="00786515">
        <w:rPr>
          <w:lang w:val="en-AU"/>
        </w:rPr>
        <w:t>,000</w:t>
      </w:r>
      <w:r w:rsidRPr="00C06806">
        <w:rPr>
          <w:lang w:val="en-AU"/>
        </w:rPr>
        <w:t xml:space="preserve"> </w:t>
      </w:r>
      <w:r>
        <w:rPr>
          <w:lang w:val="en-AU"/>
        </w:rPr>
        <w:t>h</w:t>
      </w:r>
      <w:r w:rsidR="00721C90" w:rsidRPr="00721C90">
        <w:rPr>
          <w:lang w:val="en-AU"/>
        </w:rPr>
        <w:t xml:space="preserve">ard copy booklets and flyers </w:t>
      </w:r>
      <w:r>
        <w:rPr>
          <w:lang w:val="en-AU"/>
        </w:rPr>
        <w:t>have been requested</w:t>
      </w:r>
      <w:r w:rsidR="00721C90" w:rsidRPr="00721C90">
        <w:rPr>
          <w:lang w:val="en-AU"/>
        </w:rPr>
        <w:t xml:space="preserve">, </w:t>
      </w:r>
      <w:r>
        <w:rPr>
          <w:lang w:val="en-AU"/>
        </w:rPr>
        <w:t xml:space="preserve">and </w:t>
      </w:r>
      <w:r w:rsidR="00721C90" w:rsidRPr="00721C90">
        <w:rPr>
          <w:lang w:val="en-AU"/>
        </w:rPr>
        <w:t>CITI</w:t>
      </w:r>
      <w:r w:rsidR="00721C90" w:rsidRPr="00C06806">
        <w:rPr>
          <w:lang w:val="en-AU"/>
        </w:rPr>
        <w:t xml:space="preserve"> </w:t>
      </w:r>
      <w:r w:rsidR="00721C90" w:rsidRPr="00721C90">
        <w:rPr>
          <w:lang w:val="en-AU"/>
        </w:rPr>
        <w:t>webinar</w:t>
      </w:r>
      <w:r>
        <w:rPr>
          <w:lang w:val="en-AU"/>
        </w:rPr>
        <w:t xml:space="preserve">s see considerable attendance and </w:t>
      </w:r>
      <w:r w:rsidR="00721C90" w:rsidRPr="00C06806">
        <w:rPr>
          <w:lang w:val="en-AU"/>
        </w:rPr>
        <w:t>views</w:t>
      </w:r>
      <w:r w:rsidR="00721C90" w:rsidRPr="00721C90">
        <w:rPr>
          <w:lang w:val="en-AU"/>
        </w:rPr>
        <w:t>.</w:t>
      </w:r>
      <w:r w:rsidR="009E4EBA">
        <w:rPr>
          <w:lang w:val="en-AU"/>
        </w:rPr>
        <w:t xml:space="preserve">  Social media impact includes over 4.4 million Facebook impressions and </w:t>
      </w:r>
      <w:r w:rsidR="00B25483">
        <w:rPr>
          <w:lang w:val="en-AU"/>
        </w:rPr>
        <w:t>nearly 450,000 Twitter impressions.</w:t>
      </w:r>
    </w:p>
    <w:p w14:paraId="1F63220D" w14:textId="7C13E118" w:rsidR="00721C90" w:rsidRPr="00721C90" w:rsidRDefault="00721C90" w:rsidP="008D793F">
      <w:pPr>
        <w:pStyle w:val="BodyText"/>
        <w:spacing w:before="127" w:line="360" w:lineRule="auto"/>
        <w:ind w:left="105" w:right="638"/>
        <w:rPr>
          <w:lang w:val="en-AU"/>
        </w:rPr>
      </w:pPr>
      <w:r w:rsidRPr="00721C90">
        <w:rPr>
          <w:lang w:val="en-AU"/>
        </w:rPr>
        <w:t xml:space="preserve">NSW </w:t>
      </w:r>
      <w:r w:rsidR="008D793F">
        <w:rPr>
          <w:lang w:val="en-AU"/>
        </w:rPr>
        <w:t xml:space="preserve">represents approximately </w:t>
      </w:r>
      <w:r w:rsidR="001D79B4">
        <w:rPr>
          <w:lang w:val="en-AU"/>
        </w:rPr>
        <w:t>35</w:t>
      </w:r>
      <w:r w:rsidR="008D793F">
        <w:rPr>
          <w:lang w:val="en-AU"/>
        </w:rPr>
        <w:t xml:space="preserve">% of CITI users </w:t>
      </w:r>
      <w:r w:rsidR="001D79B4">
        <w:rPr>
          <w:lang w:val="en-AU"/>
        </w:rPr>
        <w:t xml:space="preserve">and is the </w:t>
      </w:r>
      <w:r w:rsidR="00786515">
        <w:rPr>
          <w:lang w:val="en-AU"/>
        </w:rPr>
        <w:t xml:space="preserve">highest </w:t>
      </w:r>
      <w:r w:rsidR="009A5B84">
        <w:rPr>
          <w:lang w:val="en-AU"/>
        </w:rPr>
        <w:t xml:space="preserve">state by reach </w:t>
      </w:r>
      <w:r w:rsidR="00207362">
        <w:rPr>
          <w:lang w:val="en-AU"/>
        </w:rPr>
        <w:t>per head of population</w:t>
      </w:r>
      <w:r w:rsidRPr="00721C90">
        <w:rPr>
          <w:lang w:val="en-AU"/>
        </w:rPr>
        <w:t xml:space="preserve">. </w:t>
      </w:r>
    </w:p>
    <w:p w14:paraId="712A29E2" w14:textId="77777777" w:rsidR="007B5B43" w:rsidRDefault="007B5B43" w:rsidP="00C06806">
      <w:pPr>
        <w:pStyle w:val="BodyText"/>
        <w:spacing w:before="127" w:line="360" w:lineRule="auto"/>
        <w:ind w:left="105" w:right="638"/>
        <w:rPr>
          <w:lang w:val="en-AU"/>
        </w:rPr>
      </w:pPr>
    </w:p>
    <w:p w14:paraId="45A4CE66" w14:textId="77777777" w:rsidR="00E35D3A" w:rsidRDefault="00207362" w:rsidP="007B5B43">
      <w:pPr>
        <w:pStyle w:val="BodyText"/>
        <w:pBdr>
          <w:top w:val="single" w:sz="4" w:space="1" w:color="auto"/>
          <w:left w:val="single" w:sz="4" w:space="4" w:color="auto"/>
          <w:bottom w:val="single" w:sz="4" w:space="1" w:color="auto"/>
          <w:right w:val="single" w:sz="4" w:space="4" w:color="auto"/>
        </w:pBdr>
        <w:spacing w:before="127" w:line="360" w:lineRule="auto"/>
        <w:ind w:left="105" w:right="638"/>
        <w:rPr>
          <w:rStyle w:val="IntenseEmphasis"/>
        </w:rPr>
      </w:pPr>
      <w:r w:rsidRPr="007B5B43">
        <w:rPr>
          <w:rStyle w:val="IntenseEmphasis"/>
        </w:rPr>
        <w:t xml:space="preserve">In 2021 the </w:t>
      </w:r>
      <w:r w:rsidR="00721C90" w:rsidRPr="007B5B43">
        <w:rPr>
          <w:rStyle w:val="IntenseEmphasis"/>
        </w:rPr>
        <w:t xml:space="preserve">Matilda Centre </w:t>
      </w:r>
      <w:r w:rsidRPr="007B5B43">
        <w:rPr>
          <w:rStyle w:val="IntenseEmphasis"/>
        </w:rPr>
        <w:t>launched</w:t>
      </w:r>
      <w:r w:rsidR="00721C90" w:rsidRPr="007B5B43">
        <w:rPr>
          <w:rStyle w:val="IntenseEmphasis"/>
        </w:rPr>
        <w:t xml:space="preserve"> </w:t>
      </w:r>
      <w:r w:rsidR="00C716FE" w:rsidRPr="007B5B43">
        <w:rPr>
          <w:rStyle w:val="IntenseEmphasis"/>
        </w:rPr>
        <w:t xml:space="preserve">the first </w:t>
      </w:r>
      <w:r w:rsidRPr="007B5B43">
        <w:rPr>
          <w:rStyle w:val="IntenseEmphasis"/>
        </w:rPr>
        <w:t xml:space="preserve">suite of </w:t>
      </w:r>
      <w:r w:rsidR="00721C90" w:rsidRPr="007B5B43">
        <w:rPr>
          <w:rStyle w:val="IntenseEmphasis"/>
        </w:rPr>
        <w:t xml:space="preserve">culturally appropriate </w:t>
      </w:r>
      <w:r w:rsidRPr="007B5B43">
        <w:rPr>
          <w:rStyle w:val="IntenseEmphasis"/>
        </w:rPr>
        <w:t xml:space="preserve">resources </w:t>
      </w:r>
      <w:r w:rsidR="00721C90" w:rsidRPr="007B5B43">
        <w:rPr>
          <w:rStyle w:val="IntenseEmphasis"/>
        </w:rPr>
        <w:t>adapt</w:t>
      </w:r>
      <w:r w:rsidR="00E35D3A">
        <w:rPr>
          <w:rStyle w:val="IntenseEmphasis"/>
        </w:rPr>
        <w:t xml:space="preserve">ed from </w:t>
      </w:r>
      <w:r w:rsidR="00721C90" w:rsidRPr="007B5B43">
        <w:rPr>
          <w:rStyle w:val="IntenseEmphasis"/>
        </w:rPr>
        <w:t xml:space="preserve">the CITI toolkit specifically for Aboriginal and Torres Strait Islander </w:t>
      </w:r>
      <w:r w:rsidR="00124026" w:rsidRPr="007B5B43">
        <w:rPr>
          <w:rStyle w:val="IntenseEmphasis"/>
        </w:rPr>
        <w:t>people</w:t>
      </w:r>
      <w:r w:rsidRPr="007B5B43">
        <w:rPr>
          <w:rStyle w:val="IntenseEmphasis"/>
        </w:rPr>
        <w:t>s</w:t>
      </w:r>
      <w:r w:rsidR="00124026" w:rsidRPr="007B5B43">
        <w:rPr>
          <w:rStyle w:val="IntenseEmphasis"/>
        </w:rPr>
        <w:t xml:space="preserve">, providing </w:t>
      </w:r>
      <w:r w:rsidR="00721C90" w:rsidRPr="007B5B43">
        <w:rPr>
          <w:rStyle w:val="IntenseEmphasis"/>
        </w:rPr>
        <w:t>relevant, evidence-based, culturally appropriate information and resources</w:t>
      </w:r>
      <w:r w:rsidR="003D0A81" w:rsidRPr="007B5B43">
        <w:rPr>
          <w:rStyle w:val="IntenseEmphasis"/>
        </w:rPr>
        <w:t xml:space="preserve"> for individuals using crystal </w:t>
      </w:r>
      <w:r w:rsidR="00A87E43" w:rsidRPr="007B5B43">
        <w:rPr>
          <w:rStyle w:val="IntenseEmphasis"/>
        </w:rPr>
        <w:t>methamphetamine</w:t>
      </w:r>
      <w:r w:rsidR="003D0A81" w:rsidRPr="007B5B43">
        <w:rPr>
          <w:rStyle w:val="IntenseEmphasis"/>
        </w:rPr>
        <w:t>, famil</w:t>
      </w:r>
      <w:r w:rsidR="00A87E43" w:rsidRPr="007B5B43">
        <w:rPr>
          <w:rStyle w:val="IntenseEmphasis"/>
        </w:rPr>
        <w:t>i</w:t>
      </w:r>
      <w:r w:rsidR="003D0A81" w:rsidRPr="007B5B43">
        <w:rPr>
          <w:rStyle w:val="IntenseEmphasis"/>
        </w:rPr>
        <w:t>es, health workers and community</w:t>
      </w:r>
      <w:r w:rsidR="00721C90" w:rsidRPr="007B5B43">
        <w:rPr>
          <w:rStyle w:val="IntenseEmphasis"/>
        </w:rPr>
        <w:t>.</w:t>
      </w:r>
      <w:r w:rsidR="00285F24" w:rsidRPr="007B5B43">
        <w:rPr>
          <w:rStyle w:val="IntenseEmphasis"/>
        </w:rPr>
        <w:t xml:space="preserve"> </w:t>
      </w:r>
    </w:p>
    <w:p w14:paraId="2BDB72CA" w14:textId="77777777" w:rsidR="00E35D3A" w:rsidRDefault="00E35D3A" w:rsidP="007B5B43">
      <w:pPr>
        <w:pStyle w:val="BodyText"/>
        <w:pBdr>
          <w:top w:val="single" w:sz="4" w:space="1" w:color="auto"/>
          <w:left w:val="single" w:sz="4" w:space="4" w:color="auto"/>
          <w:bottom w:val="single" w:sz="4" w:space="1" w:color="auto"/>
          <w:right w:val="single" w:sz="4" w:space="4" w:color="auto"/>
        </w:pBdr>
        <w:spacing w:before="127" w:line="360" w:lineRule="auto"/>
        <w:ind w:left="105" w:right="638"/>
        <w:rPr>
          <w:rStyle w:val="IntenseEmphasis"/>
        </w:rPr>
      </w:pPr>
    </w:p>
    <w:p w14:paraId="31F84DA8" w14:textId="51B5E76B" w:rsidR="000229A4" w:rsidRPr="007B5B43" w:rsidRDefault="00E35D3A" w:rsidP="007B5B43">
      <w:pPr>
        <w:pStyle w:val="BodyText"/>
        <w:pBdr>
          <w:top w:val="single" w:sz="4" w:space="1" w:color="auto"/>
          <w:left w:val="single" w:sz="4" w:space="4" w:color="auto"/>
          <w:bottom w:val="single" w:sz="4" w:space="1" w:color="auto"/>
          <w:right w:val="single" w:sz="4" w:space="4" w:color="auto"/>
        </w:pBdr>
        <w:spacing w:before="127" w:line="360" w:lineRule="auto"/>
        <w:ind w:left="105" w:right="638"/>
        <w:rPr>
          <w:rStyle w:val="IntenseEmphasis"/>
        </w:rPr>
      </w:pPr>
      <w:r>
        <w:rPr>
          <w:rStyle w:val="IntenseEmphasis"/>
        </w:rPr>
        <w:t>Co-designed with Aboriginal and Torres Strait Islander peoples, t</w:t>
      </w:r>
      <w:r w:rsidR="00D31ECE" w:rsidRPr="007B5B43">
        <w:rPr>
          <w:rStyle w:val="IntenseEmphasis"/>
        </w:rPr>
        <w:t xml:space="preserve">hese resources have been viewed </w:t>
      </w:r>
      <w:r w:rsidR="00485699" w:rsidRPr="007B5B43">
        <w:rPr>
          <w:rStyle w:val="IntenseEmphasis"/>
        </w:rPr>
        <w:t xml:space="preserve">over </w:t>
      </w:r>
      <w:r w:rsidR="00D31ECE" w:rsidRPr="007B5B43">
        <w:rPr>
          <w:rStyle w:val="IntenseEmphasis"/>
        </w:rPr>
        <w:t>53</w:t>
      </w:r>
      <w:r w:rsidR="00485699" w:rsidRPr="007B5B43">
        <w:rPr>
          <w:rStyle w:val="IntenseEmphasis"/>
        </w:rPr>
        <w:t>,000</w:t>
      </w:r>
      <w:r w:rsidR="00D31ECE" w:rsidRPr="007B5B43">
        <w:rPr>
          <w:rStyle w:val="IntenseEmphasis"/>
        </w:rPr>
        <w:t xml:space="preserve"> </w:t>
      </w:r>
      <w:r w:rsidR="005E2AF1" w:rsidRPr="007B5B43">
        <w:rPr>
          <w:rStyle w:val="IntenseEmphasis"/>
        </w:rPr>
        <w:t xml:space="preserve">times by </w:t>
      </w:r>
      <w:r w:rsidR="000229A4" w:rsidRPr="007B5B43">
        <w:rPr>
          <w:rStyle w:val="IntenseEmphasis"/>
        </w:rPr>
        <w:t xml:space="preserve">more than </w:t>
      </w:r>
      <w:r w:rsidR="005E2AF1" w:rsidRPr="007B5B43">
        <w:rPr>
          <w:rStyle w:val="IntenseEmphasis"/>
        </w:rPr>
        <w:t>25</w:t>
      </w:r>
      <w:r w:rsidR="000229A4" w:rsidRPr="007B5B43">
        <w:rPr>
          <w:rStyle w:val="IntenseEmphasis"/>
        </w:rPr>
        <w:t>,000</w:t>
      </w:r>
      <w:r w:rsidR="005E2AF1" w:rsidRPr="007B5B43">
        <w:rPr>
          <w:rStyle w:val="IntenseEmphasis"/>
        </w:rPr>
        <w:t xml:space="preserve"> users </w:t>
      </w:r>
      <w:r w:rsidR="000229A4" w:rsidRPr="007B5B43">
        <w:rPr>
          <w:rStyle w:val="IntenseEmphasis"/>
        </w:rPr>
        <w:t xml:space="preserve">with </w:t>
      </w:r>
      <w:r w:rsidR="006B0C97" w:rsidRPr="007B5B43">
        <w:rPr>
          <w:rStyle w:val="IntenseEmphasis"/>
        </w:rPr>
        <w:t>52</w:t>
      </w:r>
      <w:r w:rsidR="000229A4" w:rsidRPr="007B5B43">
        <w:rPr>
          <w:rStyle w:val="IntenseEmphasis"/>
        </w:rPr>
        <w:t>,000</w:t>
      </w:r>
      <w:r w:rsidR="006B0C97" w:rsidRPr="007B5B43">
        <w:rPr>
          <w:rStyle w:val="IntenseEmphasis"/>
        </w:rPr>
        <w:t xml:space="preserve"> hardcopy resources </w:t>
      </w:r>
      <w:r w:rsidR="00617F65" w:rsidRPr="007B5B43">
        <w:rPr>
          <w:rStyle w:val="IntenseEmphasis"/>
        </w:rPr>
        <w:t xml:space="preserve">distributed around </w:t>
      </w:r>
      <w:r w:rsidR="006C291A" w:rsidRPr="007B5B43">
        <w:rPr>
          <w:rStyle w:val="IntenseEmphasis"/>
        </w:rPr>
        <w:t>Australia</w:t>
      </w:r>
      <w:r w:rsidR="0069661C" w:rsidRPr="007B5B43">
        <w:rPr>
          <w:rStyle w:val="IntenseEmphasis"/>
        </w:rPr>
        <w:t>.</w:t>
      </w:r>
    </w:p>
    <w:p w14:paraId="7DA6DBB8" w14:textId="77777777" w:rsidR="007B5B43" w:rsidRPr="007B5B43" w:rsidRDefault="007B5B43" w:rsidP="007B5B43">
      <w:pPr>
        <w:pStyle w:val="BodyText"/>
        <w:pBdr>
          <w:top w:val="single" w:sz="4" w:space="1" w:color="auto"/>
          <w:left w:val="single" w:sz="4" w:space="4" w:color="auto"/>
          <w:bottom w:val="single" w:sz="4" w:space="1" w:color="auto"/>
          <w:right w:val="single" w:sz="4" w:space="4" w:color="auto"/>
        </w:pBdr>
        <w:spacing w:before="127" w:line="360" w:lineRule="auto"/>
        <w:ind w:left="105" w:right="638"/>
        <w:rPr>
          <w:rStyle w:val="IntenseEmphasis"/>
        </w:rPr>
      </w:pPr>
    </w:p>
    <w:p w14:paraId="391E1062" w14:textId="7995A9FA" w:rsidR="00721C90" w:rsidRPr="007B5B43" w:rsidRDefault="000229A4" w:rsidP="007B5B43">
      <w:pPr>
        <w:pStyle w:val="BodyText"/>
        <w:pBdr>
          <w:top w:val="single" w:sz="4" w:space="1" w:color="auto"/>
          <w:left w:val="single" w:sz="4" w:space="4" w:color="auto"/>
          <w:bottom w:val="single" w:sz="4" w:space="1" w:color="auto"/>
          <w:right w:val="single" w:sz="4" w:space="4" w:color="auto"/>
        </w:pBdr>
        <w:spacing w:before="127" w:line="360" w:lineRule="auto"/>
        <w:ind w:left="105" w:right="638"/>
        <w:rPr>
          <w:rStyle w:val="IntenseEmphasis"/>
        </w:rPr>
      </w:pPr>
      <w:r w:rsidRPr="007B5B43">
        <w:rPr>
          <w:rStyle w:val="IntenseEmphasis"/>
        </w:rPr>
        <w:t xml:space="preserve">More than </w:t>
      </w:r>
      <w:r w:rsidR="006C291A" w:rsidRPr="007B5B43">
        <w:rPr>
          <w:rStyle w:val="IntenseEmphasis"/>
        </w:rPr>
        <w:t>28</w:t>
      </w:r>
      <w:r w:rsidRPr="007B5B43">
        <w:rPr>
          <w:rStyle w:val="IntenseEmphasis"/>
        </w:rPr>
        <w:t>,000</w:t>
      </w:r>
      <w:r w:rsidR="006C291A" w:rsidRPr="007B5B43">
        <w:rPr>
          <w:rStyle w:val="IntenseEmphasis"/>
        </w:rPr>
        <w:t xml:space="preserve"> hardcopy resources were ordered within the first three weeks of launch</w:t>
      </w:r>
      <w:r w:rsidRPr="007B5B43">
        <w:rPr>
          <w:rStyle w:val="IntenseEmphasis"/>
        </w:rPr>
        <w:t xml:space="preserve">, demonstrating both the community need for </w:t>
      </w:r>
      <w:r w:rsidR="00C7561F" w:rsidRPr="007B5B43">
        <w:rPr>
          <w:rStyle w:val="IntenseEmphasis"/>
        </w:rPr>
        <w:t>culturally appropriate resources and information, and the ongoing need for these resources to be available in multiple formats</w:t>
      </w:r>
      <w:r w:rsidR="00617F65" w:rsidRPr="007B5B43">
        <w:rPr>
          <w:rStyle w:val="IntenseEmphasis"/>
        </w:rPr>
        <w:t>.</w:t>
      </w:r>
    </w:p>
    <w:p w14:paraId="49FEAE06" w14:textId="4243838E" w:rsidR="00510F70" w:rsidRDefault="00510F70" w:rsidP="00C06806">
      <w:pPr>
        <w:pStyle w:val="BodyText"/>
        <w:spacing w:before="127" w:line="360" w:lineRule="auto"/>
        <w:ind w:left="105" w:right="638"/>
        <w:rPr>
          <w:lang w:val="en-AU"/>
        </w:rPr>
      </w:pPr>
      <w:r w:rsidRPr="00721C90">
        <w:rPr>
          <w:noProof/>
          <w:lang w:val="en-AU"/>
        </w:rPr>
        <w:drawing>
          <wp:anchor distT="0" distB="0" distL="0" distR="0" simplePos="0" relativeHeight="251658240" behindDoc="0" locked="0" layoutInCell="1" allowOverlap="1" wp14:anchorId="55C63EE8" wp14:editId="35297D8C">
            <wp:simplePos x="0" y="0"/>
            <wp:positionH relativeFrom="page">
              <wp:align>center</wp:align>
            </wp:positionH>
            <wp:positionV relativeFrom="paragraph">
              <wp:posOffset>484613</wp:posOffset>
            </wp:positionV>
            <wp:extent cx="3727450" cy="1447165"/>
            <wp:effectExtent l="0" t="0" r="6350" b="635"/>
            <wp:wrapTopAndBottom/>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jpeg"/>
                    <pic:cNvPicPr/>
                  </pic:nvPicPr>
                  <pic:blipFill>
                    <a:blip r:embed="rId13" cstate="print"/>
                    <a:stretch>
                      <a:fillRect/>
                    </a:stretch>
                  </pic:blipFill>
                  <pic:spPr>
                    <a:xfrm>
                      <a:off x="0" y="0"/>
                      <a:ext cx="3727450" cy="1447165"/>
                    </a:xfrm>
                    <a:prstGeom prst="rect">
                      <a:avLst/>
                    </a:prstGeom>
                  </pic:spPr>
                </pic:pic>
              </a:graphicData>
            </a:graphic>
            <wp14:sizeRelH relativeFrom="margin">
              <wp14:pctWidth>0</wp14:pctWidth>
            </wp14:sizeRelH>
            <wp14:sizeRelV relativeFrom="margin">
              <wp14:pctHeight>0</wp14:pctHeight>
            </wp14:sizeRelV>
          </wp:anchor>
        </w:drawing>
      </w:r>
    </w:p>
    <w:p w14:paraId="6B5AAB17" w14:textId="6033119F" w:rsidR="00510F70" w:rsidRDefault="00510F70" w:rsidP="00C06806">
      <w:pPr>
        <w:pStyle w:val="BodyText"/>
        <w:spacing w:before="127" w:line="360" w:lineRule="auto"/>
        <w:ind w:left="105" w:right="638"/>
        <w:rPr>
          <w:lang w:val="en-AU"/>
        </w:rPr>
      </w:pPr>
    </w:p>
    <w:p w14:paraId="2CA598AB" w14:textId="759DDA16" w:rsidR="00510F70" w:rsidRDefault="00510F70" w:rsidP="00C06806">
      <w:pPr>
        <w:pStyle w:val="BodyText"/>
        <w:spacing w:before="127" w:line="360" w:lineRule="auto"/>
        <w:ind w:left="105" w:right="638"/>
        <w:rPr>
          <w:lang w:val="en-AU"/>
        </w:rPr>
      </w:pPr>
    </w:p>
    <w:p w14:paraId="639AB057" w14:textId="5FE00368" w:rsidR="00510F70" w:rsidRDefault="00510F70" w:rsidP="00C06806">
      <w:pPr>
        <w:pStyle w:val="BodyText"/>
        <w:spacing w:before="127" w:line="360" w:lineRule="auto"/>
        <w:ind w:left="105" w:right="638"/>
        <w:rPr>
          <w:lang w:val="en-AU"/>
        </w:rPr>
      </w:pPr>
    </w:p>
    <w:p w14:paraId="3E45094D" w14:textId="77777777" w:rsidR="00124026" w:rsidRDefault="00124026" w:rsidP="00C06806">
      <w:pPr>
        <w:pStyle w:val="BodyText"/>
        <w:spacing w:before="127" w:line="360" w:lineRule="auto"/>
        <w:ind w:left="105" w:right="638"/>
        <w:rPr>
          <w:lang w:val="en-AU"/>
        </w:rPr>
      </w:pPr>
    </w:p>
    <w:p w14:paraId="21CF1EAF" w14:textId="1343B7AB" w:rsidR="00C06806" w:rsidRPr="00530BA9" w:rsidRDefault="00124026" w:rsidP="004632B8">
      <w:pPr>
        <w:pStyle w:val="IntenseQuote"/>
        <w:keepNext/>
        <w:keepLines/>
        <w:widowControl/>
        <w:ind w:left="142"/>
        <w:rPr>
          <w:lang w:val="en-AU"/>
        </w:rPr>
      </w:pPr>
      <w:r>
        <w:rPr>
          <w:lang w:val="en-AU"/>
        </w:rPr>
        <w:lastRenderedPageBreak/>
        <w:t xml:space="preserve">Matilda </w:t>
      </w:r>
      <w:r w:rsidR="00573539">
        <w:rPr>
          <w:lang w:val="en-AU"/>
        </w:rPr>
        <w:t xml:space="preserve">Centre </w:t>
      </w:r>
      <w:r>
        <w:rPr>
          <w:lang w:val="en-AU"/>
        </w:rPr>
        <w:t xml:space="preserve">Example: </w:t>
      </w:r>
      <w:r w:rsidR="00C06806" w:rsidRPr="00530BA9">
        <w:rPr>
          <w:lang w:val="en-AU"/>
        </w:rPr>
        <w:t>Positive Choices</w:t>
      </w:r>
    </w:p>
    <w:p w14:paraId="45D42CEC" w14:textId="5AC4BCFC" w:rsidR="008D793F" w:rsidRDefault="00C06806" w:rsidP="004632B8">
      <w:pPr>
        <w:pStyle w:val="BodyText"/>
        <w:keepNext/>
        <w:keepLines/>
        <w:widowControl/>
        <w:spacing w:before="127" w:line="360" w:lineRule="auto"/>
        <w:ind w:left="105" w:right="638"/>
        <w:rPr>
          <w:lang w:val="en-AU"/>
        </w:rPr>
      </w:pPr>
      <w:r w:rsidRPr="00C06806">
        <w:rPr>
          <w:lang w:val="en-AU"/>
        </w:rPr>
        <w:t xml:space="preserve">School-based AOD and </w:t>
      </w:r>
      <w:r>
        <w:rPr>
          <w:lang w:val="en-AU"/>
        </w:rPr>
        <w:t>m</w:t>
      </w:r>
      <w:r w:rsidRPr="00C06806">
        <w:rPr>
          <w:lang w:val="en-AU"/>
        </w:rPr>
        <w:t xml:space="preserve">ental </w:t>
      </w:r>
      <w:r>
        <w:rPr>
          <w:lang w:val="en-AU"/>
        </w:rPr>
        <w:t>h</w:t>
      </w:r>
      <w:r w:rsidRPr="00C06806">
        <w:rPr>
          <w:lang w:val="en-AU"/>
        </w:rPr>
        <w:t xml:space="preserve">ealth </w:t>
      </w:r>
      <w:r>
        <w:rPr>
          <w:lang w:val="en-AU"/>
        </w:rPr>
        <w:t>p</w:t>
      </w:r>
      <w:r w:rsidRPr="00C06806">
        <w:rPr>
          <w:lang w:val="en-AU"/>
        </w:rPr>
        <w:t>revention and education has been shown to prevent AOD use later in life</w:t>
      </w:r>
      <w:r w:rsidR="00D3511F" w:rsidRPr="004E7308">
        <w:rPr>
          <w:vertAlign w:val="superscript"/>
          <w:lang w:val="en-AU"/>
        </w:rPr>
        <w:t>14</w:t>
      </w:r>
      <w:r w:rsidR="007A3CE7" w:rsidRPr="004E7308">
        <w:rPr>
          <w:vertAlign w:val="superscript"/>
          <w:lang w:val="en-AU"/>
        </w:rPr>
        <w:t>-17</w:t>
      </w:r>
      <w:r>
        <w:rPr>
          <w:lang w:val="en-AU"/>
        </w:rPr>
        <w:t>, and i</w:t>
      </w:r>
      <w:r w:rsidRPr="00C06806">
        <w:rPr>
          <w:lang w:val="en-AU"/>
        </w:rPr>
        <w:t>t is critical that teachers, parents and students have access to evidence-based resources.</w:t>
      </w:r>
      <w:r w:rsidR="008D793F">
        <w:rPr>
          <w:lang w:val="en-AU"/>
        </w:rPr>
        <w:t xml:space="preserve">  </w:t>
      </w:r>
      <w:r w:rsidR="008D793F" w:rsidRPr="006B7614">
        <w:rPr>
          <w:b/>
          <w:bCs/>
          <w:lang w:val="en-AU"/>
        </w:rPr>
        <w:t>Positive Choices (</w:t>
      </w:r>
      <w:hyperlink r:id="rId14" w:history="1">
        <w:r w:rsidR="00595608" w:rsidRPr="00424535">
          <w:rPr>
            <w:rStyle w:val="Hyperlink"/>
            <w:b/>
            <w:bCs/>
            <w:lang w:val="en-AU"/>
          </w:rPr>
          <w:t>www.positivechoices.org.au</w:t>
        </w:r>
      </w:hyperlink>
      <w:r w:rsidR="008D793F" w:rsidRPr="006B7614">
        <w:rPr>
          <w:b/>
          <w:bCs/>
          <w:lang w:val="en-AU"/>
        </w:rPr>
        <w:t>)</w:t>
      </w:r>
      <w:r w:rsidRPr="00530BA9">
        <w:rPr>
          <w:lang w:val="en-AU"/>
        </w:rPr>
        <w:t xml:space="preserve"> is a national drug prevention portal that addresses a known gap in the implementation of evidence-based drug prevention in Australian schools. Developed in consultation and collaboration with </w:t>
      </w:r>
      <w:r w:rsidR="008D793F">
        <w:rPr>
          <w:lang w:val="en-AU"/>
        </w:rPr>
        <w:t xml:space="preserve">over </w:t>
      </w:r>
      <w:r w:rsidRPr="00530BA9">
        <w:rPr>
          <w:lang w:val="en-AU"/>
        </w:rPr>
        <w:t xml:space="preserve">200 teachers, parents and students, the portal provides centralised access to </w:t>
      </w:r>
      <w:r w:rsidR="008D793F">
        <w:rPr>
          <w:lang w:val="en-AU"/>
        </w:rPr>
        <w:t xml:space="preserve">more than </w:t>
      </w:r>
      <w:r w:rsidRPr="00530BA9">
        <w:rPr>
          <w:lang w:val="en-AU"/>
        </w:rPr>
        <w:t xml:space="preserve">100 drug prevention resources specifically for school staff, parents, students, Aboriginal and Torres Strait Islander peoples, and Culturally and Linguistically Diverse peoples. </w:t>
      </w:r>
    </w:p>
    <w:p w14:paraId="21D8D8AC" w14:textId="718273F6" w:rsidR="00C06806" w:rsidRPr="00E41B14" w:rsidRDefault="00C06806" w:rsidP="00E41B14">
      <w:pPr>
        <w:pStyle w:val="BodyText"/>
        <w:pBdr>
          <w:top w:val="single" w:sz="4" w:space="1" w:color="auto"/>
          <w:left w:val="single" w:sz="4" w:space="4" w:color="auto"/>
          <w:bottom w:val="single" w:sz="4" w:space="1" w:color="auto"/>
          <w:right w:val="single" w:sz="4" w:space="4" w:color="auto"/>
        </w:pBdr>
        <w:spacing w:before="127" w:line="360" w:lineRule="auto"/>
        <w:ind w:left="105" w:right="638"/>
        <w:rPr>
          <w:rStyle w:val="IntenseEmphasis"/>
        </w:rPr>
      </w:pPr>
      <w:r w:rsidRPr="00E41B14">
        <w:rPr>
          <w:rStyle w:val="IntenseEmphasis"/>
        </w:rPr>
        <w:t>By harnessing contemporary digital technologies and social media, Positive Choices</w:t>
      </w:r>
      <w:r w:rsidR="008D793F" w:rsidRPr="00E41B14">
        <w:rPr>
          <w:rStyle w:val="IntenseEmphasis"/>
        </w:rPr>
        <w:t xml:space="preserve"> </w:t>
      </w:r>
      <w:r w:rsidRPr="00E41B14">
        <w:rPr>
          <w:rStyle w:val="IntenseEmphasis"/>
        </w:rPr>
        <w:t>dramatically expands the scope and reach of evidence-based drug prevention, equipping parents, school</w:t>
      </w:r>
      <w:r w:rsidR="00E41B14">
        <w:rPr>
          <w:rStyle w:val="IntenseEmphasis"/>
        </w:rPr>
        <w:t>s</w:t>
      </w:r>
      <w:r w:rsidRPr="00E41B14">
        <w:rPr>
          <w:rStyle w:val="IntenseEmphasis"/>
        </w:rPr>
        <w:t xml:space="preserve"> and staff to respond effectively. Ongoing community engagement</w:t>
      </w:r>
      <w:r w:rsidR="00E41B14">
        <w:rPr>
          <w:rStyle w:val="IntenseEmphasis"/>
        </w:rPr>
        <w:t>,</w:t>
      </w:r>
      <w:r w:rsidRPr="00E41B14">
        <w:rPr>
          <w:rStyle w:val="IntenseEmphasis"/>
        </w:rPr>
        <w:t xml:space="preserve"> annual review and updat</w:t>
      </w:r>
      <w:r w:rsidR="008D793F" w:rsidRPr="00E41B14">
        <w:rPr>
          <w:rStyle w:val="IntenseEmphasis"/>
        </w:rPr>
        <w:t>es</w:t>
      </w:r>
      <w:r w:rsidRPr="00E41B14">
        <w:rPr>
          <w:rStyle w:val="IntenseEmphasis"/>
        </w:rPr>
        <w:t xml:space="preserve"> ensures </w:t>
      </w:r>
      <w:r w:rsidR="008D793F" w:rsidRPr="00E41B14">
        <w:rPr>
          <w:rStyle w:val="IntenseEmphasis"/>
        </w:rPr>
        <w:t>P</w:t>
      </w:r>
      <w:r w:rsidRPr="00E41B14">
        <w:rPr>
          <w:rStyle w:val="IntenseEmphasis"/>
        </w:rPr>
        <w:t xml:space="preserve">ositive Choices stays current and responds to emerging </w:t>
      </w:r>
      <w:r w:rsidR="008D793F" w:rsidRPr="00E41B14">
        <w:rPr>
          <w:rStyle w:val="IntenseEmphasis"/>
        </w:rPr>
        <w:t xml:space="preserve">issues and </w:t>
      </w:r>
      <w:r w:rsidRPr="00E41B14">
        <w:rPr>
          <w:rStyle w:val="IntenseEmphasis"/>
        </w:rPr>
        <w:t xml:space="preserve">information needs of school communities. </w:t>
      </w:r>
    </w:p>
    <w:p w14:paraId="55B5E3D1" w14:textId="77777777" w:rsidR="00E41B14" w:rsidRDefault="00E41B14" w:rsidP="00C06806">
      <w:pPr>
        <w:pStyle w:val="BodyText"/>
        <w:spacing w:before="127" w:line="360" w:lineRule="auto"/>
        <w:ind w:left="105" w:right="638"/>
        <w:rPr>
          <w:lang w:val="en-AU"/>
        </w:rPr>
      </w:pPr>
    </w:p>
    <w:p w14:paraId="0336E0E2" w14:textId="0C9BF295" w:rsidR="00C06806" w:rsidRPr="00530BA9" w:rsidRDefault="00C06806" w:rsidP="00C06806">
      <w:pPr>
        <w:pStyle w:val="BodyText"/>
        <w:spacing w:before="127" w:line="360" w:lineRule="auto"/>
        <w:ind w:left="105" w:right="638"/>
        <w:rPr>
          <w:lang w:val="en-AU"/>
        </w:rPr>
      </w:pPr>
      <w:r w:rsidRPr="00530BA9">
        <w:rPr>
          <w:lang w:val="en-AU"/>
        </w:rPr>
        <w:t xml:space="preserve">Positive Choices </w:t>
      </w:r>
      <w:r w:rsidR="00046D3D">
        <w:rPr>
          <w:lang w:val="en-AU"/>
        </w:rPr>
        <w:t xml:space="preserve">web </w:t>
      </w:r>
      <w:r w:rsidR="008D793F">
        <w:rPr>
          <w:lang w:val="en-AU"/>
        </w:rPr>
        <w:t>resources</w:t>
      </w:r>
      <w:r w:rsidR="006B7614">
        <w:rPr>
          <w:lang w:val="en-AU"/>
        </w:rPr>
        <w:t xml:space="preserve"> </w:t>
      </w:r>
      <w:r w:rsidRPr="00530BA9">
        <w:rPr>
          <w:lang w:val="en-AU"/>
        </w:rPr>
        <w:t xml:space="preserve">have been viewed more than </w:t>
      </w:r>
      <w:r w:rsidR="00552228">
        <w:rPr>
          <w:lang w:val="en-AU"/>
        </w:rPr>
        <w:t>5.8</w:t>
      </w:r>
      <w:r w:rsidRPr="00530BA9">
        <w:rPr>
          <w:lang w:val="en-AU"/>
        </w:rPr>
        <w:t xml:space="preserve"> million times by </w:t>
      </w:r>
      <w:r w:rsidR="004A4EBF">
        <w:rPr>
          <w:lang w:val="en-AU"/>
        </w:rPr>
        <w:t xml:space="preserve">nearly 3 </w:t>
      </w:r>
      <w:r w:rsidRPr="00530BA9">
        <w:rPr>
          <w:lang w:val="en-AU"/>
        </w:rPr>
        <w:t>million users</w:t>
      </w:r>
      <w:r w:rsidR="008D793F">
        <w:rPr>
          <w:lang w:val="en-AU"/>
        </w:rPr>
        <w:t xml:space="preserve">, </w:t>
      </w:r>
      <w:r w:rsidR="006B7614">
        <w:rPr>
          <w:lang w:val="en-AU"/>
        </w:rPr>
        <w:t xml:space="preserve">have </w:t>
      </w:r>
      <w:r w:rsidR="006B7614" w:rsidRPr="00530BA9">
        <w:rPr>
          <w:lang w:val="en-AU"/>
        </w:rPr>
        <w:t>had over 13 million Facebook and Twitter impressions</w:t>
      </w:r>
      <w:r w:rsidR="00046D3D">
        <w:rPr>
          <w:lang w:val="en-AU"/>
        </w:rPr>
        <w:t xml:space="preserve">, with </w:t>
      </w:r>
      <w:r w:rsidR="00046D3D" w:rsidRPr="00530BA9">
        <w:rPr>
          <w:lang w:val="en-AU"/>
        </w:rPr>
        <w:t xml:space="preserve">hardcopy drug and alcohol education booklets </w:t>
      </w:r>
      <w:r w:rsidRPr="00530BA9">
        <w:rPr>
          <w:lang w:val="en-AU"/>
        </w:rPr>
        <w:t xml:space="preserve">distributed </w:t>
      </w:r>
      <w:r w:rsidR="00046D3D">
        <w:rPr>
          <w:lang w:val="en-AU"/>
        </w:rPr>
        <w:t xml:space="preserve">to </w:t>
      </w:r>
      <w:r w:rsidRPr="00530BA9">
        <w:rPr>
          <w:lang w:val="en-AU"/>
        </w:rPr>
        <w:t xml:space="preserve">more than </w:t>
      </w:r>
      <w:r w:rsidR="00B70C37">
        <w:rPr>
          <w:lang w:val="en-AU"/>
        </w:rPr>
        <w:t>317</w:t>
      </w:r>
      <w:r w:rsidR="00046D3D">
        <w:rPr>
          <w:lang w:val="en-AU"/>
        </w:rPr>
        <w:t>,000</w:t>
      </w:r>
      <w:r w:rsidRPr="00530BA9">
        <w:rPr>
          <w:lang w:val="en-AU"/>
        </w:rPr>
        <w:t xml:space="preserve"> to schools and community groups across Australia. </w:t>
      </w:r>
    </w:p>
    <w:p w14:paraId="1081EFFE" w14:textId="4FD75932" w:rsidR="00C06806" w:rsidRPr="00530BA9" w:rsidRDefault="00C06806" w:rsidP="00C06806">
      <w:pPr>
        <w:pStyle w:val="BodyText"/>
        <w:spacing w:before="127" w:line="360" w:lineRule="auto"/>
        <w:ind w:left="105" w:right="638"/>
        <w:rPr>
          <w:lang w:val="en-AU"/>
        </w:rPr>
      </w:pPr>
      <w:r w:rsidRPr="00530BA9">
        <w:rPr>
          <w:lang w:val="en-AU"/>
        </w:rPr>
        <w:t xml:space="preserve">Positive Choices </w:t>
      </w:r>
      <w:r w:rsidR="006B7614" w:rsidRPr="00530BA9">
        <w:rPr>
          <w:lang w:val="en-AU"/>
        </w:rPr>
        <w:t xml:space="preserve">alcohol and other drug </w:t>
      </w:r>
      <w:r w:rsidRPr="00530BA9">
        <w:rPr>
          <w:lang w:val="en-AU"/>
        </w:rPr>
        <w:t xml:space="preserve">expert </w:t>
      </w:r>
      <w:r w:rsidR="006B7614" w:rsidRPr="00530BA9">
        <w:rPr>
          <w:lang w:val="en-AU"/>
        </w:rPr>
        <w:t xml:space="preserve">webinars </w:t>
      </w:r>
      <w:r w:rsidR="006B7614">
        <w:rPr>
          <w:lang w:val="en-AU"/>
        </w:rPr>
        <w:t xml:space="preserve">have seen over </w:t>
      </w:r>
      <w:r w:rsidRPr="00530BA9">
        <w:rPr>
          <w:lang w:val="en-AU"/>
        </w:rPr>
        <w:t>2</w:t>
      </w:r>
      <w:r w:rsidR="006B7614">
        <w:rPr>
          <w:lang w:val="en-AU"/>
        </w:rPr>
        <w:t>5,000</w:t>
      </w:r>
      <w:r w:rsidRPr="00530BA9">
        <w:rPr>
          <w:lang w:val="en-AU"/>
        </w:rPr>
        <w:t xml:space="preserve"> views either live or on-demand</w:t>
      </w:r>
      <w:r w:rsidR="006B7614">
        <w:rPr>
          <w:lang w:val="en-AU"/>
        </w:rPr>
        <w:t xml:space="preserve">, and </w:t>
      </w:r>
      <w:r w:rsidRPr="00530BA9">
        <w:rPr>
          <w:lang w:val="en-AU"/>
        </w:rPr>
        <w:t xml:space="preserve">Positive Choices </w:t>
      </w:r>
      <w:r w:rsidR="006B7614">
        <w:rPr>
          <w:lang w:val="en-AU"/>
        </w:rPr>
        <w:t xml:space="preserve">has </w:t>
      </w:r>
      <w:r w:rsidRPr="00530BA9">
        <w:rPr>
          <w:lang w:val="en-AU"/>
        </w:rPr>
        <w:t>facilitated ‘Primary Prevention’ webinar series for NSW Community Drug Action Teams (CDATs).</w:t>
      </w:r>
    </w:p>
    <w:p w14:paraId="39C4D845" w14:textId="393C3A0A" w:rsidR="00C06806" w:rsidRPr="00530BA9" w:rsidRDefault="006B7614" w:rsidP="006B7614">
      <w:pPr>
        <w:pStyle w:val="BodyText"/>
        <w:spacing w:before="127" w:line="360" w:lineRule="auto"/>
        <w:ind w:left="105" w:right="638"/>
        <w:rPr>
          <w:lang w:val="en-AU"/>
        </w:rPr>
      </w:pPr>
      <w:r w:rsidRPr="006B7614">
        <w:rPr>
          <w:lang w:val="en-AU"/>
        </w:rPr>
        <w:t>Over</w:t>
      </w:r>
      <w:r>
        <w:rPr>
          <w:lang w:val="en-AU"/>
        </w:rPr>
        <w:t xml:space="preserve"> 36% of Positive Choice visitors are from NSW, and</w:t>
      </w:r>
      <w:r w:rsidRPr="006B7614">
        <w:rPr>
          <w:lang w:val="en-AU"/>
        </w:rPr>
        <w:t xml:space="preserve"> </w:t>
      </w:r>
      <w:r w:rsidR="00C06806" w:rsidRPr="006B7614">
        <w:rPr>
          <w:b/>
          <w:bCs/>
          <w:lang w:val="en-AU"/>
        </w:rPr>
        <w:t>NSW Health staff</w:t>
      </w:r>
      <w:r w:rsidR="00C06806" w:rsidRPr="00530BA9">
        <w:rPr>
          <w:lang w:val="en-AU"/>
        </w:rPr>
        <w:t xml:space="preserve"> have been particularly instrumental in the development of resources for Culturally and Linguistically Diverse parents. Positive Choices worked closely with the Illawarra and Shoalhaven Local Health District, and with feedback from parents and Multicultural Healthcare Workers, developed culturally adapted and translated resources in Arabic, Hindi, and Simplified Chinese. Similarly, the development of resources for Aboriginal and Torres Strait Islander students </w:t>
      </w:r>
      <w:r>
        <w:rPr>
          <w:lang w:val="en-AU"/>
        </w:rPr>
        <w:t xml:space="preserve">with </w:t>
      </w:r>
      <w:r w:rsidR="00C06806" w:rsidRPr="00530BA9">
        <w:rPr>
          <w:lang w:val="en-AU"/>
        </w:rPr>
        <w:t xml:space="preserve">translation into </w:t>
      </w:r>
      <w:r>
        <w:rPr>
          <w:lang w:val="en-AU"/>
        </w:rPr>
        <w:t>three</w:t>
      </w:r>
      <w:r w:rsidR="00C06806" w:rsidRPr="00530BA9">
        <w:rPr>
          <w:lang w:val="en-AU"/>
        </w:rPr>
        <w:t xml:space="preserve"> Indigenous languages (Arrernte, Torres Strait Islander Creole, and Warlpiri) was informed by consultations with NSW Health, </w:t>
      </w:r>
      <w:r>
        <w:rPr>
          <w:lang w:val="en-AU"/>
        </w:rPr>
        <w:t xml:space="preserve">the </w:t>
      </w:r>
      <w:r w:rsidR="00C06806" w:rsidRPr="00530BA9">
        <w:rPr>
          <w:lang w:val="en-AU"/>
        </w:rPr>
        <w:t xml:space="preserve">Australian Indigenous Health Info net and Department of Family and Community Services. </w:t>
      </w:r>
    </w:p>
    <w:p w14:paraId="0EBBA7BE" w14:textId="568B54D8" w:rsidR="00C06806" w:rsidRDefault="004632B8" w:rsidP="00B02AE4">
      <w:pPr>
        <w:pStyle w:val="BodyText"/>
        <w:spacing w:line="259" w:lineRule="auto"/>
        <w:ind w:left="1638" w:right="933"/>
        <w:rPr>
          <w:lang w:val="en-AU"/>
        </w:rPr>
      </w:pPr>
      <w:r w:rsidRPr="00721C90">
        <w:rPr>
          <w:noProof/>
          <w:sz w:val="20"/>
          <w:lang w:val="en-AU"/>
        </w:rPr>
        <w:drawing>
          <wp:anchor distT="0" distB="0" distL="114300" distR="114300" simplePos="0" relativeHeight="251658244" behindDoc="0" locked="0" layoutInCell="1" allowOverlap="1" wp14:anchorId="227C07F9" wp14:editId="31ED8001">
            <wp:simplePos x="0" y="0"/>
            <wp:positionH relativeFrom="page">
              <wp:align>center</wp:align>
            </wp:positionH>
            <wp:positionV relativeFrom="paragraph">
              <wp:posOffset>55137</wp:posOffset>
            </wp:positionV>
            <wp:extent cx="3498344" cy="1356418"/>
            <wp:effectExtent l="0" t="0" r="6985" b="0"/>
            <wp:wrapNone/>
            <wp:docPr id="2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98344" cy="1356418"/>
                    </a:xfrm>
                    <a:prstGeom prst="rect">
                      <a:avLst/>
                    </a:prstGeom>
                  </pic:spPr>
                </pic:pic>
              </a:graphicData>
            </a:graphic>
            <wp14:sizeRelH relativeFrom="margin">
              <wp14:pctWidth>0</wp14:pctWidth>
            </wp14:sizeRelH>
            <wp14:sizeRelV relativeFrom="margin">
              <wp14:pctHeight>0</wp14:pctHeight>
            </wp14:sizeRelV>
          </wp:anchor>
        </w:drawing>
      </w:r>
    </w:p>
    <w:p w14:paraId="08CEC9E3" w14:textId="53EDB380" w:rsidR="00B02AE4" w:rsidRPr="00721C90" w:rsidRDefault="00B02AE4" w:rsidP="00B02AE4">
      <w:pPr>
        <w:pStyle w:val="BodyText"/>
        <w:spacing w:before="3"/>
        <w:rPr>
          <w:sz w:val="7"/>
          <w:lang w:val="en-AU"/>
        </w:rPr>
      </w:pPr>
    </w:p>
    <w:p w14:paraId="0023C975" w14:textId="6E080C9F" w:rsidR="00B02AE4" w:rsidRPr="00721C90" w:rsidRDefault="00B02AE4" w:rsidP="00B02AE4">
      <w:pPr>
        <w:pStyle w:val="BodyText"/>
        <w:ind w:left="1637"/>
        <w:rPr>
          <w:sz w:val="20"/>
          <w:lang w:val="en-AU"/>
        </w:rPr>
      </w:pPr>
    </w:p>
    <w:p w14:paraId="77F4459F" w14:textId="77777777" w:rsidR="00B02AE4" w:rsidRPr="00721C90" w:rsidRDefault="00B02AE4" w:rsidP="00B02AE4">
      <w:pPr>
        <w:pStyle w:val="BodyText"/>
        <w:spacing w:before="2"/>
        <w:rPr>
          <w:sz w:val="8"/>
          <w:lang w:val="en-AU"/>
        </w:rPr>
      </w:pPr>
    </w:p>
    <w:p w14:paraId="2D068EB0" w14:textId="6517935F" w:rsidR="00B02AE4" w:rsidRDefault="00B02AE4" w:rsidP="008D793F">
      <w:pPr>
        <w:pStyle w:val="BodyText"/>
        <w:spacing w:before="156" w:line="256" w:lineRule="auto"/>
        <w:ind w:right="1202"/>
        <w:rPr>
          <w:lang w:val="en-AU"/>
        </w:rPr>
      </w:pPr>
    </w:p>
    <w:p w14:paraId="23F20736" w14:textId="77777777" w:rsidR="004632B8" w:rsidRDefault="004632B8">
      <w:pPr>
        <w:rPr>
          <w:b/>
          <w:lang w:val="en-AU"/>
        </w:rPr>
      </w:pPr>
      <w:r>
        <w:rPr>
          <w:b/>
          <w:lang w:val="en-AU"/>
        </w:rPr>
        <w:br w:type="page"/>
      </w:r>
    </w:p>
    <w:p w14:paraId="547D97B9" w14:textId="630723B7" w:rsidR="008D793F" w:rsidRPr="004632B8" w:rsidRDefault="008D793F" w:rsidP="004632B8">
      <w:pPr>
        <w:pStyle w:val="Heading1"/>
        <w:keepNext/>
        <w:widowControl/>
        <w:rPr>
          <w:color w:val="1F3763"/>
          <w:lang w:val="en-AU"/>
        </w:rPr>
      </w:pPr>
      <w:r w:rsidRPr="004632B8">
        <w:rPr>
          <w:color w:val="1F3763"/>
          <w:lang w:val="en-AU"/>
        </w:rPr>
        <w:lastRenderedPageBreak/>
        <w:t>Opportunity</w:t>
      </w:r>
    </w:p>
    <w:p w14:paraId="45A58248" w14:textId="1B0D1E19" w:rsidR="008D793F" w:rsidRDefault="008D793F" w:rsidP="008D793F">
      <w:pPr>
        <w:pStyle w:val="BodyText"/>
        <w:spacing w:before="127" w:line="360" w:lineRule="auto"/>
        <w:ind w:left="105" w:right="638"/>
        <w:rPr>
          <w:lang w:val="en-AU"/>
        </w:rPr>
      </w:pPr>
      <w:r w:rsidRPr="00721C90">
        <w:rPr>
          <w:lang w:val="en-AU"/>
        </w:rPr>
        <w:t>With online spaces becoming</w:t>
      </w:r>
      <w:r>
        <w:rPr>
          <w:lang w:val="en-AU"/>
        </w:rPr>
        <w:t xml:space="preserve"> </w:t>
      </w:r>
      <w:r w:rsidRPr="00721C90">
        <w:rPr>
          <w:lang w:val="en-AU"/>
        </w:rPr>
        <w:t>increasingly crowded and advertising markets ever more competitive, more can</w:t>
      </w:r>
      <w:r w:rsidRPr="00C06806">
        <w:rPr>
          <w:lang w:val="en-AU"/>
        </w:rPr>
        <w:t xml:space="preserve"> </w:t>
      </w:r>
      <w:r w:rsidRPr="00721C90">
        <w:rPr>
          <w:lang w:val="en-AU"/>
        </w:rPr>
        <w:t>to</w:t>
      </w:r>
      <w:r w:rsidRPr="00C06806">
        <w:rPr>
          <w:lang w:val="en-AU"/>
        </w:rPr>
        <w:t xml:space="preserve"> </w:t>
      </w:r>
      <w:r w:rsidRPr="00721C90">
        <w:rPr>
          <w:lang w:val="en-AU"/>
        </w:rPr>
        <w:t>be</w:t>
      </w:r>
      <w:r w:rsidRPr="00C06806">
        <w:rPr>
          <w:lang w:val="en-AU"/>
        </w:rPr>
        <w:t xml:space="preserve"> </w:t>
      </w:r>
      <w:r w:rsidRPr="00721C90">
        <w:rPr>
          <w:lang w:val="en-AU"/>
        </w:rPr>
        <w:t>done</w:t>
      </w:r>
      <w:r w:rsidRPr="00C06806">
        <w:rPr>
          <w:lang w:val="en-AU"/>
        </w:rPr>
        <w:t xml:space="preserve"> </w:t>
      </w:r>
      <w:r w:rsidRPr="00721C90">
        <w:rPr>
          <w:lang w:val="en-AU"/>
        </w:rPr>
        <w:t>to</w:t>
      </w:r>
      <w:r w:rsidRPr="00C06806">
        <w:rPr>
          <w:lang w:val="en-AU"/>
        </w:rPr>
        <w:t xml:space="preserve"> </w:t>
      </w:r>
      <w:r w:rsidRPr="00721C90">
        <w:rPr>
          <w:lang w:val="en-AU"/>
        </w:rPr>
        <w:t>increase</w:t>
      </w:r>
      <w:r w:rsidRPr="00C06806">
        <w:rPr>
          <w:lang w:val="en-AU"/>
        </w:rPr>
        <w:t xml:space="preserve"> </w:t>
      </w:r>
      <w:r w:rsidRPr="00721C90">
        <w:rPr>
          <w:lang w:val="en-AU"/>
        </w:rPr>
        <w:t>awareness</w:t>
      </w:r>
      <w:r w:rsidRPr="00C06806">
        <w:rPr>
          <w:lang w:val="en-AU"/>
        </w:rPr>
        <w:t xml:space="preserve"> </w:t>
      </w:r>
      <w:r w:rsidRPr="00721C90">
        <w:rPr>
          <w:lang w:val="en-AU"/>
        </w:rPr>
        <w:t>of</w:t>
      </w:r>
      <w:r w:rsidRPr="00C06806">
        <w:rPr>
          <w:lang w:val="en-AU"/>
        </w:rPr>
        <w:t xml:space="preserve"> </w:t>
      </w:r>
      <w:r w:rsidRPr="00721C90">
        <w:rPr>
          <w:lang w:val="en-AU"/>
        </w:rPr>
        <w:t>th</w:t>
      </w:r>
      <w:r w:rsidR="00E46732">
        <w:rPr>
          <w:lang w:val="en-AU"/>
        </w:rPr>
        <w:t>e</w:t>
      </w:r>
      <w:r w:rsidRPr="00721C90">
        <w:rPr>
          <w:lang w:val="en-AU"/>
        </w:rPr>
        <w:t>s</w:t>
      </w:r>
      <w:r w:rsidR="00E46732">
        <w:rPr>
          <w:lang w:val="en-AU"/>
        </w:rPr>
        <w:t>e</w:t>
      </w:r>
      <w:r w:rsidRPr="00C06806">
        <w:rPr>
          <w:lang w:val="en-AU"/>
        </w:rPr>
        <w:t xml:space="preserve"> </w:t>
      </w:r>
      <w:r>
        <w:rPr>
          <w:lang w:val="en-AU"/>
        </w:rPr>
        <w:t xml:space="preserve">and other AOD and mental health </w:t>
      </w:r>
      <w:r w:rsidRPr="00721C90">
        <w:rPr>
          <w:lang w:val="en-AU"/>
        </w:rPr>
        <w:t>trusted</w:t>
      </w:r>
      <w:r w:rsidRPr="00C06806">
        <w:rPr>
          <w:lang w:val="en-AU"/>
        </w:rPr>
        <w:t xml:space="preserve"> </w:t>
      </w:r>
      <w:r w:rsidRPr="00721C90">
        <w:rPr>
          <w:lang w:val="en-AU"/>
        </w:rPr>
        <w:t>and</w:t>
      </w:r>
      <w:r w:rsidRPr="00C06806">
        <w:rPr>
          <w:lang w:val="en-AU"/>
        </w:rPr>
        <w:t xml:space="preserve"> </w:t>
      </w:r>
      <w:r>
        <w:rPr>
          <w:lang w:val="en-AU"/>
        </w:rPr>
        <w:t>creditable health</w:t>
      </w:r>
      <w:r w:rsidRPr="00C06806">
        <w:rPr>
          <w:lang w:val="en-AU"/>
        </w:rPr>
        <w:t xml:space="preserve"> </w:t>
      </w:r>
      <w:r w:rsidRPr="00721C90">
        <w:rPr>
          <w:lang w:val="en-AU"/>
        </w:rPr>
        <w:t>web</w:t>
      </w:r>
      <w:r w:rsidRPr="00C06806">
        <w:rPr>
          <w:lang w:val="en-AU"/>
        </w:rPr>
        <w:t xml:space="preserve"> </w:t>
      </w:r>
      <w:r w:rsidRPr="00721C90">
        <w:rPr>
          <w:lang w:val="en-AU"/>
        </w:rPr>
        <w:t>resource</w:t>
      </w:r>
      <w:r>
        <w:rPr>
          <w:lang w:val="en-AU"/>
        </w:rPr>
        <w:t>s</w:t>
      </w:r>
      <w:r w:rsidRPr="00721C90">
        <w:rPr>
          <w:lang w:val="en-AU"/>
        </w:rPr>
        <w:t xml:space="preserve"> </w:t>
      </w:r>
      <w:r>
        <w:rPr>
          <w:lang w:val="en-AU"/>
        </w:rPr>
        <w:t>in</w:t>
      </w:r>
      <w:r w:rsidRPr="00721C90">
        <w:rPr>
          <w:lang w:val="en-AU"/>
        </w:rPr>
        <w:t xml:space="preserve"> NSW. </w:t>
      </w:r>
    </w:p>
    <w:p w14:paraId="7983ECAE" w14:textId="3C8D0166" w:rsidR="008D793F" w:rsidRPr="00721C90" w:rsidRDefault="008D793F" w:rsidP="008D793F">
      <w:pPr>
        <w:pStyle w:val="BodyText"/>
        <w:spacing w:before="127" w:line="360" w:lineRule="auto"/>
        <w:ind w:left="105" w:right="638"/>
        <w:rPr>
          <w:lang w:val="en-AU"/>
        </w:rPr>
      </w:pPr>
      <w:r w:rsidRPr="00721C90">
        <w:rPr>
          <w:lang w:val="en-AU"/>
        </w:rPr>
        <w:t>There is opportunity for NSW to lead in promotion and ensuring a consistent evidence-based voice is provided to the community and people working in</w:t>
      </w:r>
      <w:r w:rsidRPr="00C06806">
        <w:rPr>
          <w:lang w:val="en-AU"/>
        </w:rPr>
        <w:t xml:space="preserve"> </w:t>
      </w:r>
      <w:r>
        <w:rPr>
          <w:lang w:val="en-AU"/>
        </w:rPr>
        <w:t>AOD and mental health through the ongoing development of effective information tools</w:t>
      </w:r>
      <w:r w:rsidRPr="00721C90">
        <w:rPr>
          <w:lang w:val="en-AU"/>
        </w:rPr>
        <w:t>.</w:t>
      </w:r>
    </w:p>
    <w:p w14:paraId="7DA1DCEE" w14:textId="77777777" w:rsidR="008D793F" w:rsidRPr="00721C90" w:rsidRDefault="008D793F" w:rsidP="008D793F">
      <w:pPr>
        <w:pStyle w:val="BodyText"/>
        <w:spacing w:before="156" w:line="256" w:lineRule="auto"/>
        <w:ind w:right="1202"/>
        <w:rPr>
          <w:lang w:val="en-AU"/>
        </w:rPr>
      </w:pPr>
    </w:p>
    <w:p w14:paraId="51675A44" w14:textId="0D5006DA" w:rsidR="00721C90" w:rsidRPr="004632B8" w:rsidRDefault="006B7614" w:rsidP="004632B8">
      <w:pPr>
        <w:pStyle w:val="Heading1"/>
        <w:keepNext/>
        <w:widowControl/>
        <w:rPr>
          <w:color w:val="1F3763"/>
          <w:lang w:val="en-AU"/>
        </w:rPr>
      </w:pPr>
      <w:r w:rsidRPr="004632B8">
        <w:rPr>
          <w:color w:val="1F3763"/>
          <w:lang w:val="en-AU"/>
        </w:rPr>
        <w:t xml:space="preserve">Mode 2. </w:t>
      </w:r>
      <w:r w:rsidR="00721C90" w:rsidRPr="004632B8">
        <w:rPr>
          <w:color w:val="1F3763"/>
          <w:lang w:val="en-AU"/>
        </w:rPr>
        <w:t xml:space="preserve">Prevention and early intervention </w:t>
      </w:r>
      <w:r w:rsidR="00B02AE4" w:rsidRPr="004632B8">
        <w:rPr>
          <w:color w:val="1F3763"/>
          <w:lang w:val="en-AU"/>
        </w:rPr>
        <w:t>programs</w:t>
      </w:r>
    </w:p>
    <w:p w14:paraId="705B400D" w14:textId="77777777" w:rsidR="009519ED" w:rsidRDefault="009519ED" w:rsidP="009519ED">
      <w:pPr>
        <w:pStyle w:val="BodyText"/>
        <w:spacing w:line="360" w:lineRule="auto"/>
        <w:ind w:left="105" w:right="627"/>
        <w:rPr>
          <w:lang w:val="en-AU"/>
        </w:rPr>
      </w:pPr>
    </w:p>
    <w:p w14:paraId="6D4EA37F" w14:textId="66733657" w:rsidR="009519ED" w:rsidRDefault="009519ED" w:rsidP="009519ED">
      <w:pPr>
        <w:pStyle w:val="BodyText"/>
        <w:spacing w:line="360" w:lineRule="auto"/>
        <w:ind w:left="105" w:right="627"/>
        <w:rPr>
          <w:lang w:val="en-AU"/>
        </w:rPr>
      </w:pPr>
      <w:r w:rsidRPr="009519ED">
        <w:rPr>
          <w:lang w:val="en-AU"/>
        </w:rPr>
        <w:t xml:space="preserve">Adolescence represents a critical window to equip young people with the skills they need to lead healthy lives, and schools offer the ideal location to intervene. </w:t>
      </w:r>
      <w:r w:rsidR="00CF43F5">
        <w:rPr>
          <w:lang w:val="en-AU"/>
        </w:rPr>
        <w:t>T</w:t>
      </w:r>
      <w:r w:rsidRPr="009519ED">
        <w:rPr>
          <w:lang w:val="en-AU"/>
        </w:rPr>
        <w:t>here has been a substantial increase in the number of school-based prevention programs developed, yet the majority continue to show modest or no effects, and the uptake of these programs remains low</w:t>
      </w:r>
      <w:r w:rsidR="00360B5E" w:rsidRPr="00360B5E">
        <w:rPr>
          <w:vertAlign w:val="superscript"/>
          <w:lang w:val="en-AU"/>
        </w:rPr>
        <w:t>17, 18</w:t>
      </w:r>
      <w:r w:rsidRPr="009519ED">
        <w:rPr>
          <w:lang w:val="en-AU"/>
        </w:rPr>
        <w:t>. It is critical that we increase program efficacy by developing innovative interventions that overcome barriers to implementation and sustainability. Incorporating eHealth in prevention science is showing great promise as online technologies can increase implementation fidelity, enhance student engagement, and enhance translational outcomes by improving sustainability and scalability</w:t>
      </w:r>
      <w:r w:rsidR="00441AED" w:rsidRPr="00441AED">
        <w:rPr>
          <w:vertAlign w:val="superscript"/>
          <w:lang w:val="en-AU"/>
        </w:rPr>
        <w:t>19</w:t>
      </w:r>
      <w:r w:rsidRPr="009519ED">
        <w:rPr>
          <w:lang w:val="en-AU"/>
        </w:rPr>
        <w:t>.</w:t>
      </w:r>
    </w:p>
    <w:p w14:paraId="251915E3" w14:textId="77777777" w:rsidR="009519ED" w:rsidRDefault="009519ED" w:rsidP="00B02AE4">
      <w:pPr>
        <w:pStyle w:val="BodyText"/>
        <w:spacing w:line="360" w:lineRule="auto"/>
        <w:ind w:left="105" w:right="627"/>
        <w:rPr>
          <w:lang w:val="en-AU"/>
        </w:rPr>
      </w:pPr>
    </w:p>
    <w:p w14:paraId="62C0FDB1" w14:textId="77777777" w:rsidR="005E5D3A" w:rsidRDefault="00B02AE4" w:rsidP="005E5D3A">
      <w:pPr>
        <w:pStyle w:val="BodyText"/>
        <w:spacing w:line="360" w:lineRule="auto"/>
        <w:ind w:left="105" w:right="627"/>
        <w:rPr>
          <w:lang w:val="en-AU"/>
        </w:rPr>
      </w:pPr>
      <w:r w:rsidRPr="00721C90">
        <w:rPr>
          <w:lang w:val="en-AU"/>
        </w:rPr>
        <w:t xml:space="preserve">Curriculum-based, skill-building programs are essential to building resilience and preventing mental disorders among young people. </w:t>
      </w:r>
      <w:r w:rsidR="005E5D3A">
        <w:rPr>
          <w:lang w:val="en-AU"/>
        </w:rPr>
        <w:t>Trials to evaluate s</w:t>
      </w:r>
      <w:r w:rsidRPr="00721C90">
        <w:rPr>
          <w:lang w:val="en-AU"/>
        </w:rPr>
        <w:t xml:space="preserve">chool-based prevention programs for depression, anxiety, suicide and </w:t>
      </w:r>
      <w:r w:rsidR="0053180F">
        <w:rPr>
          <w:lang w:val="en-AU"/>
        </w:rPr>
        <w:t>AOD</w:t>
      </w:r>
      <w:r w:rsidR="005E5D3A">
        <w:rPr>
          <w:lang w:val="en-AU"/>
        </w:rPr>
        <w:t>/</w:t>
      </w:r>
      <w:r w:rsidRPr="00721C90">
        <w:rPr>
          <w:lang w:val="en-AU"/>
        </w:rPr>
        <w:t>substance</w:t>
      </w:r>
      <w:r w:rsidR="0053180F">
        <w:rPr>
          <w:lang w:val="en-AU"/>
        </w:rPr>
        <w:t xml:space="preserve"> use</w:t>
      </w:r>
      <w:r w:rsidRPr="00721C90">
        <w:rPr>
          <w:lang w:val="en-AU"/>
        </w:rPr>
        <w:t xml:space="preserve"> </w:t>
      </w:r>
      <w:r w:rsidR="00FF0874">
        <w:rPr>
          <w:lang w:val="en-AU"/>
        </w:rPr>
        <w:t>have show</w:t>
      </w:r>
      <w:r w:rsidR="00634627">
        <w:rPr>
          <w:lang w:val="en-AU"/>
        </w:rPr>
        <w:t>n</w:t>
      </w:r>
      <w:r w:rsidR="005E5D3A">
        <w:rPr>
          <w:lang w:val="en-AU"/>
        </w:rPr>
        <w:t xml:space="preserve"> them to be</w:t>
      </w:r>
      <w:r w:rsidR="00634627">
        <w:rPr>
          <w:lang w:val="en-AU"/>
        </w:rPr>
        <w:t xml:space="preserve"> </w:t>
      </w:r>
      <w:r w:rsidR="005E5D3A">
        <w:rPr>
          <w:lang w:val="en-AU"/>
        </w:rPr>
        <w:t xml:space="preserve">both </w:t>
      </w:r>
      <w:r w:rsidR="00634627">
        <w:rPr>
          <w:lang w:val="en-AU"/>
        </w:rPr>
        <w:t>effective</w:t>
      </w:r>
      <w:r w:rsidR="00886A61">
        <w:rPr>
          <w:lang w:val="en-AU"/>
        </w:rPr>
        <w:t xml:space="preserve"> and </w:t>
      </w:r>
      <w:r w:rsidR="00634627">
        <w:rPr>
          <w:lang w:val="en-AU"/>
        </w:rPr>
        <w:t>cost-effective</w:t>
      </w:r>
      <w:r w:rsidR="00C2007D">
        <w:rPr>
          <w:vertAlign w:val="superscript"/>
          <w:lang w:val="en-AU"/>
        </w:rPr>
        <w:t>16, 20</w:t>
      </w:r>
      <w:r w:rsidRPr="00721C90">
        <w:rPr>
          <w:lang w:val="en-AU"/>
        </w:rPr>
        <w:t>.</w:t>
      </w:r>
    </w:p>
    <w:p w14:paraId="1803DAD9" w14:textId="77777777" w:rsidR="005E5D3A" w:rsidRDefault="005E5D3A" w:rsidP="005E5D3A">
      <w:pPr>
        <w:pStyle w:val="BodyText"/>
        <w:spacing w:line="360" w:lineRule="auto"/>
        <w:ind w:left="105" w:right="627"/>
        <w:rPr>
          <w:lang w:val="en-AU"/>
        </w:rPr>
      </w:pPr>
    </w:p>
    <w:p w14:paraId="54CE7CD1" w14:textId="20D149AB" w:rsidR="00B02AE4" w:rsidRPr="00721C90" w:rsidRDefault="00B02AE4" w:rsidP="005E5D3A">
      <w:pPr>
        <w:pStyle w:val="BodyText"/>
        <w:spacing w:line="360" w:lineRule="auto"/>
        <w:ind w:left="105" w:right="627"/>
        <w:rPr>
          <w:lang w:val="en-AU"/>
        </w:rPr>
      </w:pPr>
      <w:r w:rsidRPr="00721C90">
        <w:rPr>
          <w:lang w:val="en-AU"/>
        </w:rPr>
        <w:t>In addition to preventing the development of mental and substance use disorders, which have a well-documented impact on absenteeism and productivity, there is evidence that school-based prevention programs can directly improve rates of school attendance and that integrated approaches to the</w:t>
      </w:r>
      <w:r w:rsidRPr="00721C90">
        <w:rPr>
          <w:spacing w:val="-3"/>
          <w:lang w:val="en-AU"/>
        </w:rPr>
        <w:t xml:space="preserve"> </w:t>
      </w:r>
      <w:r w:rsidRPr="00721C90">
        <w:rPr>
          <w:lang w:val="en-AU"/>
        </w:rPr>
        <w:t>prevention</w:t>
      </w:r>
      <w:r w:rsidRPr="00721C90">
        <w:rPr>
          <w:spacing w:val="-3"/>
          <w:lang w:val="en-AU"/>
        </w:rPr>
        <w:t xml:space="preserve"> </w:t>
      </w:r>
      <w:r w:rsidRPr="00721C90">
        <w:rPr>
          <w:lang w:val="en-AU"/>
        </w:rPr>
        <w:t>of</w:t>
      </w:r>
      <w:r w:rsidRPr="00721C90">
        <w:rPr>
          <w:spacing w:val="-3"/>
          <w:lang w:val="en-AU"/>
        </w:rPr>
        <w:t xml:space="preserve"> </w:t>
      </w:r>
      <w:r w:rsidRPr="00721C90">
        <w:rPr>
          <w:lang w:val="en-AU"/>
        </w:rPr>
        <w:t>mental</w:t>
      </w:r>
      <w:r w:rsidRPr="00721C90">
        <w:rPr>
          <w:spacing w:val="-3"/>
          <w:lang w:val="en-AU"/>
        </w:rPr>
        <w:t xml:space="preserve"> </w:t>
      </w:r>
      <w:r w:rsidRPr="00721C90">
        <w:rPr>
          <w:lang w:val="en-AU"/>
        </w:rPr>
        <w:t>health</w:t>
      </w:r>
      <w:r w:rsidRPr="00721C90">
        <w:rPr>
          <w:spacing w:val="-3"/>
          <w:lang w:val="en-AU"/>
        </w:rPr>
        <w:t xml:space="preserve"> </w:t>
      </w:r>
      <w:r w:rsidRPr="00721C90">
        <w:rPr>
          <w:lang w:val="en-AU"/>
        </w:rPr>
        <w:t>and</w:t>
      </w:r>
      <w:r w:rsidRPr="00721C90">
        <w:rPr>
          <w:spacing w:val="-3"/>
          <w:lang w:val="en-AU"/>
        </w:rPr>
        <w:t xml:space="preserve"> </w:t>
      </w:r>
      <w:r w:rsidRPr="00721C90">
        <w:rPr>
          <w:lang w:val="en-AU"/>
        </w:rPr>
        <w:t>substance</w:t>
      </w:r>
      <w:r w:rsidRPr="00721C90">
        <w:rPr>
          <w:spacing w:val="-3"/>
          <w:lang w:val="en-AU"/>
        </w:rPr>
        <w:t xml:space="preserve"> </w:t>
      </w:r>
      <w:r w:rsidRPr="00721C90">
        <w:rPr>
          <w:lang w:val="en-AU"/>
        </w:rPr>
        <w:t>use</w:t>
      </w:r>
      <w:r w:rsidRPr="00721C90">
        <w:rPr>
          <w:spacing w:val="-3"/>
          <w:lang w:val="en-AU"/>
        </w:rPr>
        <w:t xml:space="preserve"> </w:t>
      </w:r>
      <w:r w:rsidRPr="00721C90">
        <w:rPr>
          <w:lang w:val="en-AU"/>
        </w:rPr>
        <w:t>can</w:t>
      </w:r>
      <w:r w:rsidRPr="00721C90">
        <w:rPr>
          <w:spacing w:val="-3"/>
          <w:lang w:val="en-AU"/>
        </w:rPr>
        <w:t xml:space="preserve"> </w:t>
      </w:r>
      <w:r w:rsidRPr="00721C90">
        <w:rPr>
          <w:lang w:val="en-AU"/>
        </w:rPr>
        <w:t>have</w:t>
      </w:r>
      <w:r w:rsidRPr="00721C90">
        <w:rPr>
          <w:spacing w:val="-3"/>
          <w:lang w:val="en-AU"/>
        </w:rPr>
        <w:t xml:space="preserve"> </w:t>
      </w:r>
      <w:r w:rsidRPr="00721C90">
        <w:rPr>
          <w:lang w:val="en-AU"/>
        </w:rPr>
        <w:t>beneficial</w:t>
      </w:r>
      <w:r w:rsidRPr="00721C90">
        <w:rPr>
          <w:spacing w:val="-3"/>
          <w:lang w:val="en-AU"/>
        </w:rPr>
        <w:t xml:space="preserve"> </w:t>
      </w:r>
      <w:r w:rsidRPr="00721C90">
        <w:rPr>
          <w:lang w:val="en-AU"/>
        </w:rPr>
        <w:t>effects</w:t>
      </w:r>
      <w:r w:rsidRPr="00721C90">
        <w:rPr>
          <w:spacing w:val="-3"/>
          <w:lang w:val="en-AU"/>
        </w:rPr>
        <w:t xml:space="preserve"> </w:t>
      </w:r>
      <w:r w:rsidRPr="00721C90">
        <w:rPr>
          <w:lang w:val="en-AU"/>
        </w:rPr>
        <w:t>in</w:t>
      </w:r>
      <w:r w:rsidRPr="00721C90">
        <w:rPr>
          <w:spacing w:val="-3"/>
          <w:lang w:val="en-AU"/>
        </w:rPr>
        <w:t xml:space="preserve"> </w:t>
      </w:r>
      <w:r w:rsidRPr="00721C90">
        <w:rPr>
          <w:lang w:val="en-AU"/>
        </w:rPr>
        <w:t>reducing anxiety and alcohol use</w:t>
      </w:r>
      <w:r w:rsidR="009E3C5B">
        <w:rPr>
          <w:vertAlign w:val="superscript"/>
          <w:lang w:val="en-AU"/>
        </w:rPr>
        <w:t>21, 22</w:t>
      </w:r>
      <w:r w:rsidRPr="00721C90">
        <w:rPr>
          <w:lang w:val="en-AU"/>
        </w:rPr>
        <w:t xml:space="preserve">. </w:t>
      </w:r>
    </w:p>
    <w:p w14:paraId="10973C6A" w14:textId="77777777" w:rsidR="00B02AE4" w:rsidRPr="00721C90" w:rsidRDefault="00B02AE4" w:rsidP="00B02AE4">
      <w:pPr>
        <w:pStyle w:val="BodyText"/>
        <w:rPr>
          <w:sz w:val="20"/>
          <w:lang w:val="en-AU"/>
        </w:rPr>
      </w:pPr>
    </w:p>
    <w:p w14:paraId="04FEB44E" w14:textId="05A8EF8C" w:rsidR="00721C90" w:rsidRPr="00721C90" w:rsidRDefault="00721C90" w:rsidP="00886A61">
      <w:pPr>
        <w:pStyle w:val="BodyText"/>
        <w:spacing w:before="1" w:line="360" w:lineRule="auto"/>
        <w:ind w:left="105" w:right="583"/>
        <w:rPr>
          <w:lang w:val="en-AU"/>
        </w:rPr>
      </w:pPr>
      <w:r w:rsidRPr="00721C90">
        <w:rPr>
          <w:lang w:val="en-AU"/>
        </w:rPr>
        <w:t>Effective prevention and early intervention can significantly reduce disease burden by halting, delaying, and interrupting the onset and progression of disorders</w:t>
      </w:r>
      <w:r w:rsidR="0080030F" w:rsidRPr="0080030F">
        <w:rPr>
          <w:vertAlign w:val="superscript"/>
          <w:lang w:val="en-AU"/>
        </w:rPr>
        <w:t>14-17, 23, 24</w:t>
      </w:r>
      <w:r w:rsidRPr="00721C90">
        <w:rPr>
          <w:lang w:val="en-AU"/>
        </w:rPr>
        <w:t xml:space="preserve">. </w:t>
      </w:r>
      <w:r w:rsidR="009519ED">
        <w:rPr>
          <w:lang w:val="en-AU"/>
        </w:rPr>
        <w:t>P</w:t>
      </w:r>
      <w:r w:rsidR="009519ED" w:rsidRPr="009519ED">
        <w:rPr>
          <w:lang w:val="en-AU"/>
        </w:rPr>
        <w:t xml:space="preserve">revention in young people also </w:t>
      </w:r>
      <w:r w:rsidR="008B53F0">
        <w:rPr>
          <w:lang w:val="en-AU"/>
        </w:rPr>
        <w:t xml:space="preserve">encompasses </w:t>
      </w:r>
      <w:r w:rsidR="009519ED" w:rsidRPr="009519ED">
        <w:rPr>
          <w:lang w:val="en-AU"/>
        </w:rPr>
        <w:t>preventing transition to AOD use in young people at risk (e.g., with anxiety, depression, or related mental health problems), and providing programs that intervene early in a young person’s mental health journey to assist them to develop strategies that promote resilience, coping, improved physical health, and alternative pathways to drinking alcohol and using other drugs.</w:t>
      </w:r>
    </w:p>
    <w:p w14:paraId="465A13B7" w14:textId="2E4B1032" w:rsidR="00721C90" w:rsidRPr="009519ED" w:rsidRDefault="009519ED" w:rsidP="009519ED">
      <w:pPr>
        <w:pStyle w:val="IntenseQuote"/>
        <w:rPr>
          <w:lang w:val="en-AU"/>
        </w:rPr>
      </w:pPr>
      <w:r w:rsidRPr="009519ED">
        <w:rPr>
          <w:lang w:val="en-AU"/>
        </w:rPr>
        <w:lastRenderedPageBreak/>
        <w:t xml:space="preserve">Matilda </w:t>
      </w:r>
      <w:r w:rsidR="00573539">
        <w:rPr>
          <w:lang w:val="en-AU"/>
        </w:rPr>
        <w:t xml:space="preserve">Centre </w:t>
      </w:r>
      <w:r w:rsidRPr="009519ED">
        <w:rPr>
          <w:lang w:val="en-AU"/>
        </w:rPr>
        <w:t>Example: Our Futures</w:t>
      </w:r>
    </w:p>
    <w:p w14:paraId="5C0FC0E6" w14:textId="740849BC" w:rsidR="001B38CD" w:rsidRDefault="009519ED" w:rsidP="009519ED">
      <w:pPr>
        <w:pStyle w:val="BodyText"/>
        <w:spacing w:before="1" w:line="360" w:lineRule="auto"/>
        <w:ind w:left="105" w:right="583"/>
        <w:rPr>
          <w:lang w:val="en-AU"/>
        </w:rPr>
      </w:pPr>
      <w:r w:rsidRPr="00F2777F">
        <w:rPr>
          <w:b/>
          <w:bCs/>
          <w:lang w:val="en-AU"/>
        </w:rPr>
        <w:t xml:space="preserve">Our Futures </w:t>
      </w:r>
      <w:r w:rsidR="000E0AA1" w:rsidRPr="00F2777F">
        <w:rPr>
          <w:b/>
          <w:bCs/>
          <w:lang w:val="en-AU"/>
        </w:rPr>
        <w:t>–</w:t>
      </w:r>
      <w:r w:rsidR="00F2777F" w:rsidRPr="00F2777F">
        <w:rPr>
          <w:b/>
          <w:bCs/>
        </w:rPr>
        <w:t xml:space="preserve"> </w:t>
      </w:r>
      <w:hyperlink r:id="rId16" w:history="1">
        <w:r w:rsidR="005E5D3A" w:rsidRPr="00424535">
          <w:rPr>
            <w:rStyle w:val="Hyperlink"/>
            <w:b/>
            <w:bCs/>
            <w:lang w:val="en-AU"/>
          </w:rPr>
          <w:t>https://ourfutures.education/</w:t>
        </w:r>
      </w:hyperlink>
      <w:r w:rsidR="005E5D3A">
        <w:rPr>
          <w:b/>
          <w:bCs/>
          <w:lang w:val="en-AU"/>
        </w:rPr>
        <w:t xml:space="preserve"> </w:t>
      </w:r>
      <w:r w:rsidR="000E0AA1">
        <w:rPr>
          <w:lang w:val="en-AU"/>
        </w:rPr>
        <w:t xml:space="preserve">(formerly </w:t>
      </w:r>
      <w:r w:rsidR="000E0AA1" w:rsidRPr="005E5D3A">
        <w:rPr>
          <w:i/>
          <w:iCs/>
          <w:lang w:val="en-AU"/>
        </w:rPr>
        <w:t>C</w:t>
      </w:r>
      <w:r w:rsidR="00530BA9" w:rsidRPr="005E5D3A">
        <w:rPr>
          <w:i/>
          <w:iCs/>
          <w:lang w:val="en-AU"/>
        </w:rPr>
        <w:t>limate</w:t>
      </w:r>
      <w:r w:rsidR="000E0AA1" w:rsidRPr="005E5D3A">
        <w:rPr>
          <w:i/>
          <w:iCs/>
          <w:lang w:val="en-AU"/>
        </w:rPr>
        <w:t xml:space="preserve"> S</w:t>
      </w:r>
      <w:r w:rsidR="00530BA9" w:rsidRPr="005E5D3A">
        <w:rPr>
          <w:i/>
          <w:iCs/>
          <w:lang w:val="en-AU"/>
        </w:rPr>
        <w:t>chools</w:t>
      </w:r>
      <w:r w:rsidR="000E0AA1">
        <w:rPr>
          <w:lang w:val="en-AU"/>
        </w:rPr>
        <w:t xml:space="preserve">) </w:t>
      </w:r>
      <w:r w:rsidR="00530BA9" w:rsidRPr="00530BA9">
        <w:rPr>
          <w:lang w:val="en-AU"/>
        </w:rPr>
        <w:t xml:space="preserve">is a suite of universal prevention programs that utilise interactive cartoon storyboards to engage and educate secondary students, empowering them to improve their health and wellbeing. There are currently </w:t>
      </w:r>
      <w:r w:rsidR="009B2047">
        <w:rPr>
          <w:lang w:val="en-AU"/>
        </w:rPr>
        <w:t>five</w:t>
      </w:r>
      <w:r w:rsidR="00530BA9" w:rsidRPr="00530BA9">
        <w:rPr>
          <w:lang w:val="en-AU"/>
        </w:rPr>
        <w:t xml:space="preserve"> evidence-based modules </w:t>
      </w:r>
      <w:r w:rsidR="009B2047">
        <w:rPr>
          <w:lang w:val="en-AU"/>
        </w:rPr>
        <w:t>covering</w:t>
      </w:r>
      <w:r w:rsidR="001B38CD">
        <w:rPr>
          <w:lang w:val="en-AU"/>
        </w:rPr>
        <w:t>:</w:t>
      </w:r>
    </w:p>
    <w:p w14:paraId="71560DCA" w14:textId="0014B125" w:rsidR="001B38CD" w:rsidRDefault="00530BA9" w:rsidP="001B38CD">
      <w:pPr>
        <w:pStyle w:val="BodyText"/>
        <w:numPr>
          <w:ilvl w:val="0"/>
          <w:numId w:val="30"/>
        </w:numPr>
        <w:spacing w:before="1" w:line="360" w:lineRule="auto"/>
        <w:ind w:right="583"/>
        <w:rPr>
          <w:lang w:val="en-AU"/>
        </w:rPr>
      </w:pPr>
      <w:r w:rsidRPr="00530BA9">
        <w:rPr>
          <w:lang w:val="en-AU"/>
        </w:rPr>
        <w:t>Alcohol</w:t>
      </w:r>
      <w:r w:rsidR="001B38CD">
        <w:rPr>
          <w:lang w:val="en-AU"/>
        </w:rPr>
        <w:t xml:space="preserve">: </w:t>
      </w:r>
      <w:r w:rsidRPr="00530BA9">
        <w:rPr>
          <w:lang w:val="en-AU"/>
        </w:rPr>
        <w:t>Year 8</w:t>
      </w:r>
    </w:p>
    <w:p w14:paraId="6B99EC6D" w14:textId="77777777" w:rsidR="00064CBA" w:rsidRDefault="00530BA9" w:rsidP="00585857">
      <w:pPr>
        <w:pStyle w:val="BodyText"/>
        <w:numPr>
          <w:ilvl w:val="0"/>
          <w:numId w:val="30"/>
        </w:numPr>
        <w:spacing w:before="1" w:line="360" w:lineRule="auto"/>
        <w:ind w:right="583"/>
        <w:rPr>
          <w:lang w:val="en-AU"/>
        </w:rPr>
      </w:pPr>
      <w:r w:rsidRPr="00064CBA">
        <w:rPr>
          <w:lang w:val="en-AU"/>
        </w:rPr>
        <w:t xml:space="preserve">Alcohol </w:t>
      </w:r>
      <w:r w:rsidR="001B38CD" w:rsidRPr="00064CBA">
        <w:rPr>
          <w:lang w:val="en-AU"/>
        </w:rPr>
        <w:t xml:space="preserve">and </w:t>
      </w:r>
      <w:r w:rsidRPr="00064CBA">
        <w:rPr>
          <w:lang w:val="en-AU"/>
        </w:rPr>
        <w:t>Cannabis</w:t>
      </w:r>
      <w:r w:rsidR="00064CBA" w:rsidRPr="00064CBA">
        <w:rPr>
          <w:lang w:val="en-AU"/>
        </w:rPr>
        <w:t xml:space="preserve">: </w:t>
      </w:r>
      <w:r w:rsidRPr="00064CBA">
        <w:rPr>
          <w:lang w:val="en-AU"/>
        </w:rPr>
        <w:t>Years 8</w:t>
      </w:r>
      <w:r w:rsidR="009B2047" w:rsidRPr="00064CBA">
        <w:rPr>
          <w:lang w:val="en-AU"/>
        </w:rPr>
        <w:t>-</w:t>
      </w:r>
      <w:r w:rsidRPr="00064CBA">
        <w:rPr>
          <w:lang w:val="en-AU"/>
        </w:rPr>
        <w:t>9</w:t>
      </w:r>
    </w:p>
    <w:p w14:paraId="7CDE1A5A" w14:textId="5F4C3285" w:rsidR="00064CBA" w:rsidRPr="00064CBA" w:rsidRDefault="00530BA9" w:rsidP="00585857">
      <w:pPr>
        <w:pStyle w:val="BodyText"/>
        <w:numPr>
          <w:ilvl w:val="0"/>
          <w:numId w:val="30"/>
        </w:numPr>
        <w:spacing w:before="1" w:line="360" w:lineRule="auto"/>
        <w:ind w:right="583"/>
        <w:rPr>
          <w:lang w:val="en-AU"/>
        </w:rPr>
      </w:pPr>
      <w:r w:rsidRPr="00064CBA">
        <w:rPr>
          <w:lang w:val="en-AU"/>
        </w:rPr>
        <w:t xml:space="preserve">Cannabis </w:t>
      </w:r>
      <w:r w:rsidR="00064CBA" w:rsidRPr="00064CBA">
        <w:rPr>
          <w:lang w:val="en-AU"/>
        </w:rPr>
        <w:t>and</w:t>
      </w:r>
      <w:r w:rsidRPr="00064CBA">
        <w:rPr>
          <w:lang w:val="en-AU"/>
        </w:rPr>
        <w:t xml:space="preserve"> Psychostimulants</w:t>
      </w:r>
      <w:r w:rsidR="00064CBA">
        <w:rPr>
          <w:lang w:val="en-AU"/>
        </w:rPr>
        <w:t>:</w:t>
      </w:r>
      <w:r w:rsidRPr="00064CBA">
        <w:rPr>
          <w:lang w:val="en-AU"/>
        </w:rPr>
        <w:t xml:space="preserve"> Years 9</w:t>
      </w:r>
      <w:r w:rsidR="009B2047" w:rsidRPr="00064CBA">
        <w:rPr>
          <w:lang w:val="en-AU"/>
        </w:rPr>
        <w:t>-</w:t>
      </w:r>
      <w:r w:rsidRPr="00064CBA">
        <w:rPr>
          <w:lang w:val="en-AU"/>
        </w:rPr>
        <w:t>11</w:t>
      </w:r>
    </w:p>
    <w:p w14:paraId="5500E12D" w14:textId="39A7A7B3" w:rsidR="00064CBA" w:rsidRDefault="00530BA9" w:rsidP="001B38CD">
      <w:pPr>
        <w:pStyle w:val="BodyText"/>
        <w:numPr>
          <w:ilvl w:val="0"/>
          <w:numId w:val="30"/>
        </w:numPr>
        <w:spacing w:before="1" w:line="360" w:lineRule="auto"/>
        <w:ind w:right="583"/>
        <w:rPr>
          <w:lang w:val="en-AU"/>
        </w:rPr>
      </w:pPr>
      <w:r w:rsidRPr="00530BA9">
        <w:rPr>
          <w:lang w:val="en-AU"/>
        </w:rPr>
        <w:t xml:space="preserve">Ecstasy </w:t>
      </w:r>
      <w:r w:rsidR="00064CBA">
        <w:rPr>
          <w:lang w:val="en-AU"/>
        </w:rPr>
        <w:t>and</w:t>
      </w:r>
      <w:r w:rsidRPr="00530BA9">
        <w:rPr>
          <w:lang w:val="en-AU"/>
        </w:rPr>
        <w:t xml:space="preserve"> Emerging Drugs</w:t>
      </w:r>
      <w:r w:rsidR="00064CBA">
        <w:rPr>
          <w:lang w:val="en-AU"/>
        </w:rPr>
        <w:t xml:space="preserve">: </w:t>
      </w:r>
      <w:r w:rsidRPr="00530BA9">
        <w:rPr>
          <w:lang w:val="en-AU"/>
        </w:rPr>
        <w:t>Years 10</w:t>
      </w:r>
      <w:r w:rsidR="009B2047">
        <w:rPr>
          <w:lang w:val="en-AU"/>
        </w:rPr>
        <w:t>-</w:t>
      </w:r>
      <w:r w:rsidRPr="00530BA9">
        <w:rPr>
          <w:lang w:val="en-AU"/>
        </w:rPr>
        <w:t>11</w:t>
      </w:r>
    </w:p>
    <w:p w14:paraId="07FB7438" w14:textId="76896BEF" w:rsidR="00064CBA" w:rsidRDefault="00530BA9" w:rsidP="001B38CD">
      <w:pPr>
        <w:pStyle w:val="BodyText"/>
        <w:numPr>
          <w:ilvl w:val="0"/>
          <w:numId w:val="30"/>
        </w:numPr>
        <w:spacing w:before="1" w:line="360" w:lineRule="auto"/>
        <w:ind w:right="583"/>
        <w:rPr>
          <w:lang w:val="en-AU"/>
        </w:rPr>
      </w:pPr>
      <w:r w:rsidRPr="00530BA9">
        <w:rPr>
          <w:lang w:val="en-AU"/>
        </w:rPr>
        <w:t>Mental Health</w:t>
      </w:r>
      <w:r w:rsidR="00064CBA">
        <w:rPr>
          <w:lang w:val="en-AU"/>
        </w:rPr>
        <w:t xml:space="preserve">: </w:t>
      </w:r>
      <w:r w:rsidRPr="00530BA9">
        <w:rPr>
          <w:lang w:val="en-AU"/>
        </w:rPr>
        <w:t>Years 8</w:t>
      </w:r>
      <w:r w:rsidR="009B2047">
        <w:rPr>
          <w:lang w:val="en-AU"/>
        </w:rPr>
        <w:t>-</w:t>
      </w:r>
      <w:r w:rsidRPr="00530BA9">
        <w:rPr>
          <w:lang w:val="en-AU"/>
        </w:rPr>
        <w:t>10.</w:t>
      </w:r>
    </w:p>
    <w:p w14:paraId="73F3A04F" w14:textId="77777777" w:rsidR="00064CBA" w:rsidRDefault="00064CBA" w:rsidP="00064CBA">
      <w:pPr>
        <w:pStyle w:val="BodyText"/>
        <w:spacing w:before="1" w:line="360" w:lineRule="auto"/>
        <w:ind w:left="105" w:right="583"/>
        <w:rPr>
          <w:lang w:val="en-AU"/>
        </w:rPr>
      </w:pPr>
    </w:p>
    <w:p w14:paraId="01F2E5EF" w14:textId="0EB29465" w:rsidR="009B2047" w:rsidRDefault="00530BA9" w:rsidP="00064CBA">
      <w:pPr>
        <w:pStyle w:val="BodyText"/>
        <w:spacing w:before="1" w:line="360" w:lineRule="auto"/>
        <w:ind w:left="105" w:right="583"/>
        <w:rPr>
          <w:lang w:val="en-AU"/>
        </w:rPr>
      </w:pPr>
      <w:r w:rsidRPr="00530BA9">
        <w:rPr>
          <w:lang w:val="en-AU"/>
        </w:rPr>
        <w:t xml:space="preserve">Co-designed with </w:t>
      </w:r>
      <w:r w:rsidR="009B2047">
        <w:rPr>
          <w:lang w:val="en-AU"/>
        </w:rPr>
        <w:t xml:space="preserve">over </w:t>
      </w:r>
      <w:r w:rsidRPr="00530BA9">
        <w:rPr>
          <w:lang w:val="en-AU"/>
        </w:rPr>
        <w:t xml:space="preserve">160 young people and 380 teachers, parents, and health and education experts, each module includes 4-6 lessons supported by optional teacher-facilitated class activities. The lessons are grounded in the Social Influence Theory, providing developmentally appropriate information about ATOD and mental health, resistance skills training, and normative education. </w:t>
      </w:r>
    </w:p>
    <w:p w14:paraId="4FA1750F" w14:textId="77777777" w:rsidR="00064CBA" w:rsidRDefault="00064CBA" w:rsidP="009519ED">
      <w:pPr>
        <w:pStyle w:val="BodyText"/>
        <w:spacing w:before="1" w:line="360" w:lineRule="auto"/>
        <w:ind w:left="105" w:right="583"/>
        <w:rPr>
          <w:lang w:val="en-AU"/>
        </w:rPr>
      </w:pPr>
    </w:p>
    <w:p w14:paraId="6817BEEF" w14:textId="73F9E728" w:rsidR="00530BA9" w:rsidRDefault="00530BA9" w:rsidP="009519ED">
      <w:pPr>
        <w:pStyle w:val="BodyText"/>
        <w:spacing w:before="1" w:line="360" w:lineRule="auto"/>
        <w:ind w:left="105" w:right="583"/>
        <w:rPr>
          <w:lang w:val="en-AU"/>
        </w:rPr>
      </w:pPr>
      <w:r w:rsidRPr="00530BA9">
        <w:rPr>
          <w:lang w:val="en-AU"/>
        </w:rPr>
        <w:t xml:space="preserve">The lessons require no formal teacher training and </w:t>
      </w:r>
      <w:r w:rsidR="00B2009C">
        <w:rPr>
          <w:lang w:val="en-AU"/>
        </w:rPr>
        <w:t xml:space="preserve">include </w:t>
      </w:r>
      <w:r w:rsidRPr="00530BA9">
        <w:rPr>
          <w:lang w:val="en-AU"/>
        </w:rPr>
        <w:t>unit plans created by an expert curriculum consultant map</w:t>
      </w:r>
      <w:r w:rsidR="00B2009C">
        <w:rPr>
          <w:lang w:val="en-AU"/>
        </w:rPr>
        <w:t>ping</w:t>
      </w:r>
      <w:r w:rsidRPr="00530BA9">
        <w:rPr>
          <w:lang w:val="en-AU"/>
        </w:rPr>
        <w:t xml:space="preserve"> content to the NSW PDHPE Syllabus, </w:t>
      </w:r>
      <w:r w:rsidR="00B2009C">
        <w:rPr>
          <w:lang w:val="en-AU"/>
        </w:rPr>
        <w:t xml:space="preserve">and </w:t>
      </w:r>
      <w:r w:rsidRPr="00530BA9">
        <w:rPr>
          <w:lang w:val="en-AU"/>
        </w:rPr>
        <w:t>addressing syllabus outcomes and skills.</w:t>
      </w:r>
    </w:p>
    <w:p w14:paraId="4A93FC51" w14:textId="77777777" w:rsidR="009B2047" w:rsidRPr="00530BA9" w:rsidRDefault="009B2047" w:rsidP="009519ED">
      <w:pPr>
        <w:pStyle w:val="BodyText"/>
        <w:spacing w:before="1" w:line="360" w:lineRule="auto"/>
        <w:ind w:left="105" w:right="583"/>
        <w:rPr>
          <w:lang w:val="en-AU"/>
        </w:rPr>
      </w:pPr>
    </w:p>
    <w:p w14:paraId="2FEE8B63" w14:textId="77777777" w:rsidR="00017518" w:rsidRDefault="00530BA9" w:rsidP="009519ED">
      <w:pPr>
        <w:pStyle w:val="BodyText"/>
        <w:spacing w:before="1" w:line="360" w:lineRule="auto"/>
        <w:ind w:left="105" w:right="583"/>
        <w:rPr>
          <w:lang w:val="en-AU"/>
        </w:rPr>
      </w:pPr>
      <w:r w:rsidRPr="00530BA9">
        <w:rPr>
          <w:lang w:val="en-AU"/>
        </w:rPr>
        <w:t>The</w:t>
      </w:r>
      <w:r w:rsidR="009B2047">
        <w:rPr>
          <w:lang w:val="en-AU"/>
        </w:rPr>
        <w:t xml:space="preserve"> Our Futures</w:t>
      </w:r>
      <w:r w:rsidRPr="00530BA9">
        <w:rPr>
          <w:lang w:val="en-AU"/>
        </w:rPr>
        <w:t xml:space="preserve"> programs have been rigorously evaluated in </w:t>
      </w:r>
      <w:r w:rsidR="009B2047">
        <w:rPr>
          <w:lang w:val="en-AU"/>
        </w:rPr>
        <w:t>seven</w:t>
      </w:r>
      <w:r w:rsidRPr="00530BA9">
        <w:rPr>
          <w:lang w:val="en-AU"/>
        </w:rPr>
        <w:t xml:space="preserve"> large randomised controlled trials </w:t>
      </w:r>
      <w:r w:rsidR="009B2047">
        <w:rPr>
          <w:lang w:val="en-AU"/>
        </w:rPr>
        <w:t xml:space="preserve">with over </w:t>
      </w:r>
      <w:r w:rsidRPr="00530BA9">
        <w:rPr>
          <w:lang w:val="en-AU"/>
        </w:rPr>
        <w:t xml:space="preserve">14,600 students from 169 schools in Australia. Compared to health education as usual, students who </w:t>
      </w:r>
      <w:r w:rsidR="00595762">
        <w:rPr>
          <w:lang w:val="en-AU"/>
        </w:rPr>
        <w:t>undertook the Our Futures</w:t>
      </w:r>
      <w:r w:rsidRPr="00530BA9">
        <w:rPr>
          <w:lang w:val="en-AU"/>
        </w:rPr>
        <w:t xml:space="preserve"> programs showed reduced</w:t>
      </w:r>
      <w:r w:rsidR="00017518">
        <w:rPr>
          <w:lang w:val="en-AU"/>
        </w:rPr>
        <w:t>:</w:t>
      </w:r>
    </w:p>
    <w:p w14:paraId="22B2E749" w14:textId="77777777" w:rsidR="00017518" w:rsidRDefault="00530BA9" w:rsidP="00017518">
      <w:pPr>
        <w:pStyle w:val="BodyText"/>
        <w:numPr>
          <w:ilvl w:val="0"/>
          <w:numId w:val="31"/>
        </w:numPr>
        <w:spacing w:before="1" w:line="360" w:lineRule="auto"/>
        <w:ind w:right="583"/>
        <w:rPr>
          <w:lang w:val="en-AU"/>
        </w:rPr>
      </w:pPr>
      <w:r w:rsidRPr="00530BA9">
        <w:rPr>
          <w:lang w:val="en-AU"/>
        </w:rPr>
        <w:t>psychological distress</w:t>
      </w:r>
      <w:r w:rsidR="00017518">
        <w:rPr>
          <w:lang w:val="en-AU"/>
        </w:rPr>
        <w:t xml:space="preserve"> and </w:t>
      </w:r>
      <w:r w:rsidRPr="00530BA9">
        <w:rPr>
          <w:lang w:val="en-AU"/>
        </w:rPr>
        <w:t>slowed progression of anxiety symptoms</w:t>
      </w:r>
    </w:p>
    <w:p w14:paraId="79B5A2E2" w14:textId="77777777" w:rsidR="00017518" w:rsidRDefault="00530BA9" w:rsidP="00017518">
      <w:pPr>
        <w:pStyle w:val="BodyText"/>
        <w:numPr>
          <w:ilvl w:val="0"/>
          <w:numId w:val="31"/>
        </w:numPr>
        <w:spacing w:before="1" w:line="360" w:lineRule="auto"/>
        <w:ind w:right="583"/>
        <w:rPr>
          <w:lang w:val="en-AU"/>
        </w:rPr>
      </w:pPr>
      <w:r w:rsidRPr="00530BA9">
        <w:rPr>
          <w:lang w:val="en-AU"/>
        </w:rPr>
        <w:t>alcohol consumption and binge drinking</w:t>
      </w:r>
    </w:p>
    <w:p w14:paraId="707BBE94" w14:textId="77777777" w:rsidR="00FB034D" w:rsidRDefault="00FB034D" w:rsidP="00017518">
      <w:pPr>
        <w:pStyle w:val="BodyText"/>
        <w:numPr>
          <w:ilvl w:val="0"/>
          <w:numId w:val="31"/>
        </w:numPr>
        <w:spacing w:before="1" w:line="360" w:lineRule="auto"/>
        <w:ind w:right="583"/>
        <w:rPr>
          <w:lang w:val="en-AU"/>
        </w:rPr>
      </w:pPr>
      <w:r>
        <w:rPr>
          <w:lang w:val="en-AU"/>
        </w:rPr>
        <w:t>C</w:t>
      </w:r>
      <w:r w:rsidR="00530BA9" w:rsidRPr="00530BA9">
        <w:rPr>
          <w:lang w:val="en-AU"/>
        </w:rPr>
        <w:t>annabis and ecstasy use</w:t>
      </w:r>
    </w:p>
    <w:p w14:paraId="3793D89B" w14:textId="77777777" w:rsidR="00FB034D" w:rsidRDefault="00FB034D" w:rsidP="00017518">
      <w:pPr>
        <w:pStyle w:val="BodyText"/>
        <w:numPr>
          <w:ilvl w:val="0"/>
          <w:numId w:val="31"/>
        </w:numPr>
        <w:spacing w:before="1" w:line="360" w:lineRule="auto"/>
        <w:ind w:right="583"/>
        <w:rPr>
          <w:lang w:val="en-AU"/>
        </w:rPr>
      </w:pPr>
      <w:r>
        <w:rPr>
          <w:lang w:val="en-AU"/>
        </w:rPr>
        <w:t>R</w:t>
      </w:r>
      <w:r w:rsidR="00530BA9" w:rsidRPr="00530BA9">
        <w:rPr>
          <w:lang w:val="en-AU"/>
        </w:rPr>
        <w:t>educed harms from substance use and improved knowledge about mental health and alcohol and other drugs</w:t>
      </w:r>
    </w:p>
    <w:p w14:paraId="47AE6586" w14:textId="77777777" w:rsidR="00A16B93" w:rsidRDefault="00A16B93" w:rsidP="00BF739F">
      <w:pPr>
        <w:pStyle w:val="BodyText"/>
        <w:spacing w:before="1" w:line="360" w:lineRule="auto"/>
        <w:ind w:left="105" w:right="583"/>
        <w:rPr>
          <w:lang w:val="en-AU"/>
        </w:rPr>
      </w:pPr>
    </w:p>
    <w:p w14:paraId="6FEA4A1E" w14:textId="4892ED82" w:rsidR="00595762" w:rsidRDefault="00FB034D" w:rsidP="00BF739F">
      <w:pPr>
        <w:pStyle w:val="BodyText"/>
        <w:spacing w:before="1" w:line="360" w:lineRule="auto"/>
        <w:ind w:left="105" w:right="583"/>
        <w:rPr>
          <w:lang w:val="en-AU"/>
        </w:rPr>
      </w:pPr>
      <w:r>
        <w:rPr>
          <w:lang w:val="en-AU"/>
        </w:rPr>
        <w:t>These outcomes were maintained for</w:t>
      </w:r>
      <w:r w:rsidR="00BF739F">
        <w:rPr>
          <w:lang w:val="en-AU"/>
        </w:rPr>
        <w:t xml:space="preserve"> at least</w:t>
      </w:r>
      <w:r>
        <w:rPr>
          <w:lang w:val="en-AU"/>
        </w:rPr>
        <w:t xml:space="preserve"> </w:t>
      </w:r>
      <w:r w:rsidR="00530BA9" w:rsidRPr="00530BA9">
        <w:rPr>
          <w:lang w:val="en-AU"/>
        </w:rPr>
        <w:t xml:space="preserve">3 years following the interventions. </w:t>
      </w:r>
    </w:p>
    <w:p w14:paraId="26E1E5BD" w14:textId="77777777" w:rsidR="003C5086" w:rsidRDefault="003C5086" w:rsidP="009519ED">
      <w:pPr>
        <w:pStyle w:val="BodyText"/>
        <w:spacing w:before="1" w:line="360" w:lineRule="auto"/>
        <w:ind w:left="105" w:right="583"/>
        <w:rPr>
          <w:lang w:val="en-AU"/>
        </w:rPr>
      </w:pPr>
    </w:p>
    <w:p w14:paraId="4C7222AA" w14:textId="6FF6E49D" w:rsidR="003C5086" w:rsidRPr="0062050E" w:rsidRDefault="003C5086" w:rsidP="0062050E">
      <w:pPr>
        <w:pStyle w:val="BodyText"/>
        <w:keepNext/>
        <w:widowControl/>
        <w:pBdr>
          <w:top w:val="single" w:sz="4" w:space="1" w:color="auto"/>
          <w:left w:val="single" w:sz="4" w:space="4" w:color="auto"/>
          <w:bottom w:val="single" w:sz="4" w:space="1" w:color="auto"/>
          <w:right w:val="single" w:sz="4" w:space="4" w:color="auto"/>
        </w:pBdr>
        <w:spacing w:before="1" w:line="360" w:lineRule="auto"/>
        <w:ind w:left="108" w:right="584"/>
        <w:rPr>
          <w:rStyle w:val="IntenseEmphasis"/>
        </w:rPr>
      </w:pPr>
      <w:r w:rsidRPr="0062050E">
        <w:rPr>
          <w:rStyle w:val="IntenseEmphasis"/>
        </w:rPr>
        <w:t>The most recent assessment of 3 year follow-up of students using the Our Futures program showed a 64% reduction in the uptake of binge drinking</w:t>
      </w:r>
      <w:r w:rsidR="00B51A16" w:rsidRPr="006E6685">
        <w:rPr>
          <w:rStyle w:val="IntenseEmphasis"/>
          <w:vertAlign w:val="superscript"/>
        </w:rPr>
        <w:t>25</w:t>
      </w:r>
      <w:r w:rsidRPr="0062050E">
        <w:rPr>
          <w:rStyle w:val="IntenseEmphasis"/>
        </w:rPr>
        <w:t>. If universally delivered to secondary students in Australia, this would equate to 120,000 fewer adolescents binge drinking and 1,000 less hospital admissions each year for young people with alcohol-related harms.</w:t>
      </w:r>
    </w:p>
    <w:p w14:paraId="654DCA22" w14:textId="77777777" w:rsidR="003C5086" w:rsidRDefault="003C5086" w:rsidP="009519ED">
      <w:pPr>
        <w:pStyle w:val="BodyText"/>
        <w:spacing w:before="1" w:line="360" w:lineRule="auto"/>
        <w:ind w:left="105" w:right="583"/>
        <w:rPr>
          <w:lang w:val="en-AU"/>
        </w:rPr>
      </w:pPr>
    </w:p>
    <w:p w14:paraId="3AA96808" w14:textId="5109C86A" w:rsidR="00530BA9" w:rsidRDefault="00595762" w:rsidP="009519ED">
      <w:pPr>
        <w:pStyle w:val="BodyText"/>
        <w:spacing w:before="1" w:line="360" w:lineRule="auto"/>
        <w:ind w:left="105" w:right="583"/>
        <w:rPr>
          <w:lang w:val="en-AU"/>
        </w:rPr>
      </w:pPr>
      <w:r>
        <w:rPr>
          <w:lang w:val="en-AU"/>
        </w:rPr>
        <w:lastRenderedPageBreak/>
        <w:t>T</w:t>
      </w:r>
      <w:r w:rsidR="00530BA9" w:rsidRPr="00530BA9">
        <w:rPr>
          <w:lang w:val="en-AU"/>
        </w:rPr>
        <w:t xml:space="preserve">he </w:t>
      </w:r>
      <w:r w:rsidR="00A16B93">
        <w:rPr>
          <w:lang w:val="en-AU"/>
        </w:rPr>
        <w:t xml:space="preserve">Our Futures </w:t>
      </w:r>
      <w:r w:rsidR="00530BA9" w:rsidRPr="00530BA9">
        <w:rPr>
          <w:lang w:val="en-AU"/>
        </w:rPr>
        <w:t xml:space="preserve">programs </w:t>
      </w:r>
      <w:r w:rsidR="00BF739F">
        <w:rPr>
          <w:lang w:val="en-AU"/>
        </w:rPr>
        <w:t>are</w:t>
      </w:r>
      <w:r w:rsidR="00530BA9" w:rsidRPr="00530BA9">
        <w:rPr>
          <w:lang w:val="en-AU"/>
        </w:rPr>
        <w:t xml:space="preserve"> well received</w:t>
      </w:r>
      <w:r w:rsidR="00BF739F">
        <w:rPr>
          <w:lang w:val="en-AU"/>
        </w:rPr>
        <w:t>,</w:t>
      </w:r>
      <w:r w:rsidR="00530BA9" w:rsidRPr="00530BA9">
        <w:rPr>
          <w:lang w:val="en-AU"/>
        </w:rPr>
        <w:t xml:space="preserve"> with 93% of students finding the cartoons an enjoyable and interesting way to learn, and 95% of teachers rating the education quality of the programs </w:t>
      </w:r>
      <w:r>
        <w:rPr>
          <w:lang w:val="en-AU"/>
        </w:rPr>
        <w:t xml:space="preserve">as </w:t>
      </w:r>
      <w:r w:rsidR="00530BA9" w:rsidRPr="00530BA9">
        <w:rPr>
          <w:lang w:val="en-AU"/>
        </w:rPr>
        <w:t>high.</w:t>
      </w:r>
      <w:r w:rsidR="00653161">
        <w:rPr>
          <w:lang w:val="en-AU"/>
        </w:rPr>
        <w:t xml:space="preserve"> </w:t>
      </w:r>
      <w:r>
        <w:rPr>
          <w:lang w:val="en-AU"/>
        </w:rPr>
        <w:t xml:space="preserve">Our Futures </w:t>
      </w:r>
      <w:r w:rsidR="00530BA9" w:rsidRPr="00530BA9">
        <w:rPr>
          <w:lang w:val="en-AU"/>
        </w:rPr>
        <w:t xml:space="preserve">has reached </w:t>
      </w:r>
      <w:r>
        <w:rPr>
          <w:lang w:val="en-AU"/>
        </w:rPr>
        <w:t xml:space="preserve">over </w:t>
      </w:r>
      <w:r w:rsidR="00530BA9" w:rsidRPr="00530BA9">
        <w:rPr>
          <w:lang w:val="en-AU"/>
        </w:rPr>
        <w:t>1,140 schools</w:t>
      </w:r>
      <w:r>
        <w:rPr>
          <w:lang w:val="en-AU"/>
        </w:rPr>
        <w:t xml:space="preserve">, over </w:t>
      </w:r>
      <w:r w:rsidR="00530BA9" w:rsidRPr="00530BA9">
        <w:rPr>
          <w:lang w:val="en-AU"/>
        </w:rPr>
        <w:t xml:space="preserve">32,000 students, </w:t>
      </w:r>
      <w:r w:rsidR="003C5086">
        <w:rPr>
          <w:lang w:val="en-AU"/>
        </w:rPr>
        <w:t xml:space="preserve">over </w:t>
      </w:r>
      <w:r w:rsidR="00530BA9" w:rsidRPr="00530BA9">
        <w:rPr>
          <w:lang w:val="en-AU"/>
        </w:rPr>
        <w:t>2,700 teachers and health services</w:t>
      </w:r>
      <w:r w:rsidR="00C70A58">
        <w:rPr>
          <w:lang w:val="en-AU"/>
        </w:rPr>
        <w:t xml:space="preserve"> in Australia</w:t>
      </w:r>
      <w:r w:rsidR="00530BA9" w:rsidRPr="00530BA9">
        <w:rPr>
          <w:lang w:val="en-AU"/>
        </w:rPr>
        <w:t xml:space="preserve">. </w:t>
      </w:r>
    </w:p>
    <w:p w14:paraId="2EFBB4DE" w14:textId="77777777" w:rsidR="003C5086" w:rsidRPr="00530BA9" w:rsidRDefault="003C5086" w:rsidP="009519ED">
      <w:pPr>
        <w:pStyle w:val="BodyText"/>
        <w:spacing w:before="1" w:line="360" w:lineRule="auto"/>
        <w:ind w:left="105" w:right="583"/>
        <w:rPr>
          <w:lang w:val="en-AU"/>
        </w:rPr>
      </w:pPr>
    </w:p>
    <w:p w14:paraId="3D1E7D56" w14:textId="4493F24C" w:rsidR="00530BA9" w:rsidRPr="00530BA9" w:rsidRDefault="00530BA9" w:rsidP="003C5086">
      <w:pPr>
        <w:pStyle w:val="BodyText"/>
        <w:spacing w:before="1" w:line="360" w:lineRule="auto"/>
        <w:ind w:left="105" w:right="583"/>
        <w:rPr>
          <w:lang w:val="en-AU"/>
        </w:rPr>
      </w:pPr>
      <w:r w:rsidRPr="00530BA9">
        <w:rPr>
          <w:lang w:val="en-AU"/>
        </w:rPr>
        <w:t xml:space="preserve">This influential program of research </w:t>
      </w:r>
      <w:r w:rsidR="003C5086">
        <w:rPr>
          <w:lang w:val="en-AU"/>
        </w:rPr>
        <w:t xml:space="preserve">and school-based AOD and mental health intervention </w:t>
      </w:r>
      <w:r w:rsidRPr="00530BA9">
        <w:rPr>
          <w:lang w:val="en-AU"/>
        </w:rPr>
        <w:t xml:space="preserve">has revolutionised school-based prevention education, informing national and international policy and practice. </w:t>
      </w:r>
    </w:p>
    <w:p w14:paraId="3A28C507" w14:textId="248831A0" w:rsidR="006B7614" w:rsidRDefault="00C70A58" w:rsidP="00530BA9">
      <w:pPr>
        <w:pStyle w:val="BodyText"/>
        <w:spacing w:line="259" w:lineRule="auto"/>
        <w:ind w:left="1638" w:right="970"/>
        <w:rPr>
          <w:lang w:val="en-AU"/>
        </w:rPr>
      </w:pPr>
      <w:r>
        <w:rPr>
          <w:noProof/>
          <w:lang w:val="en-AU"/>
        </w:rPr>
        <w:drawing>
          <wp:anchor distT="0" distB="0" distL="114300" distR="114300" simplePos="0" relativeHeight="251658245" behindDoc="0" locked="0" layoutInCell="1" allowOverlap="1" wp14:anchorId="26F69037" wp14:editId="0E05C61F">
            <wp:simplePos x="0" y="0"/>
            <wp:positionH relativeFrom="page">
              <wp:posOffset>1999411</wp:posOffset>
            </wp:positionH>
            <wp:positionV relativeFrom="paragraph">
              <wp:posOffset>95717</wp:posOffset>
            </wp:positionV>
            <wp:extent cx="3191773" cy="632538"/>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1773" cy="632538"/>
                    </a:xfrm>
                    <a:prstGeom prst="rect">
                      <a:avLst/>
                    </a:prstGeom>
                    <a:noFill/>
                  </pic:spPr>
                </pic:pic>
              </a:graphicData>
            </a:graphic>
          </wp:anchor>
        </w:drawing>
      </w:r>
    </w:p>
    <w:p w14:paraId="71D172F5" w14:textId="33D59A2B" w:rsidR="00C70A58" w:rsidRDefault="00C70A58" w:rsidP="00530BA9">
      <w:pPr>
        <w:pStyle w:val="BodyText"/>
        <w:spacing w:line="259" w:lineRule="auto"/>
        <w:ind w:left="1638" w:right="970"/>
        <w:rPr>
          <w:lang w:val="en-AU"/>
        </w:rPr>
      </w:pPr>
    </w:p>
    <w:p w14:paraId="6963A600" w14:textId="77777777" w:rsidR="00C70A58" w:rsidRDefault="00C70A58" w:rsidP="00530BA9">
      <w:pPr>
        <w:pStyle w:val="BodyText"/>
        <w:spacing w:line="259" w:lineRule="auto"/>
        <w:ind w:left="1638" w:right="970"/>
        <w:rPr>
          <w:lang w:val="en-AU"/>
        </w:rPr>
      </w:pPr>
    </w:p>
    <w:p w14:paraId="07CF901C" w14:textId="77777777" w:rsidR="00C70A58" w:rsidRDefault="00C70A58" w:rsidP="00530BA9">
      <w:pPr>
        <w:pStyle w:val="BodyText"/>
        <w:spacing w:line="259" w:lineRule="auto"/>
        <w:ind w:left="1638" w:right="970"/>
        <w:rPr>
          <w:lang w:val="en-AU"/>
        </w:rPr>
      </w:pPr>
    </w:p>
    <w:p w14:paraId="41415678" w14:textId="77777777" w:rsidR="00C70A58" w:rsidRDefault="00C70A58" w:rsidP="00530BA9">
      <w:pPr>
        <w:pStyle w:val="BodyText"/>
        <w:spacing w:line="259" w:lineRule="auto"/>
        <w:ind w:left="1638" w:right="970"/>
        <w:rPr>
          <w:lang w:val="en-AU"/>
        </w:rPr>
      </w:pPr>
    </w:p>
    <w:p w14:paraId="2B15825F" w14:textId="77777777" w:rsidR="00C70A58" w:rsidRDefault="00C70A58" w:rsidP="00530BA9">
      <w:pPr>
        <w:pStyle w:val="BodyText"/>
        <w:spacing w:line="259" w:lineRule="auto"/>
        <w:ind w:left="1638" w:right="970"/>
        <w:rPr>
          <w:lang w:val="en-AU"/>
        </w:rPr>
      </w:pPr>
    </w:p>
    <w:p w14:paraId="33C191CC" w14:textId="77777777" w:rsidR="00C70A58" w:rsidRDefault="00C70A58" w:rsidP="00530BA9">
      <w:pPr>
        <w:pStyle w:val="BodyText"/>
        <w:spacing w:line="259" w:lineRule="auto"/>
        <w:ind w:left="1638" w:right="970"/>
        <w:rPr>
          <w:lang w:val="en-AU"/>
        </w:rPr>
      </w:pPr>
    </w:p>
    <w:p w14:paraId="55BB20D6" w14:textId="06BF5B69" w:rsidR="00530BA9" w:rsidRDefault="00653161" w:rsidP="00653161">
      <w:pPr>
        <w:pStyle w:val="IntenseQuote"/>
        <w:rPr>
          <w:lang w:val="en-AU"/>
        </w:rPr>
      </w:pPr>
      <w:r>
        <w:rPr>
          <w:lang w:val="en-AU"/>
        </w:rPr>
        <w:t xml:space="preserve">Matilda </w:t>
      </w:r>
      <w:r w:rsidR="00573539">
        <w:rPr>
          <w:lang w:val="en-AU"/>
        </w:rPr>
        <w:t xml:space="preserve">Centre </w:t>
      </w:r>
      <w:r>
        <w:rPr>
          <w:lang w:val="en-AU"/>
        </w:rPr>
        <w:t xml:space="preserve">Example: </w:t>
      </w:r>
      <w:proofErr w:type="spellStart"/>
      <w:r w:rsidR="00530BA9" w:rsidRPr="00530BA9">
        <w:rPr>
          <w:lang w:val="en-AU"/>
        </w:rPr>
        <w:t>Preventure</w:t>
      </w:r>
      <w:proofErr w:type="spellEnd"/>
    </w:p>
    <w:p w14:paraId="2E4CB490" w14:textId="77777777" w:rsidR="00653161" w:rsidRDefault="00653161" w:rsidP="00530BA9">
      <w:pPr>
        <w:pStyle w:val="BodyText"/>
        <w:spacing w:line="259" w:lineRule="auto"/>
        <w:ind w:left="1638" w:right="970"/>
        <w:rPr>
          <w:lang w:val="en-AU"/>
        </w:rPr>
      </w:pPr>
    </w:p>
    <w:p w14:paraId="06E78E5B" w14:textId="70E88477" w:rsidR="00530BA9" w:rsidRPr="00530BA9" w:rsidRDefault="00530BA9" w:rsidP="00653161">
      <w:pPr>
        <w:pStyle w:val="BodyText"/>
        <w:spacing w:before="1" w:line="360" w:lineRule="auto"/>
        <w:ind w:left="105" w:right="583"/>
        <w:rPr>
          <w:lang w:val="en-AU"/>
        </w:rPr>
      </w:pPr>
      <w:proofErr w:type="spellStart"/>
      <w:r w:rsidRPr="00530BA9">
        <w:rPr>
          <w:lang w:val="en-AU"/>
        </w:rPr>
        <w:t>Preventure</w:t>
      </w:r>
      <w:proofErr w:type="spellEnd"/>
      <w:r w:rsidRPr="00530BA9">
        <w:rPr>
          <w:lang w:val="en-AU"/>
        </w:rPr>
        <w:t xml:space="preserve"> is an </w:t>
      </w:r>
      <w:r w:rsidR="006A1DFB" w:rsidRPr="00530BA9">
        <w:rPr>
          <w:lang w:val="en-AU"/>
        </w:rPr>
        <w:t xml:space="preserve">international </w:t>
      </w:r>
      <w:r w:rsidRPr="00530BA9">
        <w:rPr>
          <w:lang w:val="en-AU"/>
        </w:rPr>
        <w:t xml:space="preserve">evidence-based program to reduce substance use and improve mental wellbeing among high school students. Through </w:t>
      </w:r>
      <w:r w:rsidR="006A1DFB">
        <w:rPr>
          <w:lang w:val="en-AU"/>
        </w:rPr>
        <w:t>eight</w:t>
      </w:r>
      <w:r w:rsidRPr="00530BA9">
        <w:rPr>
          <w:lang w:val="en-AU"/>
        </w:rPr>
        <w:t xml:space="preserve"> </w:t>
      </w:r>
      <w:r w:rsidR="006A1DFB">
        <w:rPr>
          <w:lang w:val="en-AU"/>
        </w:rPr>
        <w:t xml:space="preserve">randomised controlled trials, </w:t>
      </w:r>
      <w:proofErr w:type="spellStart"/>
      <w:r w:rsidRPr="00530BA9">
        <w:rPr>
          <w:lang w:val="en-AU"/>
        </w:rPr>
        <w:t>Preventure</w:t>
      </w:r>
      <w:proofErr w:type="spellEnd"/>
      <w:r w:rsidRPr="00530BA9">
        <w:rPr>
          <w:lang w:val="en-AU"/>
        </w:rPr>
        <w:t xml:space="preserve"> has demonstrated effectiveness in reducing alcohol use, binge drinking, and alcohol-related harms by 30-50%</w:t>
      </w:r>
      <w:r w:rsidR="006A1DFB">
        <w:rPr>
          <w:lang w:val="en-AU"/>
        </w:rPr>
        <w:t xml:space="preserve">, and in </w:t>
      </w:r>
      <w:r w:rsidRPr="00530BA9">
        <w:rPr>
          <w:lang w:val="en-AU"/>
        </w:rPr>
        <w:t>Australi</w:t>
      </w:r>
      <w:r w:rsidR="006A1DFB">
        <w:rPr>
          <w:lang w:val="en-AU"/>
        </w:rPr>
        <w:t>a</w:t>
      </w:r>
      <w:r w:rsidRPr="00530BA9">
        <w:rPr>
          <w:lang w:val="en-AU"/>
        </w:rPr>
        <w:t xml:space="preserve"> </w:t>
      </w:r>
      <w:r w:rsidR="006A1DFB" w:rsidRPr="00530BA9">
        <w:rPr>
          <w:lang w:val="en-AU"/>
        </w:rPr>
        <w:t>the program</w:t>
      </w:r>
      <w:r w:rsidR="00285868">
        <w:rPr>
          <w:lang w:val="en-AU"/>
        </w:rPr>
        <w:t xml:space="preserve"> was</w:t>
      </w:r>
      <w:r w:rsidR="006A1DFB" w:rsidRPr="00530BA9">
        <w:rPr>
          <w:lang w:val="en-AU"/>
        </w:rPr>
        <w:t xml:space="preserve"> </w:t>
      </w:r>
      <w:r w:rsidR="00285868" w:rsidRPr="00530BA9">
        <w:rPr>
          <w:lang w:val="en-AU"/>
        </w:rPr>
        <w:t xml:space="preserve">additionally found </w:t>
      </w:r>
      <w:r w:rsidR="006A1DFB" w:rsidRPr="00530BA9">
        <w:rPr>
          <w:lang w:val="en-AU"/>
        </w:rPr>
        <w:t xml:space="preserve">to reduce psychological distress, anxiety, depression, conduct problems, and hyperactivity </w:t>
      </w:r>
      <w:r w:rsidR="006A1DFB">
        <w:rPr>
          <w:lang w:val="en-AU"/>
        </w:rPr>
        <w:t xml:space="preserve">with </w:t>
      </w:r>
      <w:r w:rsidRPr="00530BA9">
        <w:rPr>
          <w:lang w:val="en-AU"/>
        </w:rPr>
        <w:t xml:space="preserve">sustained benefits for </w:t>
      </w:r>
      <w:r w:rsidR="006A1DFB">
        <w:rPr>
          <w:lang w:val="en-AU"/>
        </w:rPr>
        <w:t>three years</w:t>
      </w:r>
      <w:r w:rsidR="00AF71D5" w:rsidRPr="00AF71D5">
        <w:rPr>
          <w:vertAlign w:val="superscript"/>
          <w:lang w:val="en-AU"/>
        </w:rPr>
        <w:t>26, 27</w:t>
      </w:r>
      <w:r w:rsidRPr="00530BA9">
        <w:rPr>
          <w:lang w:val="en-AU"/>
        </w:rPr>
        <w:t xml:space="preserve">.       </w:t>
      </w:r>
    </w:p>
    <w:p w14:paraId="7C4D0003" w14:textId="77777777" w:rsidR="00530BA9" w:rsidRPr="00530BA9" w:rsidRDefault="00530BA9" w:rsidP="00653161">
      <w:pPr>
        <w:pStyle w:val="BodyText"/>
        <w:spacing w:before="1" w:line="360" w:lineRule="auto"/>
        <w:ind w:left="105" w:right="583"/>
        <w:rPr>
          <w:lang w:val="en-AU"/>
        </w:rPr>
      </w:pPr>
    </w:p>
    <w:p w14:paraId="310673D1" w14:textId="070B79F9" w:rsidR="00530BA9" w:rsidRPr="00530BA9" w:rsidRDefault="00530BA9" w:rsidP="00653161">
      <w:pPr>
        <w:pStyle w:val="BodyText"/>
        <w:spacing w:before="1" w:line="360" w:lineRule="auto"/>
        <w:ind w:left="105" w:right="583"/>
        <w:rPr>
          <w:lang w:val="en-AU"/>
        </w:rPr>
      </w:pPr>
      <w:r w:rsidRPr="00530BA9">
        <w:rPr>
          <w:lang w:val="en-AU"/>
        </w:rPr>
        <w:t xml:space="preserve">To </w:t>
      </w:r>
      <w:r w:rsidR="008A0AB4">
        <w:rPr>
          <w:lang w:val="en-AU"/>
        </w:rPr>
        <w:t xml:space="preserve">adapt the program </w:t>
      </w:r>
      <w:r w:rsidRPr="00530BA9">
        <w:rPr>
          <w:lang w:val="en-AU"/>
        </w:rPr>
        <w:t>into practice in Australia, extensive consultation</w:t>
      </w:r>
      <w:r w:rsidR="008A0AB4">
        <w:rPr>
          <w:lang w:val="en-AU"/>
        </w:rPr>
        <w:t xml:space="preserve"> was undertaken</w:t>
      </w:r>
      <w:r w:rsidRPr="00530BA9">
        <w:rPr>
          <w:lang w:val="en-AU"/>
        </w:rPr>
        <w:t xml:space="preserve"> with </w:t>
      </w:r>
      <w:r w:rsidR="008A0AB4">
        <w:rPr>
          <w:lang w:val="en-AU"/>
        </w:rPr>
        <w:t xml:space="preserve">students, teachers, </w:t>
      </w:r>
      <w:r w:rsidRPr="00530BA9">
        <w:rPr>
          <w:lang w:val="en-AU"/>
        </w:rPr>
        <w:t xml:space="preserve">industry </w:t>
      </w:r>
      <w:r w:rsidR="008A0AB4">
        <w:rPr>
          <w:lang w:val="en-AU"/>
        </w:rPr>
        <w:t xml:space="preserve">and </w:t>
      </w:r>
      <w:r w:rsidR="008A0AB4" w:rsidRPr="00530BA9">
        <w:rPr>
          <w:lang w:val="en-AU"/>
        </w:rPr>
        <w:t xml:space="preserve">drug and alcohol </w:t>
      </w:r>
      <w:r w:rsidRPr="00530BA9">
        <w:rPr>
          <w:lang w:val="en-AU"/>
        </w:rPr>
        <w:t xml:space="preserve">experts and the community </w:t>
      </w:r>
      <w:r w:rsidR="008A0AB4">
        <w:rPr>
          <w:lang w:val="en-AU"/>
        </w:rPr>
        <w:t xml:space="preserve">through </w:t>
      </w:r>
      <w:r w:rsidRPr="00530BA9">
        <w:rPr>
          <w:lang w:val="en-AU"/>
        </w:rPr>
        <w:t>focus groups</w:t>
      </w:r>
      <w:r w:rsidR="008A0AB4">
        <w:rPr>
          <w:lang w:val="en-AU"/>
        </w:rPr>
        <w:t>.  Support from</w:t>
      </w:r>
      <w:r w:rsidR="003328AB">
        <w:rPr>
          <w:lang w:val="en-AU"/>
        </w:rPr>
        <w:t xml:space="preserve"> agencies including</w:t>
      </w:r>
      <w:r w:rsidRPr="00530BA9">
        <w:rPr>
          <w:lang w:val="en-AU"/>
        </w:rPr>
        <w:t xml:space="preserve"> NSW Health </w:t>
      </w:r>
      <w:r w:rsidR="003328AB">
        <w:rPr>
          <w:lang w:val="en-AU"/>
        </w:rPr>
        <w:t xml:space="preserve">has seen </w:t>
      </w:r>
      <w:proofErr w:type="spellStart"/>
      <w:r w:rsidRPr="00530BA9">
        <w:rPr>
          <w:lang w:val="en-AU"/>
        </w:rPr>
        <w:t>Preventure</w:t>
      </w:r>
      <w:proofErr w:type="spellEnd"/>
      <w:r w:rsidRPr="00530BA9">
        <w:rPr>
          <w:lang w:val="en-AU"/>
        </w:rPr>
        <w:t xml:space="preserve"> training to</w:t>
      </w:r>
      <w:r w:rsidR="003328AB">
        <w:rPr>
          <w:lang w:val="en-AU"/>
        </w:rPr>
        <w:t xml:space="preserve"> over 200 </w:t>
      </w:r>
      <w:r w:rsidRPr="00530BA9">
        <w:rPr>
          <w:lang w:val="en-AU"/>
        </w:rPr>
        <w:t>school staff (counsellors, wellbeing officers) and drug and alcohol workers</w:t>
      </w:r>
      <w:r w:rsidR="003328AB">
        <w:rPr>
          <w:lang w:val="en-AU"/>
        </w:rPr>
        <w:t xml:space="preserve">, in urban and </w:t>
      </w:r>
      <w:r w:rsidRPr="00530BA9">
        <w:rPr>
          <w:lang w:val="en-AU"/>
        </w:rPr>
        <w:t>regional area</w:t>
      </w:r>
      <w:r w:rsidR="003328AB">
        <w:rPr>
          <w:lang w:val="en-AU"/>
        </w:rPr>
        <w:t>s</w:t>
      </w:r>
      <w:r w:rsidRPr="00530BA9">
        <w:rPr>
          <w:lang w:val="en-AU"/>
        </w:rPr>
        <w:t>,</w:t>
      </w:r>
      <w:r w:rsidR="003328AB">
        <w:rPr>
          <w:lang w:val="en-AU"/>
        </w:rPr>
        <w:t xml:space="preserve"> with</w:t>
      </w:r>
      <w:r w:rsidRPr="00530BA9">
        <w:rPr>
          <w:lang w:val="en-AU"/>
        </w:rPr>
        <w:t xml:space="preserve"> 78% work</w:t>
      </w:r>
      <w:r w:rsidR="003328AB">
        <w:rPr>
          <w:lang w:val="en-AU"/>
        </w:rPr>
        <w:t>ing</w:t>
      </w:r>
      <w:r w:rsidRPr="00530BA9">
        <w:rPr>
          <w:lang w:val="en-AU"/>
        </w:rPr>
        <w:t xml:space="preserve"> with Aboriginal and/or Torres Strait Islander students</w:t>
      </w:r>
      <w:r w:rsidR="003328AB">
        <w:rPr>
          <w:lang w:val="en-AU"/>
        </w:rPr>
        <w:t>.</w:t>
      </w:r>
    </w:p>
    <w:p w14:paraId="5F95F529" w14:textId="77777777" w:rsidR="00530BA9" w:rsidRPr="00530BA9" w:rsidRDefault="00530BA9" w:rsidP="00653161">
      <w:pPr>
        <w:pStyle w:val="BodyText"/>
        <w:spacing w:before="1" w:line="360" w:lineRule="auto"/>
        <w:ind w:left="105" w:right="583"/>
        <w:rPr>
          <w:lang w:val="en-AU"/>
        </w:rPr>
      </w:pPr>
      <w:r w:rsidRPr="00530BA9">
        <w:rPr>
          <w:lang w:val="en-AU"/>
        </w:rPr>
        <w:t xml:space="preserve"> </w:t>
      </w:r>
    </w:p>
    <w:p w14:paraId="1D8DE1D4" w14:textId="77777777" w:rsidR="006A3731" w:rsidRDefault="00530BA9" w:rsidP="00653161">
      <w:pPr>
        <w:pStyle w:val="BodyText"/>
        <w:spacing w:before="1" w:line="360" w:lineRule="auto"/>
        <w:ind w:left="105" w:right="583"/>
        <w:rPr>
          <w:lang w:val="en-AU"/>
        </w:rPr>
      </w:pPr>
      <w:r w:rsidRPr="00530BA9">
        <w:rPr>
          <w:lang w:val="en-AU"/>
        </w:rPr>
        <w:t>NSW Health</w:t>
      </w:r>
      <w:r w:rsidR="003328AB">
        <w:rPr>
          <w:lang w:val="en-AU"/>
        </w:rPr>
        <w:t xml:space="preserve"> further</w:t>
      </w:r>
      <w:r w:rsidRPr="00530BA9">
        <w:rPr>
          <w:lang w:val="en-AU"/>
        </w:rPr>
        <w:t xml:space="preserve"> funded a translation of </w:t>
      </w:r>
      <w:proofErr w:type="spellStart"/>
      <w:r w:rsidRPr="00530BA9">
        <w:rPr>
          <w:lang w:val="en-AU"/>
        </w:rPr>
        <w:t>Preventure</w:t>
      </w:r>
      <w:proofErr w:type="spellEnd"/>
      <w:r w:rsidRPr="00530BA9">
        <w:rPr>
          <w:lang w:val="en-AU"/>
        </w:rPr>
        <w:t xml:space="preserve"> to non-school settings, to extend the reach to young people who may not be attending school. This resulted in a NSW Health-sponsored </w:t>
      </w:r>
      <w:r w:rsidR="003328AB">
        <w:rPr>
          <w:lang w:val="en-AU"/>
        </w:rPr>
        <w:t xml:space="preserve">and subsequent </w:t>
      </w:r>
      <w:proofErr w:type="spellStart"/>
      <w:r w:rsidRPr="00530BA9">
        <w:rPr>
          <w:lang w:val="en-AU"/>
        </w:rPr>
        <w:t>Preventure</w:t>
      </w:r>
      <w:proofErr w:type="spellEnd"/>
      <w:r w:rsidRPr="00530BA9">
        <w:rPr>
          <w:lang w:val="en-AU"/>
        </w:rPr>
        <w:t xml:space="preserve"> Australia training workshop</w:t>
      </w:r>
      <w:r w:rsidR="003328AB">
        <w:rPr>
          <w:lang w:val="en-AU"/>
        </w:rPr>
        <w:t>s</w:t>
      </w:r>
      <w:r w:rsidRPr="00530BA9">
        <w:rPr>
          <w:lang w:val="en-AU"/>
        </w:rPr>
        <w:t xml:space="preserve"> </w:t>
      </w:r>
      <w:r w:rsidR="003328AB">
        <w:rPr>
          <w:lang w:val="en-AU"/>
        </w:rPr>
        <w:t xml:space="preserve">for </w:t>
      </w:r>
      <w:r w:rsidRPr="00530BA9">
        <w:rPr>
          <w:lang w:val="en-AU"/>
        </w:rPr>
        <w:t>drug and alcohol counsellors</w:t>
      </w:r>
      <w:r w:rsidR="003328AB">
        <w:rPr>
          <w:lang w:val="en-AU"/>
        </w:rPr>
        <w:t xml:space="preserve">, </w:t>
      </w:r>
      <w:r w:rsidRPr="00530BA9">
        <w:rPr>
          <w:lang w:val="en-AU"/>
        </w:rPr>
        <w:t>school staff</w:t>
      </w:r>
      <w:r w:rsidR="003328AB">
        <w:rPr>
          <w:lang w:val="en-AU"/>
        </w:rPr>
        <w:t>,</w:t>
      </w:r>
      <w:r w:rsidRPr="00530BA9">
        <w:rPr>
          <w:lang w:val="en-AU"/>
        </w:rPr>
        <w:t xml:space="preserve"> drug and alcohol workers</w:t>
      </w:r>
      <w:r w:rsidR="006A3731">
        <w:rPr>
          <w:lang w:val="en-AU"/>
        </w:rPr>
        <w:t>,</w:t>
      </w:r>
      <w:r w:rsidRPr="00530BA9">
        <w:rPr>
          <w:lang w:val="en-AU"/>
        </w:rPr>
        <w:t xml:space="preserve"> LHD staff, youth workers, and educators. </w:t>
      </w:r>
    </w:p>
    <w:p w14:paraId="2013B308" w14:textId="77777777" w:rsidR="00122BB3" w:rsidRDefault="00122BB3" w:rsidP="00653161">
      <w:pPr>
        <w:pStyle w:val="BodyText"/>
        <w:spacing w:before="1" w:line="360" w:lineRule="auto"/>
        <w:ind w:left="105" w:right="583"/>
        <w:rPr>
          <w:lang w:val="en-AU"/>
        </w:rPr>
      </w:pPr>
    </w:p>
    <w:p w14:paraId="67722829" w14:textId="22360862" w:rsidR="00B02AE4" w:rsidRDefault="00530BA9" w:rsidP="007A4424">
      <w:pPr>
        <w:pStyle w:val="BodyText"/>
        <w:spacing w:before="1" w:line="360" w:lineRule="auto"/>
        <w:ind w:left="105" w:right="583"/>
        <w:rPr>
          <w:lang w:val="en-AU"/>
        </w:rPr>
      </w:pPr>
      <w:r w:rsidRPr="00530BA9">
        <w:rPr>
          <w:lang w:val="en-AU"/>
        </w:rPr>
        <w:t xml:space="preserve"> </w:t>
      </w:r>
    </w:p>
    <w:p w14:paraId="1C203E22" w14:textId="13C9CAA5" w:rsidR="00B02AE4" w:rsidRDefault="007F306C" w:rsidP="006A3731">
      <w:pPr>
        <w:pStyle w:val="IntenseQuote"/>
        <w:rPr>
          <w:lang w:val="en-AU"/>
        </w:rPr>
      </w:pPr>
      <w:r>
        <w:rPr>
          <w:lang w:val="en-AU"/>
        </w:rPr>
        <w:lastRenderedPageBreak/>
        <w:t>Matilda</w:t>
      </w:r>
      <w:r w:rsidR="00573539">
        <w:rPr>
          <w:lang w:val="en-AU"/>
        </w:rPr>
        <w:t xml:space="preserve"> Centre</w:t>
      </w:r>
      <w:r>
        <w:rPr>
          <w:lang w:val="en-AU"/>
        </w:rPr>
        <w:t xml:space="preserve"> Example: </w:t>
      </w:r>
      <w:r w:rsidR="00B02AE4">
        <w:rPr>
          <w:lang w:val="en-AU"/>
        </w:rPr>
        <w:t>HEALTH4LIFE</w:t>
      </w:r>
    </w:p>
    <w:p w14:paraId="4DD050DE" w14:textId="4BBB36F4" w:rsidR="00530BA9" w:rsidRDefault="00530BA9" w:rsidP="00721C90">
      <w:pPr>
        <w:pStyle w:val="BodyText"/>
        <w:spacing w:line="259" w:lineRule="auto"/>
        <w:ind w:left="1638" w:right="970"/>
        <w:rPr>
          <w:lang w:val="en-AU"/>
        </w:rPr>
      </w:pPr>
    </w:p>
    <w:p w14:paraId="36774D74" w14:textId="4E12EA4F" w:rsidR="00C820BD" w:rsidRDefault="007F306C" w:rsidP="007F306C">
      <w:pPr>
        <w:pStyle w:val="BodyText"/>
        <w:spacing w:before="1" w:line="360" w:lineRule="auto"/>
        <w:ind w:left="105" w:right="583"/>
        <w:rPr>
          <w:lang w:val="en-AU"/>
        </w:rPr>
      </w:pPr>
      <w:r w:rsidRPr="00C820BD">
        <w:rPr>
          <w:b/>
          <w:bCs/>
          <w:lang w:val="en-AU"/>
        </w:rPr>
        <w:t>Health4Life (</w:t>
      </w:r>
      <w:hyperlink r:id="rId18" w:history="1">
        <w:r w:rsidR="00C820BD" w:rsidRPr="00C820BD">
          <w:rPr>
            <w:rStyle w:val="Hyperlink"/>
            <w:b/>
            <w:bCs/>
            <w:lang w:val="en-AU"/>
          </w:rPr>
          <w:t>https://health4life.org.au/</w:t>
        </w:r>
      </w:hyperlink>
      <w:r w:rsidRPr="00C820BD">
        <w:rPr>
          <w:b/>
          <w:bCs/>
          <w:lang w:val="en-AU"/>
        </w:rPr>
        <w:t>)</w:t>
      </w:r>
      <w:r w:rsidR="00C820BD">
        <w:rPr>
          <w:b/>
          <w:bCs/>
          <w:lang w:val="en-AU"/>
        </w:rPr>
        <w:t xml:space="preserve"> </w:t>
      </w:r>
      <w:r w:rsidR="00C820BD" w:rsidRPr="00C820BD">
        <w:rPr>
          <w:lang w:val="en-AU"/>
        </w:rPr>
        <w:t xml:space="preserve">is a </w:t>
      </w:r>
      <w:r w:rsidRPr="007F306C">
        <w:rPr>
          <w:lang w:val="en-AU"/>
        </w:rPr>
        <w:t xml:space="preserve">world-first eHealth intervention to concurrently prevent the “Big 6” lifestyle risk factors for chronic disease: alcohol use, tobacco, physical inactivity, poor diet, poor sleep and excessive recreational screen </w:t>
      </w:r>
      <w:sdt>
        <w:sdtPr>
          <w:rPr>
            <w:lang w:val="en-AU"/>
          </w:rPr>
          <w:tag w:val="goog_rdk_282"/>
          <w:id w:val="-102805329"/>
        </w:sdtPr>
        <w:sdtContent/>
      </w:sdt>
      <w:r w:rsidRPr="007F306C">
        <w:rPr>
          <w:lang w:val="en-AU"/>
        </w:rPr>
        <w:t>time. Underpinned by a multiple health behaviour change approach</w:t>
      </w:r>
      <w:r w:rsidR="00C820BD">
        <w:rPr>
          <w:lang w:val="en-AU"/>
        </w:rPr>
        <w:t xml:space="preserve"> – </w:t>
      </w:r>
      <w:r w:rsidRPr="007F306C">
        <w:rPr>
          <w:lang w:val="en-AU"/>
        </w:rPr>
        <w:t>targeting behaviours together, rather than in isolation, the Health4Life program aims to empower youth to reduce chronic disease risk and improve wellbeing by providing simultaneous education about the Big 6.</w:t>
      </w:r>
      <w:r w:rsidR="00622C0C" w:rsidRPr="00622C0C">
        <w:rPr>
          <w:vertAlign w:val="superscript"/>
          <w:lang w:val="en-AU"/>
        </w:rPr>
        <w:t>28</w:t>
      </w:r>
      <w:r w:rsidRPr="007F306C">
        <w:rPr>
          <w:lang w:val="en-AU"/>
        </w:rPr>
        <w:t xml:space="preserve"> </w:t>
      </w:r>
    </w:p>
    <w:p w14:paraId="1167A143" w14:textId="77777777" w:rsidR="00EA293F" w:rsidRDefault="00EA293F" w:rsidP="007F306C">
      <w:pPr>
        <w:pStyle w:val="BodyText"/>
        <w:spacing w:before="1" w:line="360" w:lineRule="auto"/>
        <w:ind w:left="105" w:right="583"/>
        <w:rPr>
          <w:lang w:val="en-AU"/>
        </w:rPr>
      </w:pPr>
    </w:p>
    <w:p w14:paraId="630D242B" w14:textId="740888B1" w:rsidR="00530BA9" w:rsidRPr="007F306C" w:rsidRDefault="007F306C" w:rsidP="00E2174C">
      <w:pPr>
        <w:pStyle w:val="BodyText"/>
        <w:spacing w:before="1" w:line="360" w:lineRule="auto"/>
        <w:ind w:left="105" w:right="583"/>
        <w:rPr>
          <w:lang w:val="en-AU"/>
        </w:rPr>
      </w:pPr>
      <w:r w:rsidRPr="007F306C">
        <w:rPr>
          <w:lang w:val="en-AU"/>
        </w:rPr>
        <w:t xml:space="preserve">Co-designed with youth and teachers across Australia, </w:t>
      </w:r>
      <w:r w:rsidR="00C820BD">
        <w:rPr>
          <w:lang w:val="en-AU"/>
        </w:rPr>
        <w:t xml:space="preserve">Health4Life </w:t>
      </w:r>
      <w:r w:rsidRPr="007F306C">
        <w:rPr>
          <w:lang w:val="en-AU"/>
        </w:rPr>
        <w:t>consists of a universal school-based program delivered to Year 7 students, regardless of their risk for chronic disease, and an accompanying smartphone app</w:t>
      </w:r>
      <w:r w:rsidR="00C820BD">
        <w:rPr>
          <w:lang w:val="en-AU"/>
        </w:rPr>
        <w:t xml:space="preserve">.  </w:t>
      </w:r>
      <w:r w:rsidR="00530BA9" w:rsidRPr="007F306C">
        <w:rPr>
          <w:lang w:val="en-AU"/>
        </w:rPr>
        <w:t xml:space="preserve">Health4Life </w:t>
      </w:r>
      <w:r w:rsidR="002E7382">
        <w:rPr>
          <w:lang w:val="en-AU"/>
        </w:rPr>
        <w:t xml:space="preserve">reinforces the importance of multidisciplinary teams </w:t>
      </w:r>
      <w:r w:rsidR="00E2174C">
        <w:rPr>
          <w:lang w:val="en-AU"/>
        </w:rPr>
        <w:t xml:space="preserve">and the need to consider health challenges in a broader context, </w:t>
      </w:r>
      <w:r w:rsidR="00530BA9" w:rsidRPr="007F306C">
        <w:rPr>
          <w:lang w:val="en-AU"/>
        </w:rPr>
        <w:t xml:space="preserve">spanning the fields of mental health, addiction, physical activity, exercise physiology, dietetics and behaviour change. </w:t>
      </w:r>
    </w:p>
    <w:p w14:paraId="0A316A2E" w14:textId="7183E3C8" w:rsidR="00530BA9" w:rsidRDefault="00530BA9" w:rsidP="007F306C">
      <w:pPr>
        <w:pStyle w:val="BodyText"/>
        <w:spacing w:before="1" w:line="360" w:lineRule="auto"/>
        <w:ind w:left="105" w:right="583"/>
        <w:rPr>
          <w:lang w:val="en-AU"/>
        </w:rPr>
      </w:pPr>
    </w:p>
    <w:p w14:paraId="22A4619A" w14:textId="3C62ACB5" w:rsidR="007A4424" w:rsidRDefault="007A4424" w:rsidP="007F306C">
      <w:pPr>
        <w:pStyle w:val="BodyText"/>
        <w:spacing w:before="1" w:line="360" w:lineRule="auto"/>
        <w:ind w:left="105" w:right="583"/>
        <w:rPr>
          <w:lang w:val="en-AU"/>
        </w:rPr>
      </w:pPr>
      <w:r>
        <w:rPr>
          <w:noProof/>
        </w:rPr>
        <w:drawing>
          <wp:anchor distT="0" distB="0" distL="114300" distR="114300" simplePos="0" relativeHeight="251658242" behindDoc="0" locked="0" layoutInCell="1" allowOverlap="1" wp14:anchorId="54654A5F" wp14:editId="004C4EB9">
            <wp:simplePos x="0" y="0"/>
            <wp:positionH relativeFrom="column">
              <wp:posOffset>1790389</wp:posOffset>
            </wp:positionH>
            <wp:positionV relativeFrom="paragraph">
              <wp:posOffset>135111</wp:posOffset>
            </wp:positionV>
            <wp:extent cx="2318919" cy="792810"/>
            <wp:effectExtent l="0" t="0" r="5715" b="7620"/>
            <wp:wrapNone/>
            <wp:docPr id="13" name="Picture 13" descr="Health4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4Lif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8919" cy="792810"/>
                    </a:xfrm>
                    <a:prstGeom prst="rect">
                      <a:avLst/>
                    </a:prstGeom>
                    <a:noFill/>
                    <a:ln>
                      <a:noFill/>
                    </a:ln>
                  </pic:spPr>
                </pic:pic>
              </a:graphicData>
            </a:graphic>
          </wp:anchor>
        </w:drawing>
      </w:r>
    </w:p>
    <w:p w14:paraId="373BF369" w14:textId="77777777" w:rsidR="007A4424" w:rsidRDefault="007A4424" w:rsidP="007F306C">
      <w:pPr>
        <w:pStyle w:val="BodyText"/>
        <w:spacing w:before="1" w:line="360" w:lineRule="auto"/>
        <w:ind w:left="105" w:right="583"/>
        <w:rPr>
          <w:lang w:val="en-AU"/>
        </w:rPr>
      </w:pPr>
    </w:p>
    <w:p w14:paraId="211FD63A" w14:textId="096DABD3" w:rsidR="007A4424" w:rsidRDefault="007A4424" w:rsidP="007F306C">
      <w:pPr>
        <w:pStyle w:val="BodyText"/>
        <w:spacing w:before="1" w:line="360" w:lineRule="auto"/>
        <w:ind w:left="105" w:right="583"/>
        <w:rPr>
          <w:lang w:val="en-AU"/>
        </w:rPr>
      </w:pPr>
    </w:p>
    <w:p w14:paraId="50AA0DC2" w14:textId="4987C553" w:rsidR="007A4424" w:rsidRDefault="007A4424" w:rsidP="007F306C">
      <w:pPr>
        <w:pStyle w:val="BodyText"/>
        <w:spacing w:before="1" w:line="360" w:lineRule="auto"/>
        <w:ind w:left="105" w:right="583"/>
        <w:rPr>
          <w:lang w:val="en-AU"/>
        </w:rPr>
      </w:pPr>
    </w:p>
    <w:p w14:paraId="457ED159" w14:textId="541E1B13" w:rsidR="007A4424" w:rsidRDefault="007A4424" w:rsidP="007F306C">
      <w:pPr>
        <w:pStyle w:val="BodyText"/>
        <w:spacing w:before="1" w:line="360" w:lineRule="auto"/>
        <w:ind w:left="105" w:right="583"/>
        <w:rPr>
          <w:lang w:val="en-AU"/>
        </w:rPr>
      </w:pPr>
    </w:p>
    <w:p w14:paraId="2A89CDB0" w14:textId="77777777" w:rsidR="00C70A58" w:rsidRDefault="00C70A58" w:rsidP="007F306C">
      <w:pPr>
        <w:pStyle w:val="BodyText"/>
        <w:spacing w:before="1" w:line="360" w:lineRule="auto"/>
        <w:ind w:left="105" w:right="583"/>
        <w:rPr>
          <w:lang w:val="en-AU"/>
        </w:rPr>
      </w:pPr>
    </w:p>
    <w:p w14:paraId="06A4D0BA" w14:textId="28653239" w:rsidR="00886A61" w:rsidRPr="004632B8" w:rsidRDefault="00886A61" w:rsidP="004632B8">
      <w:pPr>
        <w:pStyle w:val="Heading1"/>
        <w:keepNext/>
        <w:widowControl/>
        <w:rPr>
          <w:color w:val="1F3763"/>
          <w:lang w:val="en-AU"/>
        </w:rPr>
      </w:pPr>
      <w:r w:rsidRPr="004632B8">
        <w:rPr>
          <w:color w:val="1F3763"/>
          <w:lang w:val="en-AU"/>
        </w:rPr>
        <w:t>Opportunity</w:t>
      </w:r>
    </w:p>
    <w:p w14:paraId="5529BB90" w14:textId="061A54F5" w:rsidR="00886A61" w:rsidRDefault="00886A61" w:rsidP="00EA293F">
      <w:pPr>
        <w:pStyle w:val="BodyText"/>
        <w:spacing w:before="1" w:line="360" w:lineRule="auto"/>
        <w:ind w:left="105" w:right="583"/>
        <w:rPr>
          <w:lang w:val="en-AU"/>
        </w:rPr>
      </w:pPr>
      <w:r w:rsidRPr="00721C90">
        <w:rPr>
          <w:lang w:val="en-AU"/>
        </w:rPr>
        <w:t xml:space="preserve">It is strongly recommended that the </w:t>
      </w:r>
      <w:r w:rsidR="003E45E9">
        <w:rPr>
          <w:lang w:val="en-AU"/>
        </w:rPr>
        <w:t>NSW</w:t>
      </w:r>
      <w:r w:rsidRPr="00721C90">
        <w:rPr>
          <w:lang w:val="en-AU"/>
        </w:rPr>
        <w:t xml:space="preserve"> Government </w:t>
      </w:r>
      <w:r w:rsidR="003E45E9">
        <w:rPr>
          <w:lang w:val="en-AU"/>
        </w:rPr>
        <w:t xml:space="preserve">incorporate into strategy and </w:t>
      </w:r>
      <w:r w:rsidR="00EA293F">
        <w:rPr>
          <w:lang w:val="en-AU"/>
        </w:rPr>
        <w:t xml:space="preserve">action planning </w:t>
      </w:r>
      <w:r w:rsidRPr="00721C90">
        <w:rPr>
          <w:lang w:val="en-AU"/>
        </w:rPr>
        <w:t>invest</w:t>
      </w:r>
      <w:r w:rsidR="00EA293F">
        <w:rPr>
          <w:lang w:val="en-AU"/>
        </w:rPr>
        <w:t>ment</w:t>
      </w:r>
      <w:r w:rsidRPr="00721C90">
        <w:rPr>
          <w:lang w:val="en-AU"/>
        </w:rPr>
        <w:t xml:space="preserve"> in </w:t>
      </w:r>
      <w:r w:rsidR="00EA293F">
        <w:rPr>
          <w:lang w:val="en-AU"/>
        </w:rPr>
        <w:t xml:space="preserve">the </w:t>
      </w:r>
      <w:r w:rsidRPr="00721C90">
        <w:rPr>
          <w:lang w:val="en-AU"/>
        </w:rPr>
        <w:t xml:space="preserve">implementation of evidence-based, scalable, school-based </w:t>
      </w:r>
      <w:r w:rsidR="00EA293F">
        <w:rPr>
          <w:lang w:val="en-AU"/>
        </w:rPr>
        <w:t xml:space="preserve">and other </w:t>
      </w:r>
      <w:r w:rsidRPr="00721C90">
        <w:rPr>
          <w:lang w:val="en-AU"/>
        </w:rPr>
        <w:t>programs to prevent mental and substance use disorders.</w:t>
      </w:r>
    </w:p>
    <w:p w14:paraId="7979E06D" w14:textId="53A3B93F" w:rsidR="00491FC1" w:rsidRDefault="00491FC1" w:rsidP="00721C90">
      <w:pPr>
        <w:pStyle w:val="BodyText"/>
        <w:spacing w:line="259" w:lineRule="auto"/>
        <w:ind w:left="1638" w:right="970"/>
        <w:rPr>
          <w:lang w:val="en-AU"/>
        </w:rPr>
      </w:pPr>
    </w:p>
    <w:p w14:paraId="5C6B09F9" w14:textId="713198F4" w:rsidR="00491FC1" w:rsidRPr="00EA293F" w:rsidRDefault="00491FC1" w:rsidP="00EA293F">
      <w:pPr>
        <w:pStyle w:val="BodyText"/>
        <w:spacing w:before="1" w:line="360" w:lineRule="auto"/>
        <w:ind w:left="105" w:right="583"/>
        <w:rPr>
          <w:lang w:val="en-AU"/>
        </w:rPr>
      </w:pPr>
      <w:r w:rsidRPr="00EA293F">
        <w:rPr>
          <w:lang w:val="en-AU"/>
        </w:rPr>
        <w:t xml:space="preserve">There is a critical need to implement </w:t>
      </w:r>
      <w:r w:rsidR="00EA293F">
        <w:rPr>
          <w:lang w:val="en-AU"/>
        </w:rPr>
        <w:t>state-wide</w:t>
      </w:r>
      <w:r w:rsidRPr="00EA293F">
        <w:rPr>
          <w:lang w:val="en-AU"/>
        </w:rPr>
        <w:t xml:space="preserve"> strategies aimed at supporting schools and</w:t>
      </w:r>
    </w:p>
    <w:p w14:paraId="4848E958" w14:textId="77777777" w:rsidR="00EA293F" w:rsidRDefault="00491FC1" w:rsidP="00EA293F">
      <w:pPr>
        <w:pStyle w:val="BodyText"/>
        <w:spacing w:before="1" w:line="360" w:lineRule="auto"/>
        <w:ind w:left="105" w:right="583"/>
        <w:rPr>
          <w:lang w:val="en-AU"/>
        </w:rPr>
      </w:pPr>
      <w:r w:rsidRPr="00EA293F">
        <w:rPr>
          <w:lang w:val="en-AU"/>
        </w:rPr>
        <w:t xml:space="preserve">educators to deliver prevention programs that have been rigorously evaluated and found to decrease </w:t>
      </w:r>
      <w:r w:rsidR="00EA293F">
        <w:rPr>
          <w:lang w:val="en-AU"/>
        </w:rPr>
        <w:t xml:space="preserve">the </w:t>
      </w:r>
      <w:r w:rsidRPr="00EA293F">
        <w:rPr>
          <w:lang w:val="en-AU"/>
        </w:rPr>
        <w:t>risk of mental disorders and harms relating to drug and alcohol use</w:t>
      </w:r>
      <w:r w:rsidRPr="00721C90">
        <w:rPr>
          <w:lang w:val="en-AU"/>
        </w:rPr>
        <w:t>. It is recommended that schools be supported through a framework to develop a sustainable structure to implement evidence-based, curriculum-aligned universal and selective prevention programs</w:t>
      </w:r>
      <w:r w:rsidR="00EA293F">
        <w:rPr>
          <w:lang w:val="en-AU"/>
        </w:rPr>
        <w:t>.</w:t>
      </w:r>
    </w:p>
    <w:p w14:paraId="3DA29F38" w14:textId="77777777" w:rsidR="00EA293F" w:rsidRDefault="00EA293F" w:rsidP="00EA293F">
      <w:pPr>
        <w:pStyle w:val="BodyText"/>
        <w:spacing w:before="1" w:line="360" w:lineRule="auto"/>
        <w:ind w:left="105" w:right="583"/>
        <w:rPr>
          <w:lang w:val="en-AU"/>
        </w:rPr>
      </w:pPr>
    </w:p>
    <w:p w14:paraId="116A7598" w14:textId="00C298B7" w:rsidR="00491FC1" w:rsidRPr="00590B4E" w:rsidRDefault="00EA293F" w:rsidP="00C70A58">
      <w:pPr>
        <w:pStyle w:val="BodyText"/>
        <w:keepNext/>
        <w:widowControl/>
        <w:spacing w:before="1" w:line="360" w:lineRule="auto"/>
        <w:ind w:left="105" w:right="584"/>
        <w:rPr>
          <w:rStyle w:val="IntenseReference"/>
        </w:rPr>
      </w:pPr>
      <w:r w:rsidRPr="00590B4E">
        <w:rPr>
          <w:rStyle w:val="IntenseReference"/>
        </w:rPr>
        <w:lastRenderedPageBreak/>
        <w:t xml:space="preserve">Action </w:t>
      </w:r>
      <w:r w:rsidR="008A0862" w:rsidRPr="00590B4E">
        <w:rPr>
          <w:rStyle w:val="IntenseReference"/>
        </w:rPr>
        <w:t>Planning might include</w:t>
      </w:r>
      <w:r w:rsidR="00491FC1" w:rsidRPr="00590B4E">
        <w:rPr>
          <w:rStyle w:val="IntenseReference"/>
        </w:rPr>
        <w:t>:</w:t>
      </w:r>
    </w:p>
    <w:p w14:paraId="3C2DFD6B" w14:textId="2FCD7BEC" w:rsidR="00491FC1" w:rsidRPr="00721C90" w:rsidRDefault="008A0862" w:rsidP="00C70A58">
      <w:pPr>
        <w:pStyle w:val="BodyText"/>
        <w:keepNext/>
        <w:widowControl/>
        <w:numPr>
          <w:ilvl w:val="0"/>
          <w:numId w:val="19"/>
        </w:numPr>
        <w:spacing w:before="1" w:line="360" w:lineRule="auto"/>
        <w:ind w:right="584"/>
        <w:rPr>
          <w:lang w:val="en-AU"/>
        </w:rPr>
      </w:pPr>
      <w:r>
        <w:rPr>
          <w:lang w:val="en-AU"/>
        </w:rPr>
        <w:t>F</w:t>
      </w:r>
      <w:r w:rsidR="00491FC1" w:rsidRPr="008A0862">
        <w:rPr>
          <w:lang w:val="en-AU"/>
        </w:rPr>
        <w:t xml:space="preserve">unding to support school licences </w:t>
      </w:r>
      <w:r w:rsidR="00491FC1" w:rsidRPr="00721C90">
        <w:rPr>
          <w:lang w:val="en-AU"/>
        </w:rPr>
        <w:t>for</w:t>
      </w:r>
      <w:r w:rsidR="00491FC1" w:rsidRPr="008A0862">
        <w:rPr>
          <w:lang w:val="en-AU"/>
        </w:rPr>
        <w:t xml:space="preserve"> </w:t>
      </w:r>
      <w:r w:rsidR="00491FC1" w:rsidRPr="00721C90">
        <w:rPr>
          <w:lang w:val="en-AU"/>
        </w:rPr>
        <w:t>evidence-based</w:t>
      </w:r>
      <w:r w:rsidR="00491FC1" w:rsidRPr="008A0862">
        <w:rPr>
          <w:lang w:val="en-AU"/>
        </w:rPr>
        <w:t xml:space="preserve"> </w:t>
      </w:r>
      <w:r w:rsidR="00491FC1" w:rsidRPr="00721C90">
        <w:rPr>
          <w:lang w:val="en-AU"/>
        </w:rPr>
        <w:t>prevention</w:t>
      </w:r>
      <w:r w:rsidR="00491FC1" w:rsidRPr="008A0862">
        <w:rPr>
          <w:lang w:val="en-AU"/>
        </w:rPr>
        <w:t xml:space="preserve"> programs;</w:t>
      </w:r>
    </w:p>
    <w:p w14:paraId="4B5FCA5C" w14:textId="77777777" w:rsidR="00491FC1" w:rsidRPr="00721C90" w:rsidRDefault="00491FC1" w:rsidP="00C70A58">
      <w:pPr>
        <w:pStyle w:val="BodyText"/>
        <w:keepNext/>
        <w:widowControl/>
        <w:numPr>
          <w:ilvl w:val="0"/>
          <w:numId w:val="19"/>
        </w:numPr>
        <w:spacing w:before="1" w:line="360" w:lineRule="auto"/>
        <w:ind w:right="584"/>
        <w:rPr>
          <w:lang w:val="en-AU"/>
        </w:rPr>
      </w:pPr>
      <w:r w:rsidRPr="008A0862">
        <w:rPr>
          <w:lang w:val="en-AU"/>
        </w:rPr>
        <w:t>Provision of professional learning activities</w:t>
      </w:r>
      <w:r w:rsidRPr="00721C90">
        <w:rPr>
          <w:lang w:val="en-AU"/>
        </w:rPr>
        <w:t>, online resources and training modules to empower school communities to implement evidence-based drug prevention principles and practices tailored to their school and local environment;</w:t>
      </w:r>
    </w:p>
    <w:p w14:paraId="34E3191E" w14:textId="77777777" w:rsidR="00491FC1" w:rsidRPr="00721C90" w:rsidRDefault="00491FC1" w:rsidP="00C70A58">
      <w:pPr>
        <w:pStyle w:val="BodyText"/>
        <w:keepNext/>
        <w:widowControl/>
        <w:numPr>
          <w:ilvl w:val="0"/>
          <w:numId w:val="19"/>
        </w:numPr>
        <w:spacing w:before="1" w:line="360" w:lineRule="auto"/>
        <w:ind w:right="584"/>
        <w:rPr>
          <w:lang w:val="en-AU"/>
        </w:rPr>
      </w:pPr>
      <w:r w:rsidRPr="008A0862">
        <w:rPr>
          <w:lang w:val="en-AU"/>
        </w:rPr>
        <w:t xml:space="preserve">Support to co-ordinate across and integrate mental health </w:t>
      </w:r>
      <w:r w:rsidRPr="00721C90">
        <w:rPr>
          <w:lang w:val="en-AU"/>
        </w:rPr>
        <w:t xml:space="preserve">and substance use prevention </w:t>
      </w:r>
      <w:r w:rsidRPr="008A0862">
        <w:rPr>
          <w:lang w:val="en-AU"/>
        </w:rPr>
        <w:t>initiatives;</w:t>
      </w:r>
    </w:p>
    <w:p w14:paraId="07476ABE" w14:textId="77777777" w:rsidR="00491FC1" w:rsidRPr="00721C90" w:rsidRDefault="00491FC1" w:rsidP="00C70A58">
      <w:pPr>
        <w:pStyle w:val="BodyText"/>
        <w:keepNext/>
        <w:widowControl/>
        <w:numPr>
          <w:ilvl w:val="0"/>
          <w:numId w:val="19"/>
        </w:numPr>
        <w:spacing w:before="1" w:line="360" w:lineRule="auto"/>
        <w:ind w:right="584"/>
        <w:rPr>
          <w:lang w:val="en-AU"/>
        </w:rPr>
      </w:pPr>
      <w:r w:rsidRPr="008A0862">
        <w:rPr>
          <w:lang w:val="en-AU"/>
        </w:rPr>
        <w:t xml:space="preserve">Support for high-risk young people and communities through a coordinated approach between schools and established services and programs addressing mental health and substance use issues </w:t>
      </w:r>
      <w:r w:rsidRPr="00721C90">
        <w:rPr>
          <w:lang w:val="en-AU"/>
        </w:rPr>
        <w:t>and</w:t>
      </w:r>
      <w:r w:rsidRPr="008A0862">
        <w:rPr>
          <w:lang w:val="en-AU"/>
        </w:rPr>
        <w:t xml:space="preserve"> </w:t>
      </w:r>
      <w:r w:rsidRPr="00721C90">
        <w:rPr>
          <w:lang w:val="en-AU"/>
        </w:rPr>
        <w:t>that</w:t>
      </w:r>
      <w:r w:rsidRPr="008A0862">
        <w:rPr>
          <w:lang w:val="en-AU"/>
        </w:rPr>
        <w:t xml:space="preserve"> </w:t>
      </w:r>
      <w:r w:rsidRPr="00721C90">
        <w:rPr>
          <w:lang w:val="en-AU"/>
        </w:rPr>
        <w:t>leverages</w:t>
      </w:r>
      <w:r w:rsidRPr="008A0862">
        <w:rPr>
          <w:lang w:val="en-AU"/>
        </w:rPr>
        <w:t xml:space="preserve"> </w:t>
      </w:r>
      <w:r w:rsidRPr="00721C90">
        <w:rPr>
          <w:lang w:val="en-AU"/>
        </w:rPr>
        <w:t>technology</w:t>
      </w:r>
      <w:r w:rsidRPr="008A0862">
        <w:rPr>
          <w:lang w:val="en-AU"/>
        </w:rPr>
        <w:t xml:space="preserve"> </w:t>
      </w:r>
      <w:r w:rsidRPr="00721C90">
        <w:rPr>
          <w:lang w:val="en-AU"/>
        </w:rPr>
        <w:t>to</w:t>
      </w:r>
      <w:r w:rsidRPr="008A0862">
        <w:rPr>
          <w:lang w:val="en-AU"/>
        </w:rPr>
        <w:t xml:space="preserve"> </w:t>
      </w:r>
      <w:r w:rsidRPr="00721C90">
        <w:rPr>
          <w:lang w:val="en-AU"/>
        </w:rPr>
        <w:t>provide</w:t>
      </w:r>
      <w:r w:rsidRPr="008A0862">
        <w:rPr>
          <w:lang w:val="en-AU"/>
        </w:rPr>
        <w:t xml:space="preserve"> </w:t>
      </w:r>
      <w:r w:rsidRPr="00721C90">
        <w:rPr>
          <w:lang w:val="en-AU"/>
        </w:rPr>
        <w:t>a</w:t>
      </w:r>
      <w:r w:rsidRPr="008A0862">
        <w:rPr>
          <w:lang w:val="en-AU"/>
        </w:rPr>
        <w:t xml:space="preserve"> </w:t>
      </w:r>
      <w:r w:rsidRPr="00721C90">
        <w:rPr>
          <w:lang w:val="en-AU"/>
        </w:rPr>
        <w:t>wraparound</w:t>
      </w:r>
      <w:r w:rsidRPr="008A0862">
        <w:rPr>
          <w:lang w:val="en-AU"/>
        </w:rPr>
        <w:t xml:space="preserve"> </w:t>
      </w:r>
      <w:r w:rsidRPr="00721C90">
        <w:rPr>
          <w:lang w:val="en-AU"/>
        </w:rPr>
        <w:t>support</w:t>
      </w:r>
      <w:r w:rsidRPr="008A0862">
        <w:rPr>
          <w:lang w:val="en-AU"/>
        </w:rPr>
        <w:t xml:space="preserve"> </w:t>
      </w:r>
      <w:r w:rsidRPr="00721C90">
        <w:rPr>
          <w:lang w:val="en-AU"/>
        </w:rPr>
        <w:t>service for at-risk young people.</w:t>
      </w:r>
    </w:p>
    <w:p w14:paraId="585BC3D2" w14:textId="59D6C281" w:rsidR="00491FC1" w:rsidRDefault="00491FC1" w:rsidP="00721C90">
      <w:pPr>
        <w:pStyle w:val="BodyText"/>
        <w:spacing w:line="259" w:lineRule="auto"/>
        <w:ind w:left="1638" w:right="970"/>
        <w:rPr>
          <w:lang w:val="en-AU"/>
        </w:rPr>
      </w:pPr>
    </w:p>
    <w:p w14:paraId="1EF0B3A5" w14:textId="16BE7364" w:rsidR="00491FC1" w:rsidRDefault="00491FC1" w:rsidP="00491FC1">
      <w:pPr>
        <w:pStyle w:val="BodyText"/>
        <w:spacing w:line="259" w:lineRule="auto"/>
        <w:ind w:right="970"/>
        <w:rPr>
          <w:lang w:val="en-AU"/>
        </w:rPr>
      </w:pPr>
    </w:p>
    <w:p w14:paraId="20C53751" w14:textId="77777777" w:rsidR="008A0862" w:rsidRDefault="008A0862" w:rsidP="00491FC1">
      <w:pPr>
        <w:pStyle w:val="BodyText"/>
        <w:spacing w:line="259" w:lineRule="auto"/>
        <w:ind w:right="970"/>
        <w:rPr>
          <w:lang w:val="en-AU"/>
        </w:rPr>
      </w:pPr>
    </w:p>
    <w:p w14:paraId="0EA5F566" w14:textId="77777777" w:rsidR="005F1937" w:rsidRDefault="005F1937" w:rsidP="00491FC1">
      <w:pPr>
        <w:pStyle w:val="BodyText"/>
        <w:spacing w:line="259" w:lineRule="auto"/>
        <w:ind w:right="970"/>
        <w:rPr>
          <w:lang w:val="en-AU"/>
        </w:rPr>
      </w:pPr>
    </w:p>
    <w:p w14:paraId="74BB6AFC" w14:textId="3903C205" w:rsidR="00491FC1" w:rsidRPr="004632B8" w:rsidRDefault="00D376B9" w:rsidP="004632B8">
      <w:pPr>
        <w:pStyle w:val="Heading1"/>
        <w:keepNext/>
        <w:widowControl/>
        <w:rPr>
          <w:color w:val="1F3763"/>
          <w:lang w:val="en-AU"/>
        </w:rPr>
      </w:pPr>
      <w:r w:rsidRPr="004632B8">
        <w:rPr>
          <w:color w:val="1F3763"/>
          <w:lang w:val="en-AU"/>
        </w:rPr>
        <w:t xml:space="preserve">Mode 3. Support </w:t>
      </w:r>
      <w:r w:rsidR="007A4424" w:rsidRPr="004632B8">
        <w:rPr>
          <w:color w:val="1F3763"/>
          <w:lang w:val="en-AU"/>
        </w:rPr>
        <w:t>f</w:t>
      </w:r>
      <w:r w:rsidRPr="004632B8">
        <w:rPr>
          <w:color w:val="1F3763"/>
          <w:lang w:val="en-AU"/>
        </w:rPr>
        <w:t xml:space="preserve">or </w:t>
      </w:r>
      <w:r w:rsidR="007A4424" w:rsidRPr="004632B8">
        <w:rPr>
          <w:color w:val="1F3763"/>
          <w:lang w:val="en-AU"/>
        </w:rPr>
        <w:t>y</w:t>
      </w:r>
      <w:r w:rsidRPr="004632B8">
        <w:rPr>
          <w:color w:val="1F3763"/>
          <w:lang w:val="en-AU"/>
        </w:rPr>
        <w:t xml:space="preserve">oung </w:t>
      </w:r>
      <w:r w:rsidR="007A4424" w:rsidRPr="004632B8">
        <w:rPr>
          <w:color w:val="1F3763"/>
          <w:lang w:val="en-AU"/>
        </w:rPr>
        <w:t>a</w:t>
      </w:r>
      <w:r w:rsidRPr="004632B8">
        <w:rPr>
          <w:color w:val="1F3763"/>
          <w:lang w:val="en-AU"/>
        </w:rPr>
        <w:t xml:space="preserve">dults </w:t>
      </w:r>
      <w:r w:rsidR="007A4424" w:rsidRPr="004632B8">
        <w:rPr>
          <w:color w:val="1F3763"/>
          <w:lang w:val="en-AU"/>
        </w:rPr>
        <w:t>a</w:t>
      </w:r>
      <w:r w:rsidRPr="004632B8">
        <w:rPr>
          <w:color w:val="1F3763"/>
          <w:lang w:val="en-AU"/>
        </w:rPr>
        <w:t xml:space="preserve">s </w:t>
      </w:r>
      <w:r w:rsidR="007A4424" w:rsidRPr="004632B8">
        <w:rPr>
          <w:color w:val="1F3763"/>
          <w:lang w:val="en-AU"/>
        </w:rPr>
        <w:t>t</w:t>
      </w:r>
      <w:r w:rsidRPr="004632B8">
        <w:rPr>
          <w:color w:val="1F3763"/>
          <w:lang w:val="en-AU"/>
        </w:rPr>
        <w:t xml:space="preserve">hey </w:t>
      </w:r>
      <w:r w:rsidR="007A4424" w:rsidRPr="004632B8">
        <w:rPr>
          <w:color w:val="1F3763"/>
          <w:lang w:val="en-AU"/>
        </w:rPr>
        <w:t>t</w:t>
      </w:r>
      <w:r w:rsidRPr="004632B8">
        <w:rPr>
          <w:color w:val="1F3763"/>
          <w:lang w:val="en-AU"/>
        </w:rPr>
        <w:t xml:space="preserve">ransition </w:t>
      </w:r>
      <w:r w:rsidR="007A4424" w:rsidRPr="004632B8">
        <w:rPr>
          <w:color w:val="1F3763"/>
          <w:lang w:val="en-AU"/>
        </w:rPr>
        <w:t>o</w:t>
      </w:r>
      <w:r w:rsidRPr="004632B8">
        <w:rPr>
          <w:color w:val="1F3763"/>
          <w:lang w:val="en-AU"/>
        </w:rPr>
        <w:t xml:space="preserve">ut </w:t>
      </w:r>
      <w:r w:rsidR="007A4424" w:rsidRPr="004632B8">
        <w:rPr>
          <w:color w:val="1F3763"/>
          <w:lang w:val="en-AU"/>
        </w:rPr>
        <w:t>o</w:t>
      </w:r>
      <w:r w:rsidRPr="004632B8">
        <w:rPr>
          <w:color w:val="1F3763"/>
          <w:lang w:val="en-AU"/>
        </w:rPr>
        <w:t xml:space="preserve">f </w:t>
      </w:r>
      <w:r w:rsidR="007A4424" w:rsidRPr="004632B8">
        <w:rPr>
          <w:color w:val="1F3763"/>
          <w:lang w:val="en-AU"/>
        </w:rPr>
        <w:t>s</w:t>
      </w:r>
      <w:r w:rsidRPr="004632B8">
        <w:rPr>
          <w:color w:val="1F3763"/>
          <w:lang w:val="en-AU"/>
        </w:rPr>
        <w:t>chool</w:t>
      </w:r>
    </w:p>
    <w:p w14:paraId="55043F14" w14:textId="146735B8" w:rsidR="00491FC1" w:rsidRPr="00721C90" w:rsidRDefault="00491FC1" w:rsidP="00491FC1">
      <w:pPr>
        <w:pStyle w:val="BodyText"/>
        <w:spacing w:before="136" w:line="360" w:lineRule="auto"/>
        <w:ind w:left="105" w:right="595"/>
        <w:rPr>
          <w:lang w:val="en-AU"/>
        </w:rPr>
      </w:pPr>
      <w:r w:rsidRPr="00721C90">
        <w:rPr>
          <w:lang w:val="en-AU"/>
        </w:rPr>
        <w:t>Emerging adulthood, 18–25 years, is a critical developmental period when young people have increased exposure to risk behaviours, such as alcohol and other drug use while also acquiring greater autonomy over their food and lifestyle choices. Young adulthood in Australia is characterised</w:t>
      </w:r>
      <w:r w:rsidRPr="00721C90">
        <w:rPr>
          <w:spacing w:val="-2"/>
          <w:lang w:val="en-AU"/>
        </w:rPr>
        <w:t xml:space="preserve"> </w:t>
      </w:r>
      <w:r w:rsidRPr="00721C90">
        <w:rPr>
          <w:lang w:val="en-AU"/>
        </w:rPr>
        <w:t>by</w:t>
      </w:r>
      <w:r w:rsidRPr="00721C90">
        <w:rPr>
          <w:spacing w:val="-2"/>
          <w:lang w:val="en-AU"/>
        </w:rPr>
        <w:t xml:space="preserve"> </w:t>
      </w:r>
      <w:r w:rsidRPr="00721C90">
        <w:rPr>
          <w:lang w:val="en-AU"/>
        </w:rPr>
        <w:t>a</w:t>
      </w:r>
      <w:r w:rsidRPr="00721C90">
        <w:rPr>
          <w:spacing w:val="-2"/>
          <w:lang w:val="en-AU"/>
        </w:rPr>
        <w:t xml:space="preserve"> </w:t>
      </w:r>
      <w:r w:rsidRPr="00721C90">
        <w:rPr>
          <w:lang w:val="en-AU"/>
        </w:rPr>
        <w:t>peak</w:t>
      </w:r>
      <w:r w:rsidRPr="00721C90">
        <w:rPr>
          <w:spacing w:val="-2"/>
          <w:lang w:val="en-AU"/>
        </w:rPr>
        <w:t xml:space="preserve"> </w:t>
      </w:r>
      <w:r w:rsidRPr="00721C90">
        <w:rPr>
          <w:lang w:val="en-AU"/>
        </w:rPr>
        <w:t>in</w:t>
      </w:r>
      <w:r w:rsidRPr="00721C90">
        <w:rPr>
          <w:spacing w:val="-2"/>
          <w:lang w:val="en-AU"/>
        </w:rPr>
        <w:t xml:space="preserve"> </w:t>
      </w:r>
      <w:r w:rsidRPr="00721C90">
        <w:rPr>
          <w:lang w:val="en-AU"/>
        </w:rPr>
        <w:t>alcohol</w:t>
      </w:r>
      <w:r w:rsidRPr="00721C90">
        <w:rPr>
          <w:spacing w:val="-2"/>
          <w:lang w:val="en-AU"/>
        </w:rPr>
        <w:t xml:space="preserve"> </w:t>
      </w:r>
      <w:r w:rsidRPr="00721C90">
        <w:rPr>
          <w:lang w:val="en-AU"/>
        </w:rPr>
        <w:t>use</w:t>
      </w:r>
      <w:r w:rsidR="00DD2E70">
        <w:rPr>
          <w:vertAlign w:val="superscript"/>
          <w:lang w:val="en-AU"/>
        </w:rPr>
        <w:t>28</w:t>
      </w:r>
      <w:r w:rsidR="003D0C7B">
        <w:rPr>
          <w:spacing w:val="40"/>
          <w:lang w:val="en-AU"/>
        </w:rPr>
        <w:t xml:space="preserve">: </w:t>
      </w:r>
      <w:r w:rsidRPr="00721C90">
        <w:rPr>
          <w:lang w:val="en-AU"/>
        </w:rPr>
        <w:t>within</w:t>
      </w:r>
      <w:r w:rsidRPr="00721C90">
        <w:rPr>
          <w:spacing w:val="-2"/>
          <w:lang w:val="en-AU"/>
        </w:rPr>
        <w:t xml:space="preserve"> </w:t>
      </w:r>
      <w:r w:rsidRPr="00721C90">
        <w:rPr>
          <w:lang w:val="en-AU"/>
        </w:rPr>
        <w:t>a</w:t>
      </w:r>
      <w:r w:rsidRPr="00721C90">
        <w:rPr>
          <w:spacing w:val="-2"/>
          <w:lang w:val="en-AU"/>
        </w:rPr>
        <w:t xml:space="preserve"> </w:t>
      </w:r>
      <w:r w:rsidRPr="00721C90">
        <w:rPr>
          <w:lang w:val="en-AU"/>
        </w:rPr>
        <w:t>12</w:t>
      </w:r>
      <w:r w:rsidRPr="00721C90">
        <w:rPr>
          <w:spacing w:val="-2"/>
          <w:lang w:val="en-AU"/>
        </w:rPr>
        <w:t xml:space="preserve"> </w:t>
      </w:r>
      <w:r w:rsidRPr="00721C90">
        <w:rPr>
          <w:lang w:val="en-AU"/>
        </w:rPr>
        <w:t>month</w:t>
      </w:r>
      <w:r w:rsidRPr="00721C90">
        <w:rPr>
          <w:spacing w:val="-2"/>
          <w:lang w:val="en-AU"/>
        </w:rPr>
        <w:t xml:space="preserve"> </w:t>
      </w:r>
      <w:r w:rsidRPr="00721C90">
        <w:rPr>
          <w:lang w:val="en-AU"/>
        </w:rPr>
        <w:t>period,</w:t>
      </w:r>
      <w:r w:rsidRPr="00721C90">
        <w:rPr>
          <w:spacing w:val="-2"/>
          <w:lang w:val="en-AU"/>
        </w:rPr>
        <w:t xml:space="preserve"> </w:t>
      </w:r>
      <w:r w:rsidRPr="00721C90">
        <w:rPr>
          <w:lang w:val="en-AU"/>
        </w:rPr>
        <w:t>1</w:t>
      </w:r>
      <w:r w:rsidRPr="00721C90">
        <w:rPr>
          <w:spacing w:val="-2"/>
          <w:lang w:val="en-AU"/>
        </w:rPr>
        <w:t xml:space="preserve"> </w:t>
      </w:r>
      <w:r w:rsidRPr="00721C90">
        <w:rPr>
          <w:lang w:val="en-AU"/>
        </w:rPr>
        <w:t>in</w:t>
      </w:r>
      <w:r w:rsidRPr="00721C90">
        <w:rPr>
          <w:spacing w:val="-2"/>
          <w:lang w:val="en-AU"/>
        </w:rPr>
        <w:t xml:space="preserve"> </w:t>
      </w:r>
      <w:r w:rsidRPr="00721C90">
        <w:rPr>
          <w:lang w:val="en-AU"/>
        </w:rPr>
        <w:t>3</w:t>
      </w:r>
      <w:r w:rsidRPr="00721C90">
        <w:rPr>
          <w:spacing w:val="-2"/>
          <w:lang w:val="en-AU"/>
        </w:rPr>
        <w:t xml:space="preserve"> </w:t>
      </w:r>
      <w:r w:rsidRPr="00721C90">
        <w:rPr>
          <w:lang w:val="en-AU"/>
        </w:rPr>
        <w:t>young</w:t>
      </w:r>
      <w:r w:rsidRPr="00721C90">
        <w:rPr>
          <w:spacing w:val="-2"/>
          <w:lang w:val="en-AU"/>
        </w:rPr>
        <w:t xml:space="preserve"> </w:t>
      </w:r>
      <w:r w:rsidRPr="00721C90">
        <w:rPr>
          <w:lang w:val="en-AU"/>
        </w:rPr>
        <w:t>adults</w:t>
      </w:r>
      <w:r w:rsidRPr="00721C90">
        <w:rPr>
          <w:spacing w:val="-2"/>
          <w:lang w:val="en-AU"/>
        </w:rPr>
        <w:t xml:space="preserve"> </w:t>
      </w:r>
      <w:r w:rsidRPr="00721C90">
        <w:rPr>
          <w:lang w:val="en-AU"/>
        </w:rPr>
        <w:t>consume</w:t>
      </w:r>
      <w:r w:rsidRPr="00721C90">
        <w:rPr>
          <w:spacing w:val="-2"/>
          <w:lang w:val="en-AU"/>
        </w:rPr>
        <w:t xml:space="preserve"> </w:t>
      </w:r>
      <w:r w:rsidRPr="00721C90">
        <w:rPr>
          <w:lang w:val="en-AU"/>
        </w:rPr>
        <w:t>alcohol at very high risk levels</w:t>
      </w:r>
      <w:r w:rsidR="00DD2E70">
        <w:rPr>
          <w:vertAlign w:val="superscript"/>
          <w:lang w:val="en-AU"/>
        </w:rPr>
        <w:t>5</w:t>
      </w:r>
      <w:r w:rsidRPr="00721C90">
        <w:rPr>
          <w:lang w:val="en-AU"/>
        </w:rPr>
        <w:t>, and alcohol is among the leading contributors to total burden of death, disease and injury in this age group</w:t>
      </w:r>
      <w:r w:rsidR="00DD2E70">
        <w:rPr>
          <w:vertAlign w:val="superscript"/>
          <w:lang w:val="en-AU"/>
        </w:rPr>
        <w:t>29</w:t>
      </w:r>
      <w:r w:rsidRPr="00721C90">
        <w:rPr>
          <w:lang w:val="en-AU"/>
        </w:rPr>
        <w:t>. An accumulating body of evidence suggests that young people with symptoms of mental illness, such as anxiety or depression, are particularly susceptible to hazardous alcohol use and related harms</w:t>
      </w:r>
      <w:r w:rsidR="00DD2E70">
        <w:rPr>
          <w:vertAlign w:val="superscript"/>
          <w:lang w:val="en-AU"/>
        </w:rPr>
        <w:t>30</w:t>
      </w:r>
      <w:r w:rsidRPr="00721C90">
        <w:rPr>
          <w:lang w:val="en-AU"/>
        </w:rPr>
        <w:t>.</w:t>
      </w:r>
    </w:p>
    <w:p w14:paraId="1EF4D416" w14:textId="77777777" w:rsidR="00491FC1" w:rsidRPr="00721C90" w:rsidRDefault="00491FC1" w:rsidP="00491FC1">
      <w:pPr>
        <w:pStyle w:val="BodyText"/>
        <w:spacing w:before="2"/>
        <w:rPr>
          <w:sz w:val="33"/>
          <w:lang w:val="en-AU"/>
        </w:rPr>
      </w:pPr>
    </w:p>
    <w:p w14:paraId="31790019" w14:textId="77777777" w:rsidR="00491FC1" w:rsidRPr="00721C90" w:rsidRDefault="00491FC1" w:rsidP="00491FC1">
      <w:pPr>
        <w:spacing w:line="360" w:lineRule="auto"/>
        <w:ind w:left="105" w:right="599"/>
        <w:rPr>
          <w:lang w:val="en-AU"/>
        </w:rPr>
      </w:pPr>
      <w:r w:rsidRPr="00590B4E">
        <w:rPr>
          <w:bCs/>
          <w:lang w:val="en-AU"/>
        </w:rPr>
        <w:t>In</w:t>
      </w:r>
      <w:r w:rsidRPr="00590B4E">
        <w:rPr>
          <w:bCs/>
          <w:spacing w:val="-3"/>
          <w:lang w:val="en-AU"/>
        </w:rPr>
        <w:t xml:space="preserve"> </w:t>
      </w:r>
      <w:r w:rsidRPr="00590B4E">
        <w:rPr>
          <w:bCs/>
          <w:lang w:val="en-AU"/>
        </w:rPr>
        <w:t>addition</w:t>
      </w:r>
      <w:r w:rsidRPr="00590B4E">
        <w:rPr>
          <w:bCs/>
          <w:spacing w:val="-3"/>
          <w:lang w:val="en-AU"/>
        </w:rPr>
        <w:t xml:space="preserve"> </w:t>
      </w:r>
      <w:r w:rsidRPr="00590B4E">
        <w:rPr>
          <w:bCs/>
          <w:lang w:val="en-AU"/>
        </w:rPr>
        <w:t>to</w:t>
      </w:r>
      <w:r w:rsidRPr="00590B4E">
        <w:rPr>
          <w:bCs/>
          <w:spacing w:val="-3"/>
          <w:lang w:val="en-AU"/>
        </w:rPr>
        <w:t xml:space="preserve"> </w:t>
      </w:r>
      <w:r w:rsidRPr="00590B4E">
        <w:rPr>
          <w:bCs/>
          <w:lang w:val="en-AU"/>
        </w:rPr>
        <w:t>school-based</w:t>
      </w:r>
      <w:r w:rsidRPr="00590B4E">
        <w:rPr>
          <w:bCs/>
          <w:spacing w:val="-3"/>
          <w:lang w:val="en-AU"/>
        </w:rPr>
        <w:t xml:space="preserve"> </w:t>
      </w:r>
      <w:r w:rsidRPr="00590B4E">
        <w:rPr>
          <w:bCs/>
          <w:lang w:val="en-AU"/>
        </w:rPr>
        <w:t>approaches</w:t>
      </w:r>
      <w:r w:rsidRPr="00590B4E">
        <w:rPr>
          <w:bCs/>
          <w:spacing w:val="-3"/>
          <w:lang w:val="en-AU"/>
        </w:rPr>
        <w:t xml:space="preserve"> </w:t>
      </w:r>
      <w:r w:rsidRPr="00590B4E">
        <w:rPr>
          <w:bCs/>
          <w:lang w:val="en-AU"/>
        </w:rPr>
        <w:t>to</w:t>
      </w:r>
      <w:r w:rsidRPr="00590B4E">
        <w:rPr>
          <w:bCs/>
          <w:spacing w:val="-4"/>
          <w:lang w:val="en-AU"/>
        </w:rPr>
        <w:t xml:space="preserve"> </w:t>
      </w:r>
      <w:r w:rsidRPr="00590B4E">
        <w:rPr>
          <w:bCs/>
          <w:lang w:val="en-AU"/>
        </w:rPr>
        <w:t>prevent</w:t>
      </w:r>
      <w:r w:rsidRPr="00590B4E">
        <w:rPr>
          <w:bCs/>
          <w:spacing w:val="-3"/>
          <w:lang w:val="en-AU"/>
        </w:rPr>
        <w:t xml:space="preserve"> </w:t>
      </w:r>
      <w:r w:rsidRPr="00590B4E">
        <w:rPr>
          <w:bCs/>
          <w:lang w:val="en-AU"/>
        </w:rPr>
        <w:t>substance</w:t>
      </w:r>
      <w:r w:rsidRPr="00590B4E">
        <w:rPr>
          <w:bCs/>
          <w:spacing w:val="-3"/>
          <w:lang w:val="en-AU"/>
        </w:rPr>
        <w:t xml:space="preserve"> </w:t>
      </w:r>
      <w:r w:rsidRPr="00590B4E">
        <w:rPr>
          <w:bCs/>
          <w:lang w:val="en-AU"/>
        </w:rPr>
        <w:t>use</w:t>
      </w:r>
      <w:r w:rsidRPr="00590B4E">
        <w:rPr>
          <w:bCs/>
          <w:spacing w:val="-3"/>
          <w:lang w:val="en-AU"/>
        </w:rPr>
        <w:t xml:space="preserve"> </w:t>
      </w:r>
      <w:r w:rsidRPr="00590B4E">
        <w:rPr>
          <w:bCs/>
          <w:lang w:val="en-AU"/>
        </w:rPr>
        <w:t>and</w:t>
      </w:r>
      <w:r w:rsidRPr="00590B4E">
        <w:rPr>
          <w:bCs/>
          <w:spacing w:val="-3"/>
          <w:lang w:val="en-AU"/>
        </w:rPr>
        <w:t xml:space="preserve"> </w:t>
      </w:r>
      <w:r w:rsidRPr="00590B4E">
        <w:rPr>
          <w:bCs/>
          <w:lang w:val="en-AU"/>
        </w:rPr>
        <w:t>mental</w:t>
      </w:r>
      <w:r w:rsidRPr="00590B4E">
        <w:rPr>
          <w:bCs/>
          <w:spacing w:val="-3"/>
          <w:lang w:val="en-AU"/>
        </w:rPr>
        <w:t xml:space="preserve"> </w:t>
      </w:r>
      <w:r w:rsidRPr="00590B4E">
        <w:rPr>
          <w:bCs/>
          <w:lang w:val="en-AU"/>
        </w:rPr>
        <w:t>disorders,</w:t>
      </w:r>
      <w:r w:rsidRPr="00590B4E">
        <w:rPr>
          <w:bCs/>
          <w:spacing w:val="-3"/>
          <w:lang w:val="en-AU"/>
        </w:rPr>
        <w:t xml:space="preserve"> </w:t>
      </w:r>
      <w:r w:rsidRPr="00590B4E">
        <w:rPr>
          <w:bCs/>
          <w:lang w:val="en-AU"/>
        </w:rPr>
        <w:t>it</w:t>
      </w:r>
      <w:r w:rsidRPr="00590B4E">
        <w:rPr>
          <w:bCs/>
          <w:spacing w:val="-3"/>
          <w:lang w:val="en-AU"/>
        </w:rPr>
        <w:t xml:space="preserve"> </w:t>
      </w:r>
      <w:r w:rsidRPr="00590B4E">
        <w:rPr>
          <w:bCs/>
          <w:lang w:val="en-AU"/>
        </w:rPr>
        <w:t>is</w:t>
      </w:r>
      <w:r w:rsidRPr="00590B4E">
        <w:rPr>
          <w:bCs/>
          <w:spacing w:val="-4"/>
          <w:lang w:val="en-AU"/>
        </w:rPr>
        <w:t xml:space="preserve"> </w:t>
      </w:r>
      <w:r w:rsidRPr="00590B4E">
        <w:rPr>
          <w:bCs/>
          <w:lang w:val="en-AU"/>
        </w:rPr>
        <w:t>vital to support young adults as they transition out of school.</w:t>
      </w:r>
      <w:r w:rsidRPr="00721C90">
        <w:rPr>
          <w:b/>
          <w:lang w:val="en-AU"/>
        </w:rPr>
        <w:t xml:space="preserve"> </w:t>
      </w:r>
      <w:r w:rsidRPr="00721C90">
        <w:rPr>
          <w:lang w:val="en-AU"/>
        </w:rPr>
        <w:t xml:space="preserve">The transition to adulthood is associated with unique personal and social role changes, such as commencing new employment or study, new living arrangements, and increased autonomy and responsibility. This post-school period is an important opportunity to reinforce and strengthen the skills they learned while at school, or to assist those young people who require additional support to acquire these skills or to navigate the challenges of emerging </w:t>
      </w:r>
      <w:r w:rsidRPr="00721C90">
        <w:rPr>
          <w:spacing w:val="-2"/>
          <w:lang w:val="en-AU"/>
        </w:rPr>
        <w:t>adulthood.</w:t>
      </w:r>
    </w:p>
    <w:p w14:paraId="235D75D5" w14:textId="537E3030" w:rsidR="00491FC1" w:rsidRDefault="00491FC1" w:rsidP="00491FC1">
      <w:pPr>
        <w:pStyle w:val="BodyText"/>
        <w:spacing w:line="259" w:lineRule="auto"/>
        <w:ind w:right="970"/>
        <w:rPr>
          <w:lang w:val="en-AU"/>
        </w:rPr>
      </w:pPr>
    </w:p>
    <w:p w14:paraId="2CC4ACDB" w14:textId="10282348" w:rsidR="00491FC1" w:rsidRDefault="00491FC1" w:rsidP="00721C90">
      <w:pPr>
        <w:pStyle w:val="BodyText"/>
        <w:spacing w:line="259" w:lineRule="auto"/>
        <w:ind w:left="1638" w:right="970"/>
        <w:rPr>
          <w:lang w:val="en-AU"/>
        </w:rPr>
      </w:pPr>
    </w:p>
    <w:p w14:paraId="6EDE2CD6" w14:textId="77777777" w:rsidR="00491FC1" w:rsidRPr="00721C90" w:rsidRDefault="00491FC1" w:rsidP="00721C90">
      <w:pPr>
        <w:pStyle w:val="BodyText"/>
        <w:spacing w:line="259" w:lineRule="auto"/>
        <w:ind w:left="1638" w:right="970"/>
        <w:rPr>
          <w:lang w:val="en-AU"/>
        </w:rPr>
      </w:pPr>
    </w:p>
    <w:p w14:paraId="33562109" w14:textId="77777777" w:rsidR="005F1937" w:rsidRDefault="005F1937">
      <w:pPr>
        <w:rPr>
          <w:rFonts w:ascii="Calibri Light" w:eastAsia="Calibri Light" w:hAnsi="Calibri Light" w:cs="Calibri Light"/>
          <w:color w:val="1F3763"/>
          <w:sz w:val="31"/>
          <w:szCs w:val="31"/>
          <w:lang w:val="en-AU"/>
        </w:rPr>
      </w:pPr>
      <w:r>
        <w:rPr>
          <w:color w:val="1F3763"/>
          <w:lang w:val="en-AU"/>
        </w:rPr>
        <w:br w:type="page"/>
      </w:r>
    </w:p>
    <w:p w14:paraId="3A403259" w14:textId="7943A677" w:rsidR="00721C90" w:rsidRPr="004632B8" w:rsidRDefault="00A0105F" w:rsidP="004632B8">
      <w:pPr>
        <w:pStyle w:val="Heading1"/>
        <w:keepNext/>
        <w:widowControl/>
        <w:rPr>
          <w:color w:val="1F3763"/>
          <w:lang w:val="en-AU"/>
        </w:rPr>
      </w:pPr>
      <w:r w:rsidRPr="004632B8">
        <w:rPr>
          <w:color w:val="1F3763"/>
          <w:lang w:val="en-AU"/>
        </w:rPr>
        <w:lastRenderedPageBreak/>
        <w:t xml:space="preserve">Mode 4. </w:t>
      </w:r>
      <w:r w:rsidR="00B02AE4" w:rsidRPr="004632B8">
        <w:rPr>
          <w:color w:val="1F3763"/>
          <w:lang w:val="en-AU"/>
        </w:rPr>
        <w:t xml:space="preserve">The important role of </w:t>
      </w:r>
      <w:r w:rsidR="00721C90" w:rsidRPr="004632B8">
        <w:rPr>
          <w:color w:val="1F3763"/>
          <w:lang w:val="en-AU"/>
        </w:rPr>
        <w:t xml:space="preserve">family and friends </w:t>
      </w:r>
    </w:p>
    <w:p w14:paraId="3434089C" w14:textId="41807902" w:rsidR="00721C90" w:rsidRPr="00721C90" w:rsidRDefault="00721C90" w:rsidP="00A0105F">
      <w:pPr>
        <w:spacing w:line="360" w:lineRule="auto"/>
        <w:ind w:left="105" w:right="599"/>
        <w:rPr>
          <w:lang w:val="en-AU"/>
        </w:rPr>
      </w:pPr>
      <w:r w:rsidRPr="00721C90">
        <w:rPr>
          <w:lang w:val="en-AU"/>
        </w:rPr>
        <w:t xml:space="preserve">The effects of </w:t>
      </w:r>
      <w:r w:rsidR="00A0105F">
        <w:rPr>
          <w:lang w:val="en-AU"/>
        </w:rPr>
        <w:t xml:space="preserve">AOD and mental health </w:t>
      </w:r>
      <w:r w:rsidRPr="00721C90">
        <w:rPr>
          <w:lang w:val="en-AU"/>
        </w:rPr>
        <w:t>extend well beyond the individual</w:t>
      </w:r>
      <w:r w:rsidR="00A0105F">
        <w:rPr>
          <w:lang w:val="en-AU"/>
        </w:rPr>
        <w:t xml:space="preserve"> and </w:t>
      </w:r>
      <w:r w:rsidRPr="00721C90">
        <w:rPr>
          <w:lang w:val="en-AU"/>
        </w:rPr>
        <w:t xml:space="preserve">can </w:t>
      </w:r>
      <w:r w:rsidR="00A0105F">
        <w:rPr>
          <w:lang w:val="en-AU"/>
        </w:rPr>
        <w:t xml:space="preserve">additionally </w:t>
      </w:r>
      <w:r w:rsidRPr="00721C90">
        <w:rPr>
          <w:lang w:val="en-AU"/>
        </w:rPr>
        <w:t>have a profound impact on family members and friends.</w:t>
      </w:r>
      <w:r w:rsidRPr="00A0105F">
        <w:rPr>
          <w:lang w:val="en-AU"/>
        </w:rPr>
        <w:t xml:space="preserve"> </w:t>
      </w:r>
      <w:r w:rsidRPr="00721C90">
        <w:rPr>
          <w:lang w:val="en-AU"/>
        </w:rPr>
        <w:t xml:space="preserve">Supporting someone </w:t>
      </w:r>
      <w:r w:rsidR="00A0105F">
        <w:rPr>
          <w:lang w:val="en-AU"/>
        </w:rPr>
        <w:t xml:space="preserve">experienced a substance use or mental health issue, or both, </w:t>
      </w:r>
      <w:r w:rsidRPr="00721C90">
        <w:rPr>
          <w:lang w:val="en-AU"/>
        </w:rPr>
        <w:t>can be extremely</w:t>
      </w:r>
      <w:r w:rsidRPr="00A0105F">
        <w:rPr>
          <w:lang w:val="en-AU"/>
        </w:rPr>
        <w:t xml:space="preserve"> </w:t>
      </w:r>
      <w:r w:rsidRPr="00721C90">
        <w:rPr>
          <w:lang w:val="en-AU"/>
        </w:rPr>
        <w:t>challenging,</w:t>
      </w:r>
      <w:r w:rsidRPr="00A0105F">
        <w:rPr>
          <w:lang w:val="en-AU"/>
        </w:rPr>
        <w:t xml:space="preserve"> </w:t>
      </w:r>
      <w:r w:rsidRPr="00721C90">
        <w:rPr>
          <w:lang w:val="en-AU"/>
        </w:rPr>
        <w:t>isolating</w:t>
      </w:r>
      <w:r w:rsidRPr="00A0105F">
        <w:rPr>
          <w:lang w:val="en-AU"/>
        </w:rPr>
        <w:t xml:space="preserve"> </w:t>
      </w:r>
      <w:r w:rsidRPr="00721C90">
        <w:rPr>
          <w:lang w:val="en-AU"/>
        </w:rPr>
        <w:t>and</w:t>
      </w:r>
      <w:r w:rsidRPr="00A0105F">
        <w:rPr>
          <w:lang w:val="en-AU"/>
        </w:rPr>
        <w:t xml:space="preserve"> </w:t>
      </w:r>
      <w:r w:rsidRPr="00721C90">
        <w:rPr>
          <w:lang w:val="en-AU"/>
        </w:rPr>
        <w:t>emotionally</w:t>
      </w:r>
      <w:r w:rsidRPr="00A0105F">
        <w:rPr>
          <w:lang w:val="en-AU"/>
        </w:rPr>
        <w:t xml:space="preserve"> </w:t>
      </w:r>
      <w:r w:rsidRPr="00721C90">
        <w:rPr>
          <w:lang w:val="en-AU"/>
        </w:rPr>
        <w:t>distressing.</w:t>
      </w:r>
      <w:r w:rsidRPr="00A0105F">
        <w:rPr>
          <w:lang w:val="en-AU"/>
        </w:rPr>
        <w:t xml:space="preserve"> </w:t>
      </w:r>
      <w:r w:rsidRPr="00721C90">
        <w:rPr>
          <w:lang w:val="en-AU"/>
        </w:rPr>
        <w:t>Families</w:t>
      </w:r>
      <w:r w:rsidRPr="00A0105F">
        <w:rPr>
          <w:lang w:val="en-AU"/>
        </w:rPr>
        <w:t xml:space="preserve"> </w:t>
      </w:r>
      <w:r w:rsidRPr="00721C90">
        <w:rPr>
          <w:lang w:val="en-AU"/>
        </w:rPr>
        <w:t>and</w:t>
      </w:r>
      <w:r w:rsidRPr="00A0105F">
        <w:rPr>
          <w:lang w:val="en-AU"/>
        </w:rPr>
        <w:t xml:space="preserve"> </w:t>
      </w:r>
      <w:r w:rsidRPr="00721C90">
        <w:rPr>
          <w:lang w:val="en-AU"/>
        </w:rPr>
        <w:t xml:space="preserve">friends can also play a critical role in </w:t>
      </w:r>
      <w:r w:rsidR="00A0105F">
        <w:rPr>
          <w:lang w:val="en-AU"/>
        </w:rPr>
        <w:t xml:space="preserve">prevention, treatment and </w:t>
      </w:r>
      <w:r w:rsidRPr="00721C90">
        <w:rPr>
          <w:lang w:val="en-AU"/>
        </w:rPr>
        <w:t>recovery, however these relationships often break</w:t>
      </w:r>
      <w:r w:rsidR="00A0105F">
        <w:rPr>
          <w:lang w:val="en-AU"/>
        </w:rPr>
        <w:t xml:space="preserve"> </w:t>
      </w:r>
      <w:r w:rsidRPr="00721C90">
        <w:rPr>
          <w:lang w:val="en-AU"/>
        </w:rPr>
        <w:t>down</w:t>
      </w:r>
      <w:r w:rsidR="00A0105F">
        <w:rPr>
          <w:lang w:val="en-AU"/>
        </w:rPr>
        <w:t>,</w:t>
      </w:r>
      <w:r w:rsidRPr="00721C90">
        <w:rPr>
          <w:lang w:val="en-AU"/>
        </w:rPr>
        <w:t xml:space="preserve"> leaving the person</w:t>
      </w:r>
      <w:r w:rsidR="00A0105F">
        <w:rPr>
          <w:lang w:val="en-AU"/>
        </w:rPr>
        <w:t xml:space="preserve"> affected</w:t>
      </w:r>
      <w:r w:rsidRPr="00721C90">
        <w:rPr>
          <w:lang w:val="en-AU"/>
        </w:rPr>
        <w:t xml:space="preserve"> isolated.</w:t>
      </w:r>
      <w:r w:rsidRPr="00A0105F">
        <w:rPr>
          <w:lang w:val="en-AU"/>
        </w:rPr>
        <w:t xml:space="preserve"> </w:t>
      </w:r>
      <w:r w:rsidRPr="00721C90">
        <w:rPr>
          <w:lang w:val="en-AU"/>
        </w:rPr>
        <w:t>Increasing access to support services</w:t>
      </w:r>
      <w:r w:rsidR="00A0105F">
        <w:rPr>
          <w:lang w:val="en-AU"/>
        </w:rPr>
        <w:t xml:space="preserve">, information and </w:t>
      </w:r>
      <w:r w:rsidR="00A85261">
        <w:rPr>
          <w:lang w:val="en-AU"/>
        </w:rPr>
        <w:t>tools</w:t>
      </w:r>
      <w:r w:rsidRPr="00721C90">
        <w:rPr>
          <w:lang w:val="en-AU"/>
        </w:rPr>
        <w:t xml:space="preserve"> for families and friends is important for reducing the impact of </w:t>
      </w:r>
      <w:r w:rsidR="00A85261">
        <w:rPr>
          <w:lang w:val="en-AU"/>
        </w:rPr>
        <w:t xml:space="preserve">mental health and substance use issues, </w:t>
      </w:r>
      <w:r w:rsidRPr="00721C90">
        <w:rPr>
          <w:lang w:val="en-AU"/>
        </w:rPr>
        <w:t>and may also help build their capacity to support through recovery. It is unusual for</w:t>
      </w:r>
      <w:r w:rsidR="00A85261">
        <w:rPr>
          <w:lang w:val="en-AU"/>
        </w:rPr>
        <w:t xml:space="preserve"> </w:t>
      </w:r>
      <w:r w:rsidRPr="00721C90">
        <w:rPr>
          <w:lang w:val="en-AU"/>
        </w:rPr>
        <w:t>AOD services to be funded to provide support directly to family members and friends, and this often takes the form of supporting the family member/friend to encourage treatment seeking, and in supporting that person’s journey towards recovery.</w:t>
      </w:r>
      <w:r w:rsidRPr="00A0105F">
        <w:rPr>
          <w:lang w:val="en-AU"/>
        </w:rPr>
        <w:t xml:space="preserve"> </w:t>
      </w:r>
      <w:r w:rsidRPr="00721C90">
        <w:rPr>
          <w:lang w:val="en-AU"/>
        </w:rPr>
        <w:t>However, family members and friends themselves are at high risk for developing mental health and AOD problems of their</w:t>
      </w:r>
      <w:r w:rsidRPr="00A0105F">
        <w:rPr>
          <w:lang w:val="en-AU"/>
        </w:rPr>
        <w:t xml:space="preserve"> </w:t>
      </w:r>
      <w:r w:rsidRPr="00721C90">
        <w:rPr>
          <w:lang w:val="en-AU"/>
        </w:rPr>
        <w:t>own,</w:t>
      </w:r>
      <w:r w:rsidRPr="00A0105F">
        <w:rPr>
          <w:lang w:val="en-AU"/>
        </w:rPr>
        <w:t xml:space="preserve"> </w:t>
      </w:r>
      <w:r w:rsidRPr="00721C90">
        <w:rPr>
          <w:lang w:val="en-AU"/>
        </w:rPr>
        <w:t>and</w:t>
      </w:r>
      <w:r w:rsidRPr="00A0105F">
        <w:rPr>
          <w:lang w:val="en-AU"/>
        </w:rPr>
        <w:t xml:space="preserve"> </w:t>
      </w:r>
      <w:r w:rsidRPr="00721C90">
        <w:rPr>
          <w:lang w:val="en-AU"/>
        </w:rPr>
        <w:t>require</w:t>
      </w:r>
      <w:r w:rsidRPr="00A0105F">
        <w:rPr>
          <w:lang w:val="en-AU"/>
        </w:rPr>
        <w:t xml:space="preserve"> </w:t>
      </w:r>
      <w:r w:rsidRPr="00721C90">
        <w:rPr>
          <w:lang w:val="en-AU"/>
        </w:rPr>
        <w:t>support</w:t>
      </w:r>
      <w:r w:rsidRPr="00A0105F">
        <w:rPr>
          <w:lang w:val="en-AU"/>
        </w:rPr>
        <w:t xml:space="preserve"> </w:t>
      </w:r>
      <w:r w:rsidRPr="00721C90">
        <w:rPr>
          <w:lang w:val="en-AU"/>
        </w:rPr>
        <w:t>tailored</w:t>
      </w:r>
      <w:r w:rsidRPr="00A0105F">
        <w:rPr>
          <w:lang w:val="en-AU"/>
        </w:rPr>
        <w:t xml:space="preserve"> </w:t>
      </w:r>
      <w:r w:rsidRPr="00721C90">
        <w:rPr>
          <w:lang w:val="en-AU"/>
        </w:rPr>
        <w:t>to</w:t>
      </w:r>
      <w:r w:rsidRPr="00A0105F">
        <w:rPr>
          <w:lang w:val="en-AU"/>
        </w:rPr>
        <w:t xml:space="preserve"> </w:t>
      </w:r>
      <w:r w:rsidRPr="00721C90">
        <w:rPr>
          <w:lang w:val="en-AU"/>
        </w:rPr>
        <w:t>their</w:t>
      </w:r>
      <w:r w:rsidRPr="00A0105F">
        <w:rPr>
          <w:lang w:val="en-AU"/>
        </w:rPr>
        <w:t xml:space="preserve"> </w:t>
      </w:r>
      <w:r w:rsidRPr="00721C90">
        <w:rPr>
          <w:lang w:val="en-AU"/>
        </w:rPr>
        <w:t>unique</w:t>
      </w:r>
      <w:r w:rsidRPr="00A0105F">
        <w:rPr>
          <w:lang w:val="en-AU"/>
        </w:rPr>
        <w:t xml:space="preserve"> </w:t>
      </w:r>
      <w:r w:rsidRPr="00721C90">
        <w:rPr>
          <w:lang w:val="en-AU"/>
        </w:rPr>
        <w:t>experiences</w:t>
      </w:r>
      <w:r w:rsidRPr="00A0105F">
        <w:rPr>
          <w:lang w:val="en-AU"/>
        </w:rPr>
        <w:t xml:space="preserve"> </w:t>
      </w:r>
      <w:r w:rsidRPr="00721C90">
        <w:rPr>
          <w:lang w:val="en-AU"/>
        </w:rPr>
        <w:t>of</w:t>
      </w:r>
      <w:r w:rsidRPr="00A0105F">
        <w:rPr>
          <w:lang w:val="en-AU"/>
        </w:rPr>
        <w:t xml:space="preserve"> </w:t>
      </w:r>
      <w:r w:rsidRPr="00721C90">
        <w:rPr>
          <w:lang w:val="en-AU"/>
        </w:rPr>
        <w:t>supporting a loved one.</w:t>
      </w:r>
    </w:p>
    <w:p w14:paraId="4B3B2762" w14:textId="77777777" w:rsidR="00721C90" w:rsidRPr="00A0105F" w:rsidRDefault="00721C90" w:rsidP="00A0105F">
      <w:pPr>
        <w:spacing w:line="360" w:lineRule="auto"/>
        <w:ind w:left="105" w:right="599"/>
        <w:rPr>
          <w:lang w:val="en-AU"/>
        </w:rPr>
      </w:pPr>
    </w:p>
    <w:p w14:paraId="3762A4DB" w14:textId="5DD65342" w:rsidR="00721C90" w:rsidRPr="00721C90" w:rsidRDefault="00721C90" w:rsidP="00A0105F">
      <w:pPr>
        <w:spacing w:line="360" w:lineRule="auto"/>
        <w:ind w:left="105" w:right="599"/>
        <w:rPr>
          <w:lang w:val="en-AU"/>
        </w:rPr>
      </w:pPr>
      <w:r w:rsidRPr="00A85261">
        <w:rPr>
          <w:b/>
          <w:bCs/>
          <w:lang w:val="en-AU"/>
        </w:rPr>
        <w:t>The Family and Friends Support Program</w:t>
      </w:r>
      <w:r w:rsidRPr="00A0105F">
        <w:rPr>
          <w:lang w:val="en-AU"/>
        </w:rPr>
        <w:t xml:space="preserve"> </w:t>
      </w:r>
      <w:r w:rsidRPr="00721C90">
        <w:rPr>
          <w:lang w:val="en-AU"/>
        </w:rPr>
        <w:t xml:space="preserve">(FFSP; </w:t>
      </w:r>
      <w:hyperlink r:id="rId20" w:history="1">
        <w:r w:rsidR="00791E5B" w:rsidRPr="00B01083">
          <w:rPr>
            <w:rStyle w:val="Hyperlink"/>
            <w:lang w:val="en-AU"/>
          </w:rPr>
          <w:t>www.ffsp.com.au</w:t>
        </w:r>
      </w:hyperlink>
      <w:r w:rsidRPr="00721C90">
        <w:rPr>
          <w:lang w:val="en-AU"/>
        </w:rPr>
        <w:t>) is</w:t>
      </w:r>
      <w:r w:rsidRPr="00A0105F">
        <w:rPr>
          <w:lang w:val="en-AU"/>
        </w:rPr>
        <w:t xml:space="preserve"> </w:t>
      </w:r>
      <w:r w:rsidRPr="00721C90">
        <w:rPr>
          <w:lang w:val="en-AU"/>
        </w:rPr>
        <w:t>an</w:t>
      </w:r>
      <w:r w:rsidRPr="00A0105F">
        <w:rPr>
          <w:lang w:val="en-AU"/>
        </w:rPr>
        <w:t xml:space="preserve"> </w:t>
      </w:r>
      <w:r w:rsidRPr="00721C90">
        <w:rPr>
          <w:lang w:val="en-AU"/>
        </w:rPr>
        <w:t>online</w:t>
      </w:r>
      <w:r w:rsidRPr="00A0105F">
        <w:rPr>
          <w:lang w:val="en-AU"/>
        </w:rPr>
        <w:t xml:space="preserve"> </w:t>
      </w:r>
      <w:r w:rsidRPr="00721C90">
        <w:rPr>
          <w:lang w:val="en-AU"/>
        </w:rPr>
        <w:t>resilience</w:t>
      </w:r>
      <w:r w:rsidRPr="00A0105F">
        <w:rPr>
          <w:lang w:val="en-AU"/>
        </w:rPr>
        <w:t xml:space="preserve"> </w:t>
      </w:r>
      <w:r w:rsidRPr="00721C90">
        <w:rPr>
          <w:lang w:val="en-AU"/>
        </w:rPr>
        <w:t>and</w:t>
      </w:r>
      <w:r w:rsidRPr="00A0105F">
        <w:rPr>
          <w:lang w:val="en-AU"/>
        </w:rPr>
        <w:t xml:space="preserve"> </w:t>
      </w:r>
      <w:r w:rsidRPr="00721C90">
        <w:rPr>
          <w:lang w:val="en-AU"/>
        </w:rPr>
        <w:t>wellbeing program to support affected friends and family members</w:t>
      </w:r>
      <w:r w:rsidR="00E6462A">
        <w:rPr>
          <w:lang w:val="en-AU"/>
        </w:rPr>
        <w:t xml:space="preserve">, initially developed for </w:t>
      </w:r>
      <w:r w:rsidRPr="00721C90">
        <w:rPr>
          <w:lang w:val="en-AU"/>
        </w:rPr>
        <w:t>people who use methamphetamine</w:t>
      </w:r>
      <w:r w:rsidR="00E6462A">
        <w:rPr>
          <w:lang w:val="en-AU"/>
        </w:rPr>
        <w:t xml:space="preserve">, and now </w:t>
      </w:r>
      <w:r w:rsidR="00E6462A" w:rsidRPr="00E6462A">
        <w:rPr>
          <w:lang w:val="en-AU"/>
        </w:rPr>
        <w:t>expanded to support families</w:t>
      </w:r>
      <w:r w:rsidR="00BF4768">
        <w:rPr>
          <w:lang w:val="en-AU"/>
        </w:rPr>
        <w:t xml:space="preserve"> and </w:t>
      </w:r>
      <w:r w:rsidR="00E6462A" w:rsidRPr="00E6462A">
        <w:rPr>
          <w:lang w:val="en-AU"/>
        </w:rPr>
        <w:t>friends of people using ice</w:t>
      </w:r>
      <w:r w:rsidR="00BF4768">
        <w:rPr>
          <w:lang w:val="en-AU"/>
        </w:rPr>
        <w:t>,</w:t>
      </w:r>
      <w:r w:rsidR="00E6462A" w:rsidRPr="00E6462A">
        <w:rPr>
          <w:lang w:val="en-AU"/>
        </w:rPr>
        <w:t xml:space="preserve"> and alcohol </w:t>
      </w:r>
      <w:r w:rsidR="00BF4768">
        <w:rPr>
          <w:lang w:val="en-AU"/>
        </w:rPr>
        <w:t>and</w:t>
      </w:r>
      <w:r w:rsidR="00E6462A" w:rsidRPr="00E6462A">
        <w:rPr>
          <w:lang w:val="en-AU"/>
        </w:rPr>
        <w:t xml:space="preserve"> other drugs, and to respond to trauma isolation in rural areas in the wake of COVID-19. </w:t>
      </w:r>
      <w:r w:rsidR="00E6462A">
        <w:rPr>
          <w:lang w:val="en-AU"/>
        </w:rPr>
        <w:t>S</w:t>
      </w:r>
      <w:r w:rsidR="00A85261">
        <w:rPr>
          <w:lang w:val="en-AU"/>
        </w:rPr>
        <w:t>erv</w:t>
      </w:r>
      <w:r w:rsidR="00E6462A">
        <w:rPr>
          <w:lang w:val="en-AU"/>
        </w:rPr>
        <w:t xml:space="preserve">ing </w:t>
      </w:r>
      <w:r w:rsidR="00A85261">
        <w:rPr>
          <w:lang w:val="en-AU"/>
        </w:rPr>
        <w:t xml:space="preserve">as a model of the importance of family, friend and peer support and education </w:t>
      </w:r>
      <w:r w:rsidR="00BF4768">
        <w:rPr>
          <w:lang w:val="en-AU"/>
        </w:rPr>
        <w:t>in</w:t>
      </w:r>
      <w:r w:rsidR="00A85261">
        <w:rPr>
          <w:lang w:val="en-AU"/>
        </w:rPr>
        <w:t xml:space="preserve"> mental health and substance use/AOD</w:t>
      </w:r>
      <w:r w:rsidR="00E6462A">
        <w:rPr>
          <w:lang w:val="en-AU"/>
        </w:rPr>
        <w:t xml:space="preserve">, the </w:t>
      </w:r>
      <w:r w:rsidR="00E6462A" w:rsidRPr="00E6462A">
        <w:rPr>
          <w:lang w:val="en-AU"/>
        </w:rPr>
        <w:t xml:space="preserve">programs have been accessed by </w:t>
      </w:r>
      <w:r w:rsidR="00E6462A">
        <w:rPr>
          <w:lang w:val="en-AU"/>
        </w:rPr>
        <w:t xml:space="preserve">more than </w:t>
      </w:r>
      <w:r w:rsidR="00E6462A" w:rsidRPr="00E6462A">
        <w:rPr>
          <w:lang w:val="en-AU"/>
        </w:rPr>
        <w:t>16</w:t>
      </w:r>
      <w:r w:rsidR="00E6462A">
        <w:rPr>
          <w:lang w:val="en-AU"/>
        </w:rPr>
        <w:t>,000</w:t>
      </w:r>
      <w:r w:rsidR="00E6462A" w:rsidRPr="00E6462A">
        <w:rPr>
          <w:lang w:val="en-AU"/>
        </w:rPr>
        <w:t xml:space="preserve"> </w:t>
      </w:r>
      <w:r w:rsidR="00E6462A">
        <w:rPr>
          <w:lang w:val="en-AU"/>
        </w:rPr>
        <w:t>people</w:t>
      </w:r>
      <w:r w:rsidR="00A85261">
        <w:rPr>
          <w:lang w:val="en-AU"/>
        </w:rPr>
        <w:t xml:space="preserve">.  </w:t>
      </w:r>
    </w:p>
    <w:p w14:paraId="5E5B3F9F" w14:textId="47D68344" w:rsidR="00721C90" w:rsidRPr="00721C90" w:rsidRDefault="00721C90" w:rsidP="00721C90">
      <w:pPr>
        <w:pStyle w:val="BodyText"/>
        <w:rPr>
          <w:sz w:val="20"/>
          <w:lang w:val="en-AU"/>
        </w:rPr>
      </w:pPr>
    </w:p>
    <w:p w14:paraId="6DA49D56" w14:textId="04596E6F" w:rsidR="00721C90" w:rsidRPr="00721C90" w:rsidRDefault="00721C90" w:rsidP="00721C90">
      <w:pPr>
        <w:pStyle w:val="BodyText"/>
        <w:spacing w:before="1"/>
        <w:rPr>
          <w:lang w:val="en-AU"/>
        </w:rPr>
      </w:pPr>
    </w:p>
    <w:p w14:paraId="5F34DFA1" w14:textId="50C96CF8" w:rsidR="00721C90" w:rsidRPr="0062050E" w:rsidRDefault="00721C90" w:rsidP="0062050E">
      <w:pPr>
        <w:pBdr>
          <w:top w:val="single" w:sz="4" w:space="1" w:color="auto"/>
          <w:left w:val="single" w:sz="4" w:space="4" w:color="auto"/>
          <w:bottom w:val="single" w:sz="4" w:space="1" w:color="auto"/>
          <w:right w:val="single" w:sz="4" w:space="4" w:color="auto"/>
        </w:pBdr>
        <w:spacing w:line="360" w:lineRule="auto"/>
        <w:ind w:left="105" w:right="599"/>
        <w:rPr>
          <w:rStyle w:val="IntenseEmphasis"/>
        </w:rPr>
      </w:pPr>
      <w:r w:rsidRPr="0062050E">
        <w:rPr>
          <w:rStyle w:val="IntenseEmphasis"/>
        </w:rPr>
        <w:t xml:space="preserve">The </w:t>
      </w:r>
      <w:r w:rsidR="0062050E">
        <w:rPr>
          <w:rStyle w:val="IntenseEmphasis"/>
        </w:rPr>
        <w:t xml:space="preserve">FFSP </w:t>
      </w:r>
      <w:r w:rsidRPr="0062050E">
        <w:rPr>
          <w:rStyle w:val="IntenseEmphasis"/>
        </w:rPr>
        <w:t xml:space="preserve">program provides </w:t>
      </w:r>
      <w:r w:rsidR="00632169">
        <w:rPr>
          <w:rStyle w:val="IntenseEmphasis"/>
        </w:rPr>
        <w:t>impacted</w:t>
      </w:r>
      <w:r w:rsidRPr="0062050E">
        <w:rPr>
          <w:rStyle w:val="IntenseEmphasis"/>
        </w:rPr>
        <w:t xml:space="preserve"> family and friends with a tailored, evidence-informed website and support program that addresses the needs</w:t>
      </w:r>
      <w:r w:rsidR="004B1D4D" w:rsidRPr="0062050E">
        <w:rPr>
          <w:rStyle w:val="IntenseEmphasis"/>
        </w:rPr>
        <w:t xml:space="preserve"> of those </w:t>
      </w:r>
      <w:r w:rsidRPr="0062050E">
        <w:rPr>
          <w:rStyle w:val="IntenseEmphasis"/>
        </w:rPr>
        <w:t>supporting a loved one</w:t>
      </w:r>
      <w:r w:rsidR="00A85261" w:rsidRPr="0062050E">
        <w:rPr>
          <w:rStyle w:val="IntenseEmphasis"/>
        </w:rPr>
        <w:t xml:space="preserve">, and </w:t>
      </w:r>
      <w:r w:rsidRPr="0062050E">
        <w:rPr>
          <w:rStyle w:val="IntenseEmphasis"/>
        </w:rPr>
        <w:t>is the first and only evidence informed program worldwide to offer 24/7 support to family members and friends affected by crystal methamphetamine</w:t>
      </w:r>
      <w:r w:rsidR="00632169">
        <w:rPr>
          <w:rStyle w:val="IntenseEmphasis"/>
        </w:rPr>
        <w:t>, alcohol and other drugs</w:t>
      </w:r>
      <w:r w:rsidR="00A85261" w:rsidRPr="0062050E">
        <w:rPr>
          <w:rStyle w:val="IntenseEmphasis"/>
        </w:rPr>
        <w:t>.</w:t>
      </w:r>
    </w:p>
    <w:p w14:paraId="6D2E0380" w14:textId="0B769AF4" w:rsidR="00BD3071" w:rsidRDefault="007359CD">
      <w:pPr>
        <w:pStyle w:val="BodyText"/>
        <w:spacing w:before="1" w:line="360" w:lineRule="auto"/>
        <w:ind w:left="105" w:right="583"/>
        <w:rPr>
          <w:lang w:val="en-AU"/>
        </w:rPr>
      </w:pPr>
      <w:r w:rsidRPr="00721C90">
        <w:rPr>
          <w:noProof/>
          <w:lang w:val="en-AU"/>
        </w:rPr>
        <w:drawing>
          <wp:anchor distT="0" distB="0" distL="0" distR="0" simplePos="0" relativeHeight="251658241" behindDoc="0" locked="0" layoutInCell="1" allowOverlap="1" wp14:anchorId="512B9A80" wp14:editId="696CEA1E">
            <wp:simplePos x="0" y="0"/>
            <wp:positionH relativeFrom="margin">
              <wp:posOffset>891144</wp:posOffset>
            </wp:positionH>
            <wp:positionV relativeFrom="paragraph">
              <wp:posOffset>288038</wp:posOffset>
            </wp:positionV>
            <wp:extent cx="4689810" cy="1104519"/>
            <wp:effectExtent l="0" t="0" r="0" b="635"/>
            <wp:wrapTopAndBottom/>
            <wp:docPr id="3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jpeg"/>
                    <pic:cNvPicPr/>
                  </pic:nvPicPr>
                  <pic:blipFill>
                    <a:blip r:embed="rId21" cstate="print"/>
                    <a:stretch>
                      <a:fillRect/>
                    </a:stretch>
                  </pic:blipFill>
                  <pic:spPr>
                    <a:xfrm>
                      <a:off x="0" y="0"/>
                      <a:ext cx="4689810" cy="1104519"/>
                    </a:xfrm>
                    <a:prstGeom prst="rect">
                      <a:avLst/>
                    </a:prstGeom>
                  </pic:spPr>
                </pic:pic>
              </a:graphicData>
            </a:graphic>
          </wp:anchor>
        </w:drawing>
      </w:r>
    </w:p>
    <w:p w14:paraId="028DBFA0" w14:textId="77777777" w:rsidR="00A85261" w:rsidRDefault="00A85261">
      <w:pPr>
        <w:pStyle w:val="BodyText"/>
        <w:spacing w:before="1" w:line="360" w:lineRule="auto"/>
        <w:ind w:left="105" w:right="583"/>
        <w:rPr>
          <w:lang w:val="en-AU"/>
        </w:rPr>
      </w:pPr>
    </w:p>
    <w:p w14:paraId="1AAA8EA1" w14:textId="77777777" w:rsidR="004632B8" w:rsidRDefault="004632B8">
      <w:pPr>
        <w:rPr>
          <w:rFonts w:ascii="Calibri Light" w:eastAsia="Calibri Light" w:hAnsi="Calibri Light" w:cs="Calibri Light"/>
          <w:color w:val="1F3763"/>
          <w:sz w:val="31"/>
          <w:szCs w:val="31"/>
          <w:lang w:val="en-AU"/>
        </w:rPr>
      </w:pPr>
      <w:r>
        <w:rPr>
          <w:color w:val="1F3763"/>
          <w:lang w:val="en-AU"/>
        </w:rPr>
        <w:br w:type="page"/>
      </w:r>
    </w:p>
    <w:p w14:paraId="68D00E01" w14:textId="2239B391" w:rsidR="0034533B" w:rsidRPr="00721C90" w:rsidRDefault="0034533B" w:rsidP="0087671A">
      <w:pPr>
        <w:pStyle w:val="Heading1"/>
        <w:numPr>
          <w:ilvl w:val="0"/>
          <w:numId w:val="25"/>
        </w:numPr>
        <w:rPr>
          <w:color w:val="1F3763"/>
          <w:lang w:val="en-AU"/>
        </w:rPr>
      </w:pPr>
      <w:r w:rsidRPr="00721C90">
        <w:rPr>
          <w:color w:val="1F3763"/>
          <w:lang w:val="en-AU"/>
        </w:rPr>
        <w:lastRenderedPageBreak/>
        <w:t>Comorbidity</w:t>
      </w:r>
    </w:p>
    <w:p w14:paraId="4382F649" w14:textId="4863CE50" w:rsidR="0056127D" w:rsidRDefault="0056127D" w:rsidP="0056127D">
      <w:pPr>
        <w:pStyle w:val="BodyText"/>
        <w:spacing w:before="1" w:line="360" w:lineRule="auto"/>
        <w:ind w:right="583"/>
        <w:rPr>
          <w:lang w:val="en-AU"/>
        </w:rPr>
      </w:pPr>
      <w:r>
        <w:rPr>
          <w:lang w:val="en-AU"/>
        </w:rPr>
        <w:t>More</w:t>
      </w:r>
      <w:r w:rsidRPr="0056127D">
        <w:rPr>
          <w:lang w:val="en-AU"/>
        </w:rPr>
        <w:t xml:space="preserve"> than one-third of people with an AOD</w:t>
      </w:r>
      <w:r>
        <w:rPr>
          <w:lang w:val="en-AU"/>
        </w:rPr>
        <w:t>-</w:t>
      </w:r>
      <w:r w:rsidRPr="0056127D">
        <w:rPr>
          <w:lang w:val="en-AU"/>
        </w:rPr>
        <w:t>use disorder have at least one co-occurring mental disorder</w:t>
      </w:r>
      <w:r>
        <w:rPr>
          <w:lang w:val="en-AU"/>
        </w:rPr>
        <w:t>, and t</w:t>
      </w:r>
      <w:r w:rsidRPr="0056127D">
        <w:rPr>
          <w:lang w:val="en-AU"/>
        </w:rPr>
        <w:t xml:space="preserve">he rate is even higher among those in AOD treatment programs. Additionally, there are a large number of people who present </w:t>
      </w:r>
      <w:r w:rsidR="00C21AA2">
        <w:rPr>
          <w:lang w:val="en-AU"/>
        </w:rPr>
        <w:t>for</w:t>
      </w:r>
      <w:r w:rsidRPr="0056127D">
        <w:rPr>
          <w:lang w:val="en-AU"/>
        </w:rPr>
        <w:t xml:space="preserve"> AOD treatment who display symptoms of</w:t>
      </w:r>
      <w:r>
        <w:rPr>
          <w:lang w:val="en-AU"/>
        </w:rPr>
        <w:t xml:space="preserve"> mental</w:t>
      </w:r>
      <w:r w:rsidRPr="0056127D">
        <w:rPr>
          <w:lang w:val="en-AU"/>
        </w:rPr>
        <w:t xml:space="preserve"> disorders</w:t>
      </w:r>
      <w:r w:rsidR="004D7F0A">
        <w:rPr>
          <w:lang w:val="en-AU"/>
        </w:rPr>
        <w:t>,</w:t>
      </w:r>
      <w:r w:rsidRPr="0056127D">
        <w:rPr>
          <w:lang w:val="en-AU"/>
        </w:rPr>
        <w:t xml:space="preserve"> while not meeting</w:t>
      </w:r>
      <w:r w:rsidR="004D7F0A">
        <w:rPr>
          <w:lang w:val="en-AU"/>
        </w:rPr>
        <w:t xml:space="preserve"> the</w:t>
      </w:r>
      <w:r w:rsidRPr="0056127D">
        <w:rPr>
          <w:lang w:val="en-AU"/>
        </w:rPr>
        <w:t xml:space="preserve"> criteria for diagnosis of a disorder.</w:t>
      </w:r>
    </w:p>
    <w:p w14:paraId="2E445414" w14:textId="77777777" w:rsidR="00E84C60" w:rsidRDefault="00E84C60" w:rsidP="0056127D">
      <w:pPr>
        <w:pStyle w:val="BodyText"/>
        <w:spacing w:before="1" w:line="360" w:lineRule="auto"/>
        <w:ind w:right="583"/>
        <w:rPr>
          <w:lang w:val="en-AU"/>
        </w:rPr>
      </w:pPr>
    </w:p>
    <w:p w14:paraId="11DA02FF" w14:textId="26B26F51" w:rsidR="0034533B" w:rsidRDefault="0056127D" w:rsidP="0056127D">
      <w:pPr>
        <w:pStyle w:val="BodyText"/>
        <w:spacing w:before="1" w:line="360" w:lineRule="auto"/>
        <w:ind w:right="583"/>
        <w:rPr>
          <w:lang w:val="en-AU"/>
        </w:rPr>
      </w:pPr>
      <w:r w:rsidRPr="0056127D">
        <w:rPr>
          <w:lang w:val="en-AU"/>
        </w:rPr>
        <w:t>The high prevalence of co-occurring AOD and mental health conditions means that AOD workers are frequently faced with the need to manage complex psychiatric symptoms whilst treating AOD use</w:t>
      </w:r>
      <w:r w:rsidR="0092258C" w:rsidRPr="0092258C">
        <w:rPr>
          <w:vertAlign w:val="superscript"/>
          <w:lang w:val="en-AU"/>
        </w:rPr>
        <w:t>33</w:t>
      </w:r>
      <w:r w:rsidRPr="0056127D">
        <w:rPr>
          <w:lang w:val="en-AU"/>
        </w:rPr>
        <w:t xml:space="preserve">. </w:t>
      </w:r>
      <w:r w:rsidR="004D7F0A">
        <w:rPr>
          <w:lang w:val="en-AU"/>
        </w:rPr>
        <w:t>C</w:t>
      </w:r>
      <w:r w:rsidRPr="0056127D">
        <w:rPr>
          <w:lang w:val="en-AU"/>
        </w:rPr>
        <w:t xml:space="preserve">lients with co-occurring mental health conditions often have extensive trauma histories, and a variety of other medical, family, and social </w:t>
      </w:r>
      <w:r w:rsidR="004D7F0A">
        <w:rPr>
          <w:lang w:val="en-AU"/>
        </w:rPr>
        <w:t xml:space="preserve">factors such as </w:t>
      </w:r>
      <w:r w:rsidRPr="0056127D">
        <w:rPr>
          <w:lang w:val="en-AU"/>
        </w:rPr>
        <w:t>housing, employment, welfare</w:t>
      </w:r>
      <w:r w:rsidR="004D7F0A">
        <w:rPr>
          <w:lang w:val="en-AU"/>
        </w:rPr>
        <w:t xml:space="preserve"> and</w:t>
      </w:r>
      <w:r w:rsidRPr="0056127D">
        <w:rPr>
          <w:lang w:val="en-AU"/>
        </w:rPr>
        <w:t xml:space="preserve"> legal problems. AOD workers </w:t>
      </w:r>
      <w:r w:rsidR="004D7F0A">
        <w:rPr>
          <w:lang w:val="en-AU"/>
        </w:rPr>
        <w:t xml:space="preserve">must therefore </w:t>
      </w:r>
      <w:r w:rsidRPr="0056127D">
        <w:rPr>
          <w:lang w:val="en-AU"/>
        </w:rPr>
        <w:t>adopt a holistic and trauma-informed approach to the management and treatment of co-occurring conditions that is based on treating the person, not the illness</w:t>
      </w:r>
      <w:r w:rsidR="004D7F0A">
        <w:rPr>
          <w:lang w:val="en-AU"/>
        </w:rPr>
        <w:t>.</w:t>
      </w:r>
    </w:p>
    <w:p w14:paraId="4C9D2244" w14:textId="77777777" w:rsidR="00B32AAE" w:rsidRDefault="00B32AAE" w:rsidP="0056127D">
      <w:pPr>
        <w:pStyle w:val="BodyText"/>
        <w:spacing w:before="1" w:line="360" w:lineRule="auto"/>
        <w:ind w:right="583"/>
        <w:rPr>
          <w:lang w:val="en-AU"/>
        </w:rPr>
      </w:pPr>
    </w:p>
    <w:p w14:paraId="6827DB21" w14:textId="5C0E62C5" w:rsidR="00B32AAE" w:rsidRDefault="00B32AAE" w:rsidP="0056127D">
      <w:pPr>
        <w:pStyle w:val="BodyText"/>
        <w:spacing w:before="1" w:line="360" w:lineRule="auto"/>
        <w:ind w:right="583"/>
        <w:rPr>
          <w:lang w:val="en-AU"/>
        </w:rPr>
      </w:pPr>
      <w:r>
        <w:rPr>
          <w:noProof/>
          <w:sz w:val="20"/>
        </w:rPr>
        <w:drawing>
          <wp:inline distT="0" distB="0" distL="0" distR="0" wp14:anchorId="2EEFFAFB" wp14:editId="477C39BD">
            <wp:extent cx="4221594" cy="3106483"/>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2" cstate="print"/>
                    <a:stretch>
                      <a:fillRect/>
                    </a:stretch>
                  </pic:blipFill>
                  <pic:spPr>
                    <a:xfrm>
                      <a:off x="0" y="0"/>
                      <a:ext cx="4221594" cy="3106483"/>
                    </a:xfrm>
                    <a:prstGeom prst="rect">
                      <a:avLst/>
                    </a:prstGeom>
                  </pic:spPr>
                </pic:pic>
              </a:graphicData>
            </a:graphic>
          </wp:inline>
        </w:drawing>
      </w:r>
    </w:p>
    <w:p w14:paraId="55974933" w14:textId="77777777" w:rsidR="004D7F0A" w:rsidRDefault="004D7F0A" w:rsidP="0056127D">
      <w:pPr>
        <w:pStyle w:val="BodyText"/>
        <w:spacing w:before="1" w:line="360" w:lineRule="auto"/>
        <w:ind w:right="583"/>
        <w:rPr>
          <w:lang w:val="en-AU"/>
        </w:rPr>
      </w:pPr>
    </w:p>
    <w:p w14:paraId="751CC56D" w14:textId="77777777" w:rsidR="00632169" w:rsidRDefault="00632169" w:rsidP="00632169">
      <w:pPr>
        <w:pStyle w:val="BodyText"/>
        <w:spacing w:before="1" w:line="360" w:lineRule="auto"/>
        <w:ind w:right="583"/>
        <w:rPr>
          <w:lang w:val="en-AU"/>
        </w:rPr>
      </w:pPr>
    </w:p>
    <w:p w14:paraId="7C6EE8B5" w14:textId="2BEB18A2" w:rsidR="00632169" w:rsidRDefault="00632169" w:rsidP="00632169">
      <w:pPr>
        <w:pStyle w:val="BodyText"/>
        <w:spacing w:before="1" w:line="360" w:lineRule="auto"/>
        <w:ind w:right="583"/>
        <w:rPr>
          <w:lang w:val="en-AU"/>
        </w:rPr>
      </w:pPr>
      <w:r w:rsidRPr="008B5EDF">
        <w:rPr>
          <w:lang w:val="en-AU"/>
        </w:rPr>
        <w:t xml:space="preserve">The economic burden of these conditions is significant. Estimates show that in Australia, the annual cost of premature death </w:t>
      </w:r>
      <w:r>
        <w:rPr>
          <w:lang w:val="en-AU"/>
        </w:rPr>
        <w:t>owing</w:t>
      </w:r>
      <w:r w:rsidRPr="008B5EDF">
        <w:rPr>
          <w:lang w:val="en-AU"/>
        </w:rPr>
        <w:t xml:space="preserve"> to co-occurring </w:t>
      </w:r>
      <w:r>
        <w:rPr>
          <w:lang w:val="en-AU"/>
        </w:rPr>
        <w:t xml:space="preserve">serious </w:t>
      </w:r>
      <w:r w:rsidRPr="008B5EDF">
        <w:rPr>
          <w:lang w:val="en-AU"/>
        </w:rPr>
        <w:t>mental</w:t>
      </w:r>
      <w:r>
        <w:rPr>
          <w:lang w:val="en-AU"/>
        </w:rPr>
        <w:t xml:space="preserve"> </w:t>
      </w:r>
      <w:r w:rsidRPr="008B5EDF">
        <w:rPr>
          <w:lang w:val="en-AU"/>
        </w:rPr>
        <w:t>health</w:t>
      </w:r>
      <w:r>
        <w:rPr>
          <w:lang w:val="en-AU"/>
        </w:rPr>
        <w:t xml:space="preserve"> and</w:t>
      </w:r>
      <w:r w:rsidRPr="008B5EDF">
        <w:rPr>
          <w:lang w:val="en-AU"/>
        </w:rPr>
        <w:t xml:space="preserve"> substance use conditions is $45 billion. It is critical that AOD treatment services are well equipped to </w:t>
      </w:r>
      <w:r>
        <w:rPr>
          <w:lang w:val="en-AU"/>
        </w:rPr>
        <w:t>address</w:t>
      </w:r>
      <w:r w:rsidRPr="008B5EDF">
        <w:rPr>
          <w:lang w:val="en-AU"/>
        </w:rPr>
        <w:t xml:space="preserve"> both substance use and mental health issues to produce the best results for clients.</w:t>
      </w:r>
    </w:p>
    <w:p w14:paraId="45E272E5" w14:textId="77777777" w:rsidR="00632169" w:rsidRPr="008B5EDF" w:rsidRDefault="00632169" w:rsidP="00632169">
      <w:pPr>
        <w:pStyle w:val="BodyText"/>
        <w:spacing w:before="1" w:line="360" w:lineRule="auto"/>
        <w:ind w:right="583"/>
        <w:rPr>
          <w:lang w:val="en-AU"/>
        </w:rPr>
      </w:pPr>
    </w:p>
    <w:p w14:paraId="1B5EA0DF" w14:textId="77777777" w:rsidR="00632169" w:rsidRDefault="00632169" w:rsidP="00632169">
      <w:pPr>
        <w:pStyle w:val="BodyText"/>
        <w:spacing w:before="1" w:line="360" w:lineRule="auto"/>
        <w:ind w:right="583"/>
        <w:rPr>
          <w:lang w:val="en-AU"/>
        </w:rPr>
      </w:pPr>
      <w:r w:rsidRPr="008B5EDF">
        <w:rPr>
          <w:lang w:val="en-AU"/>
        </w:rPr>
        <w:t xml:space="preserve">Strengthening the response of health workers in the AOD and mental health sectors to co-occurring mental health issues is key to improving treatment outcomes and there are clear opportunities for </w:t>
      </w:r>
      <w:r>
        <w:rPr>
          <w:lang w:val="en-AU"/>
        </w:rPr>
        <w:t>national leadership</w:t>
      </w:r>
      <w:r w:rsidRPr="008B5EDF">
        <w:rPr>
          <w:lang w:val="en-AU"/>
        </w:rPr>
        <w:t xml:space="preserve"> in NSW</w:t>
      </w:r>
      <w:r>
        <w:rPr>
          <w:lang w:val="en-AU"/>
        </w:rPr>
        <w:t>.</w:t>
      </w:r>
    </w:p>
    <w:tbl>
      <w:tblPr>
        <w:tblStyle w:val="TableGrid"/>
        <w:tblW w:w="0" w:type="auto"/>
        <w:tblLook w:val="04A0" w:firstRow="1" w:lastRow="0" w:firstColumn="1" w:lastColumn="0" w:noHBand="0" w:noVBand="1"/>
      </w:tblPr>
      <w:tblGrid>
        <w:gridCol w:w="10060"/>
      </w:tblGrid>
      <w:tr w:rsidR="00632169" w14:paraId="72B00B45" w14:textId="77777777" w:rsidTr="00632169">
        <w:tc>
          <w:tcPr>
            <w:tcW w:w="10060" w:type="dxa"/>
          </w:tcPr>
          <w:p w14:paraId="1FB934C4" w14:textId="77777777" w:rsidR="00632169" w:rsidRDefault="00632169" w:rsidP="00632169">
            <w:pPr>
              <w:pStyle w:val="BodyText"/>
              <w:rPr>
                <w:rStyle w:val="IntenseEmphasis"/>
              </w:rPr>
            </w:pPr>
            <w:r w:rsidRPr="00632169">
              <w:rPr>
                <w:rStyle w:val="IntenseEmphasis"/>
              </w:rPr>
              <w:lastRenderedPageBreak/>
              <w:t>Factors for consideration in the development of strategy and action planning for AOD and mental illness include:</w:t>
            </w:r>
          </w:p>
          <w:p w14:paraId="5F1ECBA3" w14:textId="77777777" w:rsidR="001C67F7" w:rsidRPr="00632169" w:rsidRDefault="001C67F7" w:rsidP="00632169">
            <w:pPr>
              <w:pStyle w:val="BodyText"/>
              <w:rPr>
                <w:rStyle w:val="IntenseEmphasis"/>
              </w:rPr>
            </w:pPr>
          </w:p>
          <w:p w14:paraId="1F2A11BB" w14:textId="77777777" w:rsidR="00632169" w:rsidRPr="00B13A04" w:rsidRDefault="00632169" w:rsidP="00632169">
            <w:pPr>
              <w:numPr>
                <w:ilvl w:val="0"/>
                <w:numId w:val="20"/>
              </w:numPr>
              <w:spacing w:line="360" w:lineRule="auto"/>
              <w:ind w:right="314"/>
            </w:pPr>
            <w:r w:rsidRPr="00B13A04">
              <w:t xml:space="preserve">First, do no harm.  Work within capacity and </w:t>
            </w:r>
            <w:r>
              <w:t>e</w:t>
            </w:r>
            <w:r w:rsidRPr="00B13A04">
              <w:t>ngage in ongoing professional development</w:t>
            </w:r>
          </w:p>
          <w:p w14:paraId="2BF6F433" w14:textId="77777777" w:rsidR="00632169" w:rsidRPr="00B13A04" w:rsidRDefault="00632169" w:rsidP="00632169">
            <w:pPr>
              <w:numPr>
                <w:ilvl w:val="0"/>
                <w:numId w:val="20"/>
              </w:numPr>
              <w:spacing w:line="360" w:lineRule="auto"/>
              <w:ind w:right="599"/>
            </w:pPr>
            <w:r w:rsidRPr="00B13A04">
              <w:t>Recognise that the management of co-occurring conditions is part of AOD workers’ core business</w:t>
            </w:r>
          </w:p>
          <w:p w14:paraId="3C030405" w14:textId="77777777" w:rsidR="00632169" w:rsidRPr="00694846" w:rsidRDefault="00632169" w:rsidP="00632169">
            <w:pPr>
              <w:numPr>
                <w:ilvl w:val="0"/>
                <w:numId w:val="20"/>
              </w:numPr>
              <w:spacing w:line="360" w:lineRule="auto"/>
              <w:ind w:right="599"/>
            </w:pPr>
            <w:r w:rsidRPr="00694846">
              <w:t xml:space="preserve">Provide equity of access to care, </w:t>
            </w:r>
            <w:r>
              <w:t>a</w:t>
            </w:r>
            <w:r w:rsidRPr="00694846">
              <w:t>dopt a ‘no wrong door’ policy</w:t>
            </w:r>
          </w:p>
          <w:p w14:paraId="5ABE1632" w14:textId="77777777" w:rsidR="00632169" w:rsidRPr="00B13A04" w:rsidRDefault="00632169" w:rsidP="00632169">
            <w:pPr>
              <w:numPr>
                <w:ilvl w:val="0"/>
                <w:numId w:val="20"/>
              </w:numPr>
              <w:spacing w:line="360" w:lineRule="auto"/>
              <w:ind w:right="599"/>
            </w:pPr>
            <w:r w:rsidRPr="00B13A04">
              <w:t>Recognise that co-occurring conditions are common and that all clients should be routinely screened for co-occurring conditions</w:t>
            </w:r>
          </w:p>
          <w:p w14:paraId="496668F6" w14:textId="77777777" w:rsidR="00632169" w:rsidRPr="00B13A04" w:rsidRDefault="00632169" w:rsidP="00632169">
            <w:pPr>
              <w:numPr>
                <w:ilvl w:val="0"/>
                <w:numId w:val="20"/>
              </w:numPr>
              <w:spacing w:line="360" w:lineRule="auto"/>
              <w:ind w:right="599"/>
            </w:pPr>
            <w:r w:rsidRPr="00B13A04">
              <w:t>Conduct ongoing monitoring of symptoms and assessment of client outcome</w:t>
            </w:r>
          </w:p>
          <w:p w14:paraId="78D57550" w14:textId="77777777" w:rsidR="00632169" w:rsidRPr="00B13A04" w:rsidRDefault="00632169" w:rsidP="00632169">
            <w:pPr>
              <w:numPr>
                <w:ilvl w:val="0"/>
                <w:numId w:val="20"/>
              </w:numPr>
              <w:spacing w:line="360" w:lineRule="auto"/>
              <w:ind w:right="599"/>
            </w:pPr>
            <w:r w:rsidRPr="00B13A04">
              <w:t>Focus on engaging the client in treatment</w:t>
            </w:r>
          </w:p>
          <w:p w14:paraId="30027700" w14:textId="77777777" w:rsidR="00632169" w:rsidRPr="00B13A04" w:rsidRDefault="00632169" w:rsidP="00632169">
            <w:pPr>
              <w:numPr>
                <w:ilvl w:val="0"/>
                <w:numId w:val="20"/>
              </w:numPr>
              <w:spacing w:line="360" w:lineRule="auto"/>
              <w:ind w:right="599"/>
            </w:pPr>
            <w:r w:rsidRPr="00B13A04">
              <w:t>Adopt a client-centred</w:t>
            </w:r>
            <w:r>
              <w:t>,</w:t>
            </w:r>
            <w:r w:rsidRPr="00B13A04">
              <w:t xml:space="preserve"> holistic approach based on treating the person, not the illness</w:t>
            </w:r>
          </w:p>
          <w:p w14:paraId="699BF511" w14:textId="77777777" w:rsidR="00632169" w:rsidRPr="00B13A04" w:rsidRDefault="00632169" w:rsidP="00632169">
            <w:pPr>
              <w:numPr>
                <w:ilvl w:val="0"/>
                <w:numId w:val="20"/>
              </w:numPr>
              <w:spacing w:line="360" w:lineRule="auto"/>
              <w:ind w:right="599"/>
            </w:pPr>
            <w:r w:rsidRPr="00B13A04">
              <w:t>Adopt a trauma-informed care approach.</w:t>
            </w:r>
          </w:p>
          <w:p w14:paraId="1F15849D" w14:textId="77777777" w:rsidR="00632169" w:rsidRPr="00694846" w:rsidRDefault="00632169" w:rsidP="00632169">
            <w:pPr>
              <w:numPr>
                <w:ilvl w:val="0"/>
                <w:numId w:val="20"/>
              </w:numPr>
              <w:spacing w:line="360" w:lineRule="auto"/>
              <w:ind w:right="599"/>
            </w:pPr>
            <w:r w:rsidRPr="00694846">
              <w:t xml:space="preserve">Emphasise the collaborative nature of treatment and </w:t>
            </w:r>
            <w:r>
              <w:t>h</w:t>
            </w:r>
            <w:r w:rsidRPr="00694846">
              <w:t>ave realistic expectations</w:t>
            </w:r>
          </w:p>
          <w:p w14:paraId="178D430B" w14:textId="77777777" w:rsidR="00632169" w:rsidRPr="00B13A04" w:rsidRDefault="00632169" w:rsidP="00632169">
            <w:pPr>
              <w:numPr>
                <w:ilvl w:val="0"/>
                <w:numId w:val="20"/>
              </w:numPr>
              <w:spacing w:line="360" w:lineRule="auto"/>
              <w:ind w:right="599"/>
            </w:pPr>
            <w:r w:rsidRPr="00B13A04">
              <w:t>Express confidence in the effectiveness of the treatment program</w:t>
            </w:r>
          </w:p>
          <w:p w14:paraId="2151C5D4" w14:textId="77777777" w:rsidR="00632169" w:rsidRPr="00694846" w:rsidRDefault="00632169" w:rsidP="00632169">
            <w:pPr>
              <w:numPr>
                <w:ilvl w:val="0"/>
                <w:numId w:val="20"/>
              </w:numPr>
              <w:spacing w:line="360" w:lineRule="auto"/>
              <w:ind w:right="599"/>
            </w:pPr>
            <w:r w:rsidRPr="00694846">
              <w:t>Adopt a non-judgemental attitude and a non-confrontational approach to treatment</w:t>
            </w:r>
          </w:p>
          <w:p w14:paraId="591F1EC5" w14:textId="77777777" w:rsidR="00632169" w:rsidRPr="00B13A04" w:rsidRDefault="00632169" w:rsidP="00632169">
            <w:pPr>
              <w:numPr>
                <w:ilvl w:val="0"/>
                <w:numId w:val="20"/>
              </w:numPr>
              <w:spacing w:line="360" w:lineRule="auto"/>
              <w:ind w:right="599"/>
            </w:pPr>
            <w:r w:rsidRPr="00B13A04">
              <w:t>Involve families</w:t>
            </w:r>
            <w:r>
              <w:t xml:space="preserve">, </w:t>
            </w:r>
            <w:r w:rsidRPr="00B13A04">
              <w:t xml:space="preserve">carers </w:t>
            </w:r>
            <w:r>
              <w:t xml:space="preserve">and </w:t>
            </w:r>
            <w:r w:rsidRPr="00B13A04">
              <w:t>peers in treatment</w:t>
            </w:r>
          </w:p>
          <w:p w14:paraId="19EC53B8" w14:textId="77777777" w:rsidR="00632169" w:rsidRPr="00B13A04" w:rsidRDefault="00632169" w:rsidP="00632169">
            <w:pPr>
              <w:numPr>
                <w:ilvl w:val="0"/>
                <w:numId w:val="20"/>
              </w:numPr>
              <w:spacing w:line="360" w:lineRule="auto"/>
              <w:ind w:right="599"/>
            </w:pPr>
            <w:r w:rsidRPr="00B13A04">
              <w:t>Consult and collaborate with other health care providers</w:t>
            </w:r>
            <w:r>
              <w:t xml:space="preserve">, and promote </w:t>
            </w:r>
            <w:r w:rsidRPr="00B13A04">
              <w:t>great</w:t>
            </w:r>
            <w:r>
              <w:t>er</w:t>
            </w:r>
            <w:r w:rsidRPr="00B13A04">
              <w:t xml:space="preserve"> collaborative care with other services</w:t>
            </w:r>
          </w:p>
          <w:p w14:paraId="0365C7D6" w14:textId="62B19B71" w:rsidR="00632169" w:rsidRPr="00632169" w:rsidRDefault="00632169" w:rsidP="00632169">
            <w:pPr>
              <w:numPr>
                <w:ilvl w:val="0"/>
                <w:numId w:val="20"/>
              </w:numPr>
              <w:spacing w:line="360" w:lineRule="auto"/>
              <w:ind w:right="599"/>
            </w:pPr>
            <w:r w:rsidRPr="00B13A04">
              <w:t>Ensure continuity of care.</w:t>
            </w:r>
          </w:p>
        </w:tc>
      </w:tr>
    </w:tbl>
    <w:p w14:paraId="3BEBF6CE" w14:textId="77777777" w:rsidR="00632169" w:rsidRDefault="00632169" w:rsidP="007A4424">
      <w:pPr>
        <w:pStyle w:val="BodyText"/>
        <w:keepNext/>
        <w:widowControl/>
        <w:spacing w:before="1" w:line="360" w:lineRule="auto"/>
        <w:ind w:right="584"/>
        <w:rPr>
          <w:lang w:val="en-AU"/>
        </w:rPr>
      </w:pPr>
    </w:p>
    <w:p w14:paraId="394BB7EB" w14:textId="77777777" w:rsidR="00632169" w:rsidRDefault="00632169" w:rsidP="007A4424">
      <w:pPr>
        <w:pStyle w:val="BodyText"/>
        <w:keepNext/>
        <w:widowControl/>
        <w:spacing w:before="1" w:line="360" w:lineRule="auto"/>
        <w:ind w:right="584"/>
        <w:rPr>
          <w:lang w:val="en-AU"/>
        </w:rPr>
      </w:pPr>
    </w:p>
    <w:p w14:paraId="35DD4AC9" w14:textId="78101B7A" w:rsidR="0034533B" w:rsidRDefault="00EF4B5D" w:rsidP="00A52F7B">
      <w:pPr>
        <w:pStyle w:val="IntenseQuote"/>
        <w:rPr>
          <w:lang w:val="en-AU"/>
        </w:rPr>
      </w:pPr>
      <w:r>
        <w:rPr>
          <w:lang w:val="en-AU"/>
        </w:rPr>
        <w:t>Matilda Centre Example: Comorbidity Guidelines</w:t>
      </w:r>
    </w:p>
    <w:p w14:paraId="0591061D" w14:textId="77777777" w:rsidR="00486200" w:rsidRDefault="00EF4B5D" w:rsidP="00EF4B5D">
      <w:pPr>
        <w:spacing w:line="360" w:lineRule="auto"/>
        <w:ind w:left="105" w:right="599"/>
        <w:rPr>
          <w:lang w:val="en-AU"/>
        </w:rPr>
      </w:pPr>
      <w:r w:rsidRPr="00632169">
        <w:rPr>
          <w:b/>
          <w:bCs/>
          <w:lang w:val="en-AU"/>
        </w:rPr>
        <w:t>The Comorbidity Guidelines</w:t>
      </w:r>
      <w:r>
        <w:rPr>
          <w:lang w:val="en-AU"/>
        </w:rPr>
        <w:t xml:space="preserve"> (</w:t>
      </w:r>
      <w:hyperlink r:id="rId23" w:history="1">
        <w:r w:rsidR="00486200" w:rsidRPr="00867F33">
          <w:rPr>
            <w:rStyle w:val="Hyperlink"/>
            <w:lang w:val="en-AU"/>
          </w:rPr>
          <w:t>https://comorbidityguidelines.org.au/guidelines/</w:t>
        </w:r>
      </w:hyperlink>
      <w:r>
        <w:rPr>
          <w:lang w:val="en-AU"/>
        </w:rPr>
        <w:t>)</w:t>
      </w:r>
      <w:r w:rsidRPr="00EF4B5D">
        <w:rPr>
          <w:lang w:val="en-AU"/>
        </w:rPr>
        <w:t xml:space="preserve"> provide alcohol and other drug (AOD) workers with evidence-based information to assist with the management of co-occurring AOD and mental health conditions.</w:t>
      </w:r>
      <w:r w:rsidR="00486200">
        <w:rPr>
          <w:lang w:val="en-AU"/>
        </w:rPr>
        <w:t xml:space="preserve"> </w:t>
      </w:r>
      <w:r w:rsidRPr="00EF4B5D">
        <w:rPr>
          <w:lang w:val="en-AU"/>
        </w:rPr>
        <w:t>The Guidelines</w:t>
      </w:r>
      <w:r w:rsidR="00486200">
        <w:rPr>
          <w:lang w:val="en-AU"/>
        </w:rPr>
        <w:t>:</w:t>
      </w:r>
    </w:p>
    <w:p w14:paraId="0B5E3007" w14:textId="2F3AD552" w:rsidR="00EF4B5D" w:rsidRPr="00EF4B5D" w:rsidRDefault="00486200" w:rsidP="00486200">
      <w:pPr>
        <w:numPr>
          <w:ilvl w:val="0"/>
          <w:numId w:val="20"/>
        </w:numPr>
        <w:spacing w:line="360" w:lineRule="auto"/>
        <w:ind w:right="599"/>
        <w:rPr>
          <w:lang w:val="en-AU"/>
        </w:rPr>
      </w:pPr>
      <w:r>
        <w:rPr>
          <w:lang w:val="en-AU"/>
        </w:rPr>
        <w:t>A</w:t>
      </w:r>
      <w:r w:rsidR="00EF4B5D" w:rsidRPr="00EF4B5D">
        <w:rPr>
          <w:lang w:val="en-AU"/>
        </w:rPr>
        <w:t xml:space="preserve">ddress the nature and extent of co-occurring AOD and mental health conditions, and </w:t>
      </w:r>
      <w:r>
        <w:rPr>
          <w:lang w:val="en-AU"/>
        </w:rPr>
        <w:t xml:space="preserve">the importance of </w:t>
      </w:r>
      <w:r w:rsidR="00EF4B5D" w:rsidRPr="00EF4B5D">
        <w:rPr>
          <w:lang w:val="en-AU"/>
        </w:rPr>
        <w:t>AOD services to respond</w:t>
      </w:r>
      <w:r w:rsidR="00E03A52">
        <w:rPr>
          <w:lang w:val="en-AU"/>
        </w:rPr>
        <w:t>, and provides i</w:t>
      </w:r>
      <w:r w:rsidR="00EF4B5D" w:rsidRPr="00EF4B5D">
        <w:rPr>
          <w:lang w:val="en-AU"/>
        </w:rPr>
        <w:t>nformation</w:t>
      </w:r>
      <w:r w:rsidR="00E03A52">
        <w:rPr>
          <w:lang w:val="en-AU"/>
        </w:rPr>
        <w:t xml:space="preserve"> on</w:t>
      </w:r>
      <w:r w:rsidR="00EF4B5D" w:rsidRPr="00EF4B5D">
        <w:rPr>
          <w:lang w:val="en-AU"/>
        </w:rPr>
        <w:t xml:space="preserve"> the prevalence, guiding principles, and classification of disorders</w:t>
      </w:r>
    </w:p>
    <w:p w14:paraId="24264859" w14:textId="19262363" w:rsidR="00FC0F22" w:rsidRDefault="00E03A52" w:rsidP="00486200">
      <w:pPr>
        <w:numPr>
          <w:ilvl w:val="0"/>
          <w:numId w:val="20"/>
        </w:numPr>
        <w:spacing w:line="360" w:lineRule="auto"/>
        <w:ind w:right="599"/>
        <w:rPr>
          <w:lang w:val="en-AU"/>
        </w:rPr>
      </w:pPr>
      <w:r>
        <w:rPr>
          <w:lang w:val="en-AU"/>
        </w:rPr>
        <w:t xml:space="preserve">Provide </w:t>
      </w:r>
      <w:r w:rsidR="00EF4B5D" w:rsidRPr="00EF4B5D">
        <w:rPr>
          <w:lang w:val="en-AU"/>
        </w:rPr>
        <w:t>information regarding responding to co-occurring conditions, including holistic health care, trauma-informed care, identifying co-occurring conditions, assessing risk, coordinating care, approaches to co-occurring conditions</w:t>
      </w:r>
    </w:p>
    <w:p w14:paraId="37653531" w14:textId="5D75A703" w:rsidR="00EF4B5D" w:rsidRPr="00EF4B5D" w:rsidRDefault="00FC0F22" w:rsidP="00486200">
      <w:pPr>
        <w:numPr>
          <w:ilvl w:val="0"/>
          <w:numId w:val="20"/>
        </w:numPr>
        <w:spacing w:line="360" w:lineRule="auto"/>
        <w:ind w:right="599"/>
        <w:rPr>
          <w:lang w:val="en-AU"/>
        </w:rPr>
      </w:pPr>
      <w:r>
        <w:rPr>
          <w:lang w:val="en-AU"/>
        </w:rPr>
        <w:t xml:space="preserve">Include </w:t>
      </w:r>
      <w:r w:rsidR="00EF4B5D" w:rsidRPr="00EF4B5D">
        <w:rPr>
          <w:lang w:val="en-AU"/>
        </w:rPr>
        <w:t>worker self-care</w:t>
      </w:r>
    </w:p>
    <w:p w14:paraId="40B65891" w14:textId="76D9EDD2" w:rsidR="00EF4B5D" w:rsidRPr="00EF4B5D" w:rsidRDefault="00FC0F22" w:rsidP="00486200">
      <w:pPr>
        <w:numPr>
          <w:ilvl w:val="0"/>
          <w:numId w:val="20"/>
        </w:numPr>
        <w:spacing w:line="360" w:lineRule="auto"/>
        <w:ind w:right="599"/>
        <w:rPr>
          <w:lang w:val="en-AU"/>
        </w:rPr>
      </w:pPr>
      <w:r>
        <w:rPr>
          <w:lang w:val="en-AU"/>
        </w:rPr>
        <w:t>Ad</w:t>
      </w:r>
      <w:r w:rsidRPr="00EF4B5D">
        <w:rPr>
          <w:lang w:val="en-AU"/>
        </w:rPr>
        <w:t>dress managing and treating specific disorders</w:t>
      </w:r>
      <w:r>
        <w:rPr>
          <w:lang w:val="en-AU"/>
        </w:rPr>
        <w:t xml:space="preserve"> and </w:t>
      </w:r>
      <w:r w:rsidR="00EF4B5D" w:rsidRPr="00EF4B5D">
        <w:rPr>
          <w:lang w:val="en-AU"/>
        </w:rPr>
        <w:t>specific population groups.</w:t>
      </w:r>
    </w:p>
    <w:p w14:paraId="49CE8AB1" w14:textId="77777777" w:rsidR="00590B4E" w:rsidRDefault="00590B4E">
      <w:pPr>
        <w:rPr>
          <w:rFonts w:ascii="Calibri Light" w:eastAsia="Calibri Light" w:hAnsi="Calibri Light" w:cs="Calibri Light"/>
          <w:color w:val="1F3763"/>
          <w:sz w:val="31"/>
          <w:szCs w:val="31"/>
          <w:lang w:val="en-AU"/>
        </w:rPr>
      </w:pPr>
      <w:r>
        <w:rPr>
          <w:color w:val="1F3763"/>
          <w:lang w:val="en-AU"/>
        </w:rPr>
        <w:br w:type="page"/>
      </w:r>
    </w:p>
    <w:p w14:paraId="2B2B68D9" w14:textId="125E617C" w:rsidR="005151D4" w:rsidRPr="00721C90" w:rsidRDefault="005151D4" w:rsidP="0087671A">
      <w:pPr>
        <w:pStyle w:val="Heading1"/>
        <w:numPr>
          <w:ilvl w:val="0"/>
          <w:numId w:val="25"/>
        </w:numPr>
        <w:rPr>
          <w:lang w:val="en-AU"/>
        </w:rPr>
      </w:pPr>
      <w:r w:rsidRPr="00721C90">
        <w:rPr>
          <w:color w:val="1F3763"/>
          <w:lang w:val="en-AU"/>
        </w:rPr>
        <w:lastRenderedPageBreak/>
        <w:t>THE CRITICAL IMPORTANCE OF LIVED EXPERIENCE</w:t>
      </w:r>
    </w:p>
    <w:p w14:paraId="1C85C414" w14:textId="77777777" w:rsidR="005151D4" w:rsidRPr="00721C90" w:rsidRDefault="005151D4">
      <w:pPr>
        <w:pStyle w:val="BodyText"/>
        <w:spacing w:before="1" w:line="360" w:lineRule="auto"/>
        <w:ind w:left="105" w:right="583"/>
        <w:rPr>
          <w:lang w:val="en-AU"/>
        </w:rPr>
      </w:pPr>
    </w:p>
    <w:p w14:paraId="41F2EF50" w14:textId="77777777" w:rsidR="00776057" w:rsidRDefault="00A82F99">
      <w:pPr>
        <w:pStyle w:val="BodyText"/>
        <w:spacing w:before="1" w:line="360" w:lineRule="auto"/>
        <w:ind w:left="105" w:right="583"/>
        <w:rPr>
          <w:lang w:val="en-AU"/>
        </w:rPr>
      </w:pPr>
      <w:r w:rsidRPr="00721C90">
        <w:rPr>
          <w:lang w:val="en-AU"/>
        </w:rPr>
        <w:t xml:space="preserve">The involvement of people with lived experience of mental health and substance use is essential to improving </w:t>
      </w:r>
      <w:r w:rsidR="00E26842">
        <w:rPr>
          <w:lang w:val="en-AU"/>
        </w:rPr>
        <w:t xml:space="preserve">outcomes in AOD and </w:t>
      </w:r>
      <w:r w:rsidRPr="00721C90">
        <w:rPr>
          <w:lang w:val="en-AU"/>
        </w:rPr>
        <w:t xml:space="preserve">mental health. </w:t>
      </w:r>
    </w:p>
    <w:p w14:paraId="15A59A8B" w14:textId="77777777" w:rsidR="00776057" w:rsidRDefault="00776057">
      <w:pPr>
        <w:pStyle w:val="BodyText"/>
        <w:spacing w:before="1" w:line="360" w:lineRule="auto"/>
        <w:ind w:left="105" w:right="583"/>
        <w:rPr>
          <w:lang w:val="en-AU"/>
        </w:rPr>
      </w:pPr>
    </w:p>
    <w:p w14:paraId="17BA9BCA" w14:textId="07A49305" w:rsidR="00776057" w:rsidRDefault="00776057" w:rsidP="004632B8">
      <w:pPr>
        <w:pStyle w:val="IntenseQuote"/>
        <w:ind w:left="142"/>
        <w:rPr>
          <w:lang w:val="en-AU"/>
        </w:rPr>
      </w:pPr>
      <w:r>
        <w:rPr>
          <w:lang w:val="en-AU"/>
        </w:rPr>
        <w:t>Matilda Centre Example: Youth Advisory Board</w:t>
      </w:r>
    </w:p>
    <w:p w14:paraId="3D6A53E5" w14:textId="77777777" w:rsidR="00776057" w:rsidRDefault="00776057">
      <w:pPr>
        <w:pStyle w:val="BodyText"/>
        <w:spacing w:before="1" w:line="360" w:lineRule="auto"/>
        <w:ind w:left="105" w:right="583"/>
        <w:rPr>
          <w:lang w:val="en-AU"/>
        </w:rPr>
      </w:pPr>
    </w:p>
    <w:p w14:paraId="7ACA4D36" w14:textId="11318227" w:rsidR="00217AE4" w:rsidRDefault="004C559C" w:rsidP="001B4CD9">
      <w:pPr>
        <w:pStyle w:val="BodyText"/>
        <w:spacing w:before="1" w:line="360" w:lineRule="auto"/>
        <w:ind w:right="583"/>
        <w:rPr>
          <w:lang w:val="en-AU"/>
        </w:rPr>
      </w:pPr>
      <w:r>
        <w:rPr>
          <w:lang w:val="en-AU"/>
        </w:rPr>
        <w:t>T</w:t>
      </w:r>
      <w:r w:rsidRPr="00721C90">
        <w:rPr>
          <w:lang w:val="en-AU"/>
        </w:rPr>
        <w:t>he Matilda Centre and PREMISE Youth Advisory Board (YAB)</w:t>
      </w:r>
      <w:r>
        <w:rPr>
          <w:lang w:val="en-AU"/>
        </w:rPr>
        <w:t xml:space="preserve"> was established t</w:t>
      </w:r>
      <w:r w:rsidR="00A82F99" w:rsidRPr="00721C90">
        <w:rPr>
          <w:lang w:val="en-AU"/>
        </w:rPr>
        <w:t xml:space="preserve">o </w:t>
      </w:r>
      <w:r w:rsidR="00217AE4">
        <w:rPr>
          <w:lang w:val="en-AU"/>
        </w:rPr>
        <w:t xml:space="preserve">engage and </w:t>
      </w:r>
      <w:r w:rsidR="00A82F99" w:rsidRPr="00721C90">
        <w:rPr>
          <w:lang w:val="en-AU"/>
        </w:rPr>
        <w:t>involve young people in research</w:t>
      </w:r>
      <w:r>
        <w:rPr>
          <w:lang w:val="en-AU"/>
        </w:rPr>
        <w:t xml:space="preserve"> and policy direction.</w:t>
      </w:r>
      <w:r w:rsidR="00A82F99" w:rsidRPr="00721C90">
        <w:rPr>
          <w:lang w:val="en-AU"/>
        </w:rPr>
        <w:t xml:space="preserve"> The YAB provide</w:t>
      </w:r>
      <w:r w:rsidR="00217AE4">
        <w:rPr>
          <w:lang w:val="en-AU"/>
        </w:rPr>
        <w:t>s</w:t>
      </w:r>
      <w:r w:rsidR="00A82F99" w:rsidRPr="00721C90">
        <w:rPr>
          <w:lang w:val="en-AU"/>
        </w:rPr>
        <w:t xml:space="preserve"> input into governance and research priorities</w:t>
      </w:r>
      <w:r w:rsidR="00776057">
        <w:rPr>
          <w:lang w:val="en-AU"/>
        </w:rPr>
        <w:t>,</w:t>
      </w:r>
      <w:r w:rsidR="00A82F99" w:rsidRPr="00721C90">
        <w:rPr>
          <w:lang w:val="en-AU"/>
        </w:rPr>
        <w:t xml:space="preserve"> </w:t>
      </w:r>
      <w:r w:rsidR="00217AE4">
        <w:rPr>
          <w:lang w:val="en-AU"/>
        </w:rPr>
        <w:t xml:space="preserve">and </w:t>
      </w:r>
      <w:r w:rsidR="00A82F99" w:rsidRPr="00721C90">
        <w:rPr>
          <w:lang w:val="en-AU"/>
        </w:rPr>
        <w:t>contribute</w:t>
      </w:r>
      <w:r w:rsidR="00217AE4">
        <w:rPr>
          <w:lang w:val="en-AU"/>
        </w:rPr>
        <w:t>s</w:t>
      </w:r>
      <w:r w:rsidR="00A82F99" w:rsidRPr="00721C90">
        <w:rPr>
          <w:lang w:val="en-AU"/>
        </w:rPr>
        <w:t xml:space="preserve"> to youth</w:t>
      </w:r>
      <w:r w:rsidR="00A376EF">
        <w:rPr>
          <w:lang w:val="en-AU"/>
        </w:rPr>
        <w:t>-</w:t>
      </w:r>
      <w:r w:rsidR="00A82F99" w:rsidRPr="00721C90">
        <w:rPr>
          <w:lang w:val="en-AU"/>
        </w:rPr>
        <w:t>focused mental health and substance use research projects</w:t>
      </w:r>
      <w:r>
        <w:rPr>
          <w:lang w:val="en-AU"/>
        </w:rPr>
        <w:t xml:space="preserve">, </w:t>
      </w:r>
      <w:r w:rsidR="00C03317">
        <w:rPr>
          <w:lang w:val="en-AU"/>
        </w:rPr>
        <w:t xml:space="preserve">Matilda Centre and PREMISE community and outreach </w:t>
      </w:r>
      <w:r w:rsidR="00A376EF">
        <w:rPr>
          <w:lang w:val="en-AU"/>
        </w:rPr>
        <w:t>initiatives</w:t>
      </w:r>
      <w:r w:rsidR="00C03317">
        <w:rPr>
          <w:lang w:val="en-AU"/>
        </w:rPr>
        <w:t xml:space="preserve"> and</w:t>
      </w:r>
      <w:r w:rsidR="00A376EF">
        <w:rPr>
          <w:lang w:val="en-AU"/>
        </w:rPr>
        <w:t xml:space="preserve"> policy workshops and submissions</w:t>
      </w:r>
      <w:r w:rsidR="00A82F99" w:rsidRPr="00721C90">
        <w:rPr>
          <w:lang w:val="en-AU"/>
        </w:rPr>
        <w:t xml:space="preserve">. </w:t>
      </w:r>
    </w:p>
    <w:p w14:paraId="7D71108E" w14:textId="77777777" w:rsidR="00217AE4" w:rsidRDefault="00217AE4" w:rsidP="001B4CD9">
      <w:pPr>
        <w:pStyle w:val="BodyText"/>
        <w:spacing w:before="1" w:line="360" w:lineRule="auto"/>
        <w:ind w:right="583"/>
        <w:rPr>
          <w:lang w:val="en-AU"/>
        </w:rPr>
      </w:pPr>
    </w:p>
    <w:p w14:paraId="664AA653" w14:textId="77777777" w:rsidR="00217AE4" w:rsidRDefault="00A82F99" w:rsidP="001B4CD9">
      <w:pPr>
        <w:pStyle w:val="BodyText"/>
        <w:spacing w:before="1" w:line="360" w:lineRule="auto"/>
        <w:ind w:right="583"/>
        <w:rPr>
          <w:lang w:val="en-AU"/>
        </w:rPr>
      </w:pPr>
      <w:r w:rsidRPr="00721C90">
        <w:rPr>
          <w:lang w:val="en-AU"/>
        </w:rPr>
        <w:t xml:space="preserve">The YAB comprises a group of </w:t>
      </w:r>
      <w:r w:rsidR="001D3A10">
        <w:rPr>
          <w:lang w:val="en-AU"/>
        </w:rPr>
        <w:t>10</w:t>
      </w:r>
      <w:r w:rsidR="001D3A10" w:rsidRPr="00721C90">
        <w:rPr>
          <w:lang w:val="en-AU"/>
        </w:rPr>
        <w:t xml:space="preserve"> </w:t>
      </w:r>
      <w:r w:rsidRPr="00721C90">
        <w:rPr>
          <w:lang w:val="en-AU"/>
        </w:rPr>
        <w:t>young people aged between 16-25</w:t>
      </w:r>
      <w:r w:rsidR="00824DE7">
        <w:rPr>
          <w:lang w:val="en-AU"/>
        </w:rPr>
        <w:t>, and are</w:t>
      </w:r>
      <w:r w:rsidRPr="00721C90">
        <w:rPr>
          <w:lang w:val="en-AU"/>
        </w:rPr>
        <w:t xml:space="preserve"> an inspiring and culturally, linguistically</w:t>
      </w:r>
      <w:r w:rsidRPr="003150F1">
        <w:rPr>
          <w:lang w:val="en-AU"/>
        </w:rPr>
        <w:t xml:space="preserve"> </w:t>
      </w:r>
      <w:r w:rsidRPr="00721C90">
        <w:rPr>
          <w:lang w:val="en-AU"/>
        </w:rPr>
        <w:t>and</w:t>
      </w:r>
      <w:r w:rsidRPr="003150F1">
        <w:rPr>
          <w:lang w:val="en-AU"/>
        </w:rPr>
        <w:t xml:space="preserve"> </w:t>
      </w:r>
      <w:r w:rsidRPr="00721C90">
        <w:rPr>
          <w:lang w:val="en-AU"/>
        </w:rPr>
        <w:t>gender</w:t>
      </w:r>
      <w:r w:rsidRPr="003150F1">
        <w:rPr>
          <w:lang w:val="en-AU"/>
        </w:rPr>
        <w:t xml:space="preserve"> </w:t>
      </w:r>
      <w:r w:rsidRPr="00721C90">
        <w:rPr>
          <w:lang w:val="en-AU"/>
        </w:rPr>
        <w:t>diverse</w:t>
      </w:r>
      <w:r w:rsidRPr="003150F1">
        <w:rPr>
          <w:lang w:val="en-AU"/>
        </w:rPr>
        <w:t xml:space="preserve"> </w:t>
      </w:r>
      <w:r w:rsidRPr="00721C90">
        <w:rPr>
          <w:lang w:val="en-AU"/>
        </w:rPr>
        <w:t>group</w:t>
      </w:r>
      <w:r w:rsidRPr="003150F1">
        <w:rPr>
          <w:lang w:val="en-AU"/>
        </w:rPr>
        <w:t xml:space="preserve"> </w:t>
      </w:r>
      <w:r w:rsidRPr="00721C90">
        <w:rPr>
          <w:lang w:val="en-AU"/>
        </w:rPr>
        <w:t>with</w:t>
      </w:r>
      <w:r w:rsidRPr="003150F1">
        <w:rPr>
          <w:lang w:val="en-AU"/>
        </w:rPr>
        <w:t xml:space="preserve"> </w:t>
      </w:r>
      <w:r w:rsidR="00047DE4">
        <w:rPr>
          <w:lang w:val="en-AU"/>
        </w:rPr>
        <w:t>members</w:t>
      </w:r>
      <w:r w:rsidR="00047DE4" w:rsidRPr="003150F1">
        <w:rPr>
          <w:lang w:val="en-AU"/>
        </w:rPr>
        <w:t xml:space="preserve"> </w:t>
      </w:r>
      <w:r w:rsidRPr="00721C90">
        <w:rPr>
          <w:lang w:val="en-AU"/>
        </w:rPr>
        <w:t>from</w:t>
      </w:r>
      <w:r w:rsidRPr="003150F1">
        <w:rPr>
          <w:lang w:val="en-AU"/>
        </w:rPr>
        <w:t xml:space="preserve"> </w:t>
      </w:r>
      <w:r w:rsidRPr="00721C90">
        <w:rPr>
          <w:lang w:val="en-AU"/>
        </w:rPr>
        <w:t>metropolitan,</w:t>
      </w:r>
      <w:r w:rsidRPr="003150F1">
        <w:rPr>
          <w:lang w:val="en-AU"/>
        </w:rPr>
        <w:t xml:space="preserve"> </w:t>
      </w:r>
      <w:r w:rsidRPr="00721C90">
        <w:rPr>
          <w:lang w:val="en-AU"/>
        </w:rPr>
        <w:t>rural,</w:t>
      </w:r>
      <w:r w:rsidRPr="003150F1">
        <w:rPr>
          <w:lang w:val="en-AU"/>
        </w:rPr>
        <w:t xml:space="preserve"> </w:t>
      </w:r>
      <w:r w:rsidRPr="00721C90">
        <w:rPr>
          <w:lang w:val="en-AU"/>
        </w:rPr>
        <w:t>regional</w:t>
      </w:r>
      <w:r w:rsidRPr="003150F1">
        <w:rPr>
          <w:lang w:val="en-AU"/>
        </w:rPr>
        <w:t xml:space="preserve"> </w:t>
      </w:r>
      <w:r w:rsidRPr="00721C90">
        <w:rPr>
          <w:lang w:val="en-AU"/>
        </w:rPr>
        <w:t>and</w:t>
      </w:r>
      <w:r w:rsidRPr="003150F1">
        <w:rPr>
          <w:lang w:val="en-AU"/>
        </w:rPr>
        <w:t xml:space="preserve"> </w:t>
      </w:r>
      <w:r w:rsidRPr="00721C90">
        <w:rPr>
          <w:lang w:val="en-AU"/>
        </w:rPr>
        <w:t>remote areas of Australia</w:t>
      </w:r>
      <w:r w:rsidR="00A3313B">
        <w:rPr>
          <w:lang w:val="en-AU"/>
        </w:rPr>
        <w:t xml:space="preserve"> </w:t>
      </w:r>
      <w:r w:rsidR="00083C2E" w:rsidRPr="003150F1">
        <w:rPr>
          <w:lang w:val="en-AU"/>
        </w:rPr>
        <w:t>with representation from Aboriginal &amp; Torres Strait Islander (</w:t>
      </w:r>
      <w:r w:rsidR="001D3A10" w:rsidRPr="003150F1">
        <w:rPr>
          <w:lang w:val="en-AU"/>
        </w:rPr>
        <w:t>4</w:t>
      </w:r>
      <w:r w:rsidR="00083C2E" w:rsidRPr="003150F1">
        <w:rPr>
          <w:lang w:val="en-AU"/>
        </w:rPr>
        <w:t xml:space="preserve"> members) </w:t>
      </w:r>
      <w:r w:rsidR="001D3A10" w:rsidRPr="003150F1">
        <w:rPr>
          <w:lang w:val="en-AU"/>
        </w:rPr>
        <w:t>and</w:t>
      </w:r>
      <w:r w:rsidR="00083C2E" w:rsidRPr="003150F1">
        <w:rPr>
          <w:lang w:val="en-AU"/>
        </w:rPr>
        <w:t xml:space="preserve"> LGBTQI+ youth. </w:t>
      </w:r>
    </w:p>
    <w:p w14:paraId="441097F1" w14:textId="77777777" w:rsidR="00217AE4" w:rsidRDefault="00217AE4" w:rsidP="001B4CD9">
      <w:pPr>
        <w:pStyle w:val="BodyText"/>
        <w:spacing w:before="1" w:line="360" w:lineRule="auto"/>
        <w:ind w:right="583"/>
        <w:rPr>
          <w:lang w:val="en-AU"/>
        </w:rPr>
      </w:pPr>
    </w:p>
    <w:p w14:paraId="010DDF9A" w14:textId="3A2322DD" w:rsidR="00083C2E" w:rsidRPr="003150F1" w:rsidRDefault="00083C2E" w:rsidP="001B4CD9">
      <w:pPr>
        <w:pStyle w:val="BodyText"/>
        <w:spacing w:before="1" w:line="360" w:lineRule="auto"/>
        <w:ind w:right="583"/>
        <w:rPr>
          <w:lang w:val="en-AU"/>
        </w:rPr>
      </w:pPr>
      <w:r w:rsidRPr="003150F1">
        <w:rPr>
          <w:lang w:val="en-AU"/>
        </w:rPr>
        <w:t xml:space="preserve">YAB </w:t>
      </w:r>
      <w:r w:rsidR="00217AE4">
        <w:rPr>
          <w:lang w:val="en-AU"/>
        </w:rPr>
        <w:t xml:space="preserve">members </w:t>
      </w:r>
      <w:r w:rsidRPr="003150F1">
        <w:rPr>
          <w:lang w:val="en-AU"/>
        </w:rPr>
        <w:t>have contributed to 36 research projects, 3 reports</w:t>
      </w:r>
      <w:r w:rsidR="00217AE4">
        <w:rPr>
          <w:lang w:val="en-AU"/>
        </w:rPr>
        <w:t xml:space="preserve"> and </w:t>
      </w:r>
      <w:r w:rsidRPr="003150F1">
        <w:rPr>
          <w:lang w:val="en-AU"/>
        </w:rPr>
        <w:t xml:space="preserve">policy submissions, a Summit to inform national research priorities, a public youth mental health forum (&gt;1000 attendees) </w:t>
      </w:r>
      <w:r w:rsidR="00FC2577" w:rsidRPr="003150F1">
        <w:rPr>
          <w:lang w:val="en-AU"/>
        </w:rPr>
        <w:t>and</w:t>
      </w:r>
      <w:r w:rsidRPr="003150F1">
        <w:rPr>
          <w:lang w:val="en-AU"/>
        </w:rPr>
        <w:t xml:space="preserve"> are co-leading a national youth priorities project</w:t>
      </w:r>
      <w:r w:rsidR="001C6391">
        <w:rPr>
          <w:lang w:val="en-AU"/>
        </w:rPr>
        <w:t xml:space="preserve"> with input from &gt;700 young people around the </w:t>
      </w:r>
      <w:r w:rsidR="0028092A">
        <w:rPr>
          <w:lang w:val="en-AU"/>
        </w:rPr>
        <w:t>country</w:t>
      </w:r>
      <w:r w:rsidRPr="003150F1">
        <w:rPr>
          <w:lang w:val="en-AU"/>
        </w:rPr>
        <w:t xml:space="preserve">. </w:t>
      </w:r>
      <w:r w:rsidR="00FC2577" w:rsidRPr="003150F1">
        <w:rPr>
          <w:lang w:val="en-AU"/>
        </w:rPr>
        <w:t xml:space="preserve"> </w:t>
      </w:r>
    </w:p>
    <w:p w14:paraId="23C676B8" w14:textId="77777777" w:rsidR="00FC2577" w:rsidRDefault="00FC2577" w:rsidP="00F80182">
      <w:pPr>
        <w:pStyle w:val="BodyText"/>
        <w:spacing w:before="1" w:line="360" w:lineRule="auto"/>
        <w:ind w:left="105" w:right="583"/>
        <w:rPr>
          <w:lang w:val="en-AU"/>
        </w:rPr>
      </w:pPr>
    </w:p>
    <w:p w14:paraId="3E283CAF" w14:textId="00860F48" w:rsidR="00A3759A" w:rsidRPr="00A033F3" w:rsidRDefault="00D42B2A" w:rsidP="004632B8">
      <w:pPr>
        <w:pStyle w:val="Heading1"/>
        <w:keepNext/>
        <w:widowControl/>
        <w:ind w:left="0"/>
        <w:rPr>
          <w:color w:val="1F3763"/>
          <w:lang w:val="en-AU"/>
        </w:rPr>
      </w:pPr>
      <w:r w:rsidRPr="00A033F3">
        <w:rPr>
          <w:color w:val="1F3763"/>
          <w:lang w:val="en-AU"/>
        </w:rPr>
        <w:t>STIGMA</w:t>
      </w:r>
    </w:p>
    <w:p w14:paraId="1BC7F630" w14:textId="2FA4158F" w:rsidR="00D40E0B" w:rsidRDefault="00BB1AFC" w:rsidP="00A033F3">
      <w:pPr>
        <w:pStyle w:val="BodyText"/>
        <w:keepNext/>
        <w:widowControl/>
        <w:spacing w:before="1" w:line="360" w:lineRule="auto"/>
        <w:ind w:right="583"/>
        <w:rPr>
          <w:lang w:val="en-AU"/>
        </w:rPr>
      </w:pPr>
      <w:r w:rsidRPr="00A033F3">
        <w:rPr>
          <w:lang w:val="en-AU"/>
        </w:rPr>
        <w:t xml:space="preserve">Negative public attitudes </w:t>
      </w:r>
      <w:r w:rsidR="007C6883" w:rsidRPr="00A033F3">
        <w:rPr>
          <w:lang w:val="en-AU"/>
        </w:rPr>
        <w:t xml:space="preserve">about those who use alcohol and other drugs </w:t>
      </w:r>
      <w:r w:rsidRPr="00A033F3">
        <w:rPr>
          <w:lang w:val="en-AU"/>
        </w:rPr>
        <w:t>in Australia are widespread</w:t>
      </w:r>
      <w:r w:rsidR="005A0E34" w:rsidRPr="005A0E34">
        <w:rPr>
          <w:vertAlign w:val="superscript"/>
          <w:lang w:val="en-AU"/>
        </w:rPr>
        <w:t>34</w:t>
      </w:r>
      <w:r w:rsidRPr="00A033F3">
        <w:rPr>
          <w:lang w:val="en-AU"/>
        </w:rPr>
        <w:t xml:space="preserve">. </w:t>
      </w:r>
      <w:r w:rsidR="005A0E34">
        <w:rPr>
          <w:lang w:val="en-AU"/>
        </w:rPr>
        <w:t>S</w:t>
      </w:r>
      <w:r w:rsidR="008A069E" w:rsidRPr="00A033F3">
        <w:rPr>
          <w:lang w:val="en-AU"/>
        </w:rPr>
        <w:t xml:space="preserve">tigmatising attitudes are more common among those with less accurate knowledge, </w:t>
      </w:r>
      <w:r w:rsidR="0046690F">
        <w:rPr>
          <w:lang w:val="en-AU"/>
        </w:rPr>
        <w:t xml:space="preserve">and </w:t>
      </w:r>
      <w:r w:rsidR="00DD4448" w:rsidRPr="00A033F3">
        <w:rPr>
          <w:lang w:val="en-AU"/>
        </w:rPr>
        <w:t>are</w:t>
      </w:r>
      <w:r w:rsidR="008A069E" w:rsidRPr="00A033F3">
        <w:rPr>
          <w:lang w:val="en-AU"/>
        </w:rPr>
        <w:t xml:space="preserve"> associated with reluctance to seek support</w:t>
      </w:r>
      <w:r w:rsidR="00024FC3">
        <w:rPr>
          <w:lang w:val="en-AU"/>
        </w:rPr>
        <w:t xml:space="preserve"> in those who use alcohol and other drugs</w:t>
      </w:r>
      <w:r w:rsidR="008A069E" w:rsidRPr="00A033F3">
        <w:rPr>
          <w:lang w:val="en-AU"/>
        </w:rPr>
        <w:t xml:space="preserve">. </w:t>
      </w:r>
      <w:r w:rsidR="00024FC3">
        <w:rPr>
          <w:lang w:val="en-AU"/>
        </w:rPr>
        <w:t>B</w:t>
      </w:r>
      <w:r w:rsidR="008A069E" w:rsidRPr="00A033F3">
        <w:rPr>
          <w:lang w:val="en-AU"/>
        </w:rPr>
        <w:t xml:space="preserve">oth stigma </w:t>
      </w:r>
      <w:r w:rsidR="00024FC3">
        <w:rPr>
          <w:lang w:val="en-AU"/>
        </w:rPr>
        <w:t>and</w:t>
      </w:r>
      <w:r w:rsidR="008A069E" w:rsidRPr="00A033F3">
        <w:rPr>
          <w:lang w:val="en-AU"/>
        </w:rPr>
        <w:t xml:space="preserve"> need</w:t>
      </w:r>
      <w:r w:rsidR="0046690F">
        <w:rPr>
          <w:lang w:val="en-AU"/>
        </w:rPr>
        <w:t xml:space="preserve"> for support or care</w:t>
      </w:r>
      <w:r w:rsidR="008A069E" w:rsidRPr="00A033F3">
        <w:rPr>
          <w:lang w:val="en-AU"/>
        </w:rPr>
        <w:t xml:space="preserve"> are significantly higher among those in regional areas </w:t>
      </w:r>
      <w:r w:rsidR="00DD4448" w:rsidRPr="00A033F3">
        <w:rPr>
          <w:lang w:val="en-AU"/>
        </w:rPr>
        <w:t>and</w:t>
      </w:r>
      <w:r w:rsidR="008A069E" w:rsidRPr="00A033F3">
        <w:rPr>
          <w:lang w:val="en-AU"/>
        </w:rPr>
        <w:t xml:space="preserve"> a strong evidence-base, co-design </w:t>
      </w:r>
      <w:r w:rsidR="00024FC3">
        <w:rPr>
          <w:lang w:val="en-AU"/>
        </w:rPr>
        <w:t>and</w:t>
      </w:r>
      <w:r w:rsidR="008A069E" w:rsidRPr="00A033F3">
        <w:rPr>
          <w:lang w:val="en-AU"/>
        </w:rPr>
        <w:t xml:space="preserve"> online access</w:t>
      </w:r>
      <w:r w:rsidR="00024FC3">
        <w:rPr>
          <w:lang w:val="en-AU"/>
        </w:rPr>
        <w:t xml:space="preserve"> to resources and services</w:t>
      </w:r>
      <w:r w:rsidR="008A069E" w:rsidRPr="00A033F3">
        <w:rPr>
          <w:lang w:val="en-AU"/>
        </w:rPr>
        <w:t xml:space="preserve"> were identified as critical to achieve meaningful </w:t>
      </w:r>
      <w:r w:rsidR="00DD4448" w:rsidRPr="00A033F3">
        <w:rPr>
          <w:lang w:val="en-AU"/>
        </w:rPr>
        <w:t>change</w:t>
      </w:r>
      <w:r w:rsidR="008A069E" w:rsidRPr="00A033F3">
        <w:rPr>
          <w:lang w:val="en-AU"/>
        </w:rPr>
        <w:t>.</w:t>
      </w:r>
      <w:r w:rsidR="00A3759A" w:rsidRPr="0054638F">
        <w:rPr>
          <w:lang w:val="en-AU"/>
        </w:rPr>
        <w:t xml:space="preserve"> Providing people with sources of information that offer trusted, evidence-based, non-judgemental</w:t>
      </w:r>
      <w:r w:rsidR="0054638F">
        <w:rPr>
          <w:lang w:val="en-AU"/>
        </w:rPr>
        <w:t xml:space="preserve"> AOD and mental health</w:t>
      </w:r>
      <w:r w:rsidR="00A3759A" w:rsidRPr="0054638F">
        <w:rPr>
          <w:lang w:val="en-AU"/>
        </w:rPr>
        <w:t xml:space="preserve"> information is </w:t>
      </w:r>
      <w:r w:rsidR="003A555E">
        <w:rPr>
          <w:lang w:val="en-AU"/>
        </w:rPr>
        <w:t>a critical</w:t>
      </w:r>
      <w:r w:rsidR="00A3759A" w:rsidRPr="0054638F">
        <w:rPr>
          <w:lang w:val="en-AU"/>
        </w:rPr>
        <w:t xml:space="preserve"> step towards overturning the stigma</w:t>
      </w:r>
      <w:r w:rsidR="0054638F">
        <w:rPr>
          <w:lang w:val="en-AU"/>
        </w:rPr>
        <w:t>.</w:t>
      </w:r>
    </w:p>
    <w:p w14:paraId="6094F488" w14:textId="77777777" w:rsidR="00D40E0B" w:rsidRDefault="00D40E0B" w:rsidP="00A033F3">
      <w:pPr>
        <w:pStyle w:val="BodyText"/>
        <w:spacing w:before="1" w:line="360" w:lineRule="auto"/>
        <w:ind w:right="583"/>
        <w:rPr>
          <w:lang w:val="en-AU"/>
        </w:rPr>
      </w:pPr>
    </w:p>
    <w:p w14:paraId="17BF989B" w14:textId="5F7AC633" w:rsidR="00D40E0B" w:rsidRPr="0054638F" w:rsidRDefault="00D40E0B" w:rsidP="00A033F3">
      <w:pPr>
        <w:pStyle w:val="BodyText"/>
        <w:spacing w:before="1" w:line="360" w:lineRule="auto"/>
        <w:ind w:right="583"/>
        <w:rPr>
          <w:lang w:val="en-AU"/>
        </w:rPr>
      </w:pPr>
      <w:r w:rsidRPr="0054638F">
        <w:rPr>
          <w:lang w:val="en-AU"/>
        </w:rPr>
        <w:t>It is vital that the NSW government</w:t>
      </w:r>
      <w:r w:rsidR="0054638F">
        <w:rPr>
          <w:lang w:val="en-AU"/>
        </w:rPr>
        <w:t xml:space="preserve"> leads </w:t>
      </w:r>
      <w:r w:rsidRPr="0054638F">
        <w:rPr>
          <w:lang w:val="en-AU"/>
        </w:rPr>
        <w:t>media outlet</w:t>
      </w:r>
      <w:r w:rsidR="0054638F">
        <w:rPr>
          <w:lang w:val="en-AU"/>
        </w:rPr>
        <w:t xml:space="preserve">s </w:t>
      </w:r>
      <w:r w:rsidRPr="0054638F">
        <w:rPr>
          <w:lang w:val="en-AU"/>
        </w:rPr>
        <w:t xml:space="preserve">and </w:t>
      </w:r>
      <w:r w:rsidR="0054638F">
        <w:rPr>
          <w:lang w:val="en-AU"/>
        </w:rPr>
        <w:t xml:space="preserve">the </w:t>
      </w:r>
      <w:r w:rsidRPr="0054638F">
        <w:rPr>
          <w:lang w:val="en-AU"/>
        </w:rPr>
        <w:t xml:space="preserve">workforce </w:t>
      </w:r>
      <w:r w:rsidR="0054638F">
        <w:rPr>
          <w:lang w:val="en-AU"/>
        </w:rPr>
        <w:t xml:space="preserve">to </w:t>
      </w:r>
      <w:r w:rsidRPr="0054638F">
        <w:rPr>
          <w:lang w:val="en-AU"/>
        </w:rPr>
        <w:t xml:space="preserve">use evidence-based, non-stigmatising language </w:t>
      </w:r>
      <w:r w:rsidR="004D00B1">
        <w:rPr>
          <w:lang w:val="en-AU"/>
        </w:rPr>
        <w:t xml:space="preserve">and practice </w:t>
      </w:r>
      <w:r w:rsidRPr="0054638F">
        <w:rPr>
          <w:lang w:val="en-AU"/>
        </w:rPr>
        <w:t>when communicating with the Australian public about drug use</w:t>
      </w:r>
      <w:r w:rsidR="0054638F">
        <w:rPr>
          <w:lang w:val="en-AU"/>
        </w:rPr>
        <w:t>, mental health</w:t>
      </w:r>
      <w:r w:rsidRPr="0054638F">
        <w:rPr>
          <w:lang w:val="en-AU"/>
        </w:rPr>
        <w:t xml:space="preserve"> and related harms, to help reduce stigma and discrimination</w:t>
      </w:r>
      <w:r w:rsidR="00D42B2A">
        <w:rPr>
          <w:lang w:val="en-AU"/>
        </w:rPr>
        <w:t>, and reinforce the availability of open and safe pathways for treatment and care.</w:t>
      </w:r>
    </w:p>
    <w:p w14:paraId="7BD9D849" w14:textId="7BCB6740" w:rsidR="00460AAD" w:rsidRPr="00460AAD" w:rsidRDefault="00460AAD" w:rsidP="00460AAD">
      <w:pPr>
        <w:pStyle w:val="Heading1"/>
        <w:rPr>
          <w:color w:val="1F3763"/>
          <w:spacing w:val="-2"/>
          <w:w w:val="105"/>
          <w:lang w:val="en-AU"/>
        </w:rPr>
      </w:pPr>
      <w:r w:rsidRPr="00460AAD">
        <w:rPr>
          <w:color w:val="1F3763"/>
          <w:spacing w:val="-2"/>
          <w:w w:val="105"/>
          <w:lang w:val="en-AU"/>
        </w:rPr>
        <w:lastRenderedPageBreak/>
        <w:t xml:space="preserve">GAPS AND OPPORTUNITIES FOR NSW STRATEGIC LEADERSHIP </w:t>
      </w:r>
    </w:p>
    <w:p w14:paraId="6F4B5A1C" w14:textId="77777777" w:rsidR="00460AAD" w:rsidRDefault="00460AAD" w:rsidP="00460AAD">
      <w:pPr>
        <w:pStyle w:val="BodyText"/>
        <w:spacing w:line="259" w:lineRule="auto"/>
        <w:ind w:left="1638" w:right="970"/>
        <w:rPr>
          <w:lang w:val="en-AU"/>
        </w:rPr>
      </w:pPr>
    </w:p>
    <w:p w14:paraId="38CCCC19" w14:textId="77777777" w:rsidR="00460AAD" w:rsidRDefault="00460AAD" w:rsidP="00460AAD">
      <w:pPr>
        <w:spacing w:line="360" w:lineRule="auto"/>
        <w:ind w:left="105" w:right="599"/>
        <w:rPr>
          <w:lang w:val="en-AU"/>
        </w:rPr>
      </w:pPr>
      <w:r>
        <w:rPr>
          <w:lang w:val="en-AU"/>
        </w:rPr>
        <w:t>The following summarise some of the gaps and opportunities for NSW Whole-of-Government Strategy and Action:</w:t>
      </w:r>
    </w:p>
    <w:p w14:paraId="642562DF" w14:textId="77777777" w:rsidR="00706336" w:rsidRDefault="00706336" w:rsidP="00460AAD">
      <w:pPr>
        <w:spacing w:line="360" w:lineRule="auto"/>
        <w:ind w:left="105" w:right="599"/>
        <w:rPr>
          <w:lang w:val="en-AU"/>
        </w:rPr>
      </w:pPr>
    </w:p>
    <w:p w14:paraId="35EC0B43" w14:textId="0EB7A182" w:rsidR="00706336" w:rsidRPr="00706336" w:rsidRDefault="00706336" w:rsidP="00706336">
      <w:pPr>
        <w:spacing w:line="360" w:lineRule="auto"/>
        <w:ind w:left="105" w:right="599"/>
        <w:rPr>
          <w:rStyle w:val="IntenseEmphasis"/>
        </w:rPr>
      </w:pPr>
      <w:r w:rsidRPr="00706336">
        <w:rPr>
          <w:rStyle w:val="IntenseEmphasis"/>
        </w:rPr>
        <w:t>NSW Geography and Population</w:t>
      </w:r>
    </w:p>
    <w:p w14:paraId="23BEB287" w14:textId="77777777" w:rsidR="00460AAD" w:rsidRDefault="00460AAD" w:rsidP="00460AAD">
      <w:pPr>
        <w:numPr>
          <w:ilvl w:val="0"/>
          <w:numId w:val="20"/>
        </w:numPr>
        <w:spacing w:line="360" w:lineRule="auto"/>
        <w:ind w:right="599"/>
        <w:rPr>
          <w:lang w:val="en-AU"/>
        </w:rPr>
      </w:pPr>
      <w:r>
        <w:rPr>
          <w:lang w:val="en-AU"/>
        </w:rPr>
        <w:t>Rural, regional, remote: tailoring prevention and information initiatives to broad NSW geographies</w:t>
      </w:r>
    </w:p>
    <w:p w14:paraId="65D3978B" w14:textId="77777777" w:rsidR="00460AAD" w:rsidRDefault="00460AAD" w:rsidP="00460AAD">
      <w:pPr>
        <w:numPr>
          <w:ilvl w:val="0"/>
          <w:numId w:val="20"/>
        </w:numPr>
        <w:spacing w:line="360" w:lineRule="auto"/>
        <w:ind w:right="599"/>
        <w:rPr>
          <w:lang w:val="en-AU"/>
        </w:rPr>
      </w:pPr>
      <w:r>
        <w:rPr>
          <w:lang w:val="en-AU"/>
        </w:rPr>
        <w:t>Indigenous youth and communities</w:t>
      </w:r>
    </w:p>
    <w:p w14:paraId="016999AC" w14:textId="77777777" w:rsidR="00460AAD" w:rsidRDefault="00460AAD" w:rsidP="00460AAD">
      <w:pPr>
        <w:numPr>
          <w:ilvl w:val="0"/>
          <w:numId w:val="20"/>
        </w:numPr>
        <w:spacing w:line="360" w:lineRule="auto"/>
        <w:ind w:right="599"/>
        <w:rPr>
          <w:lang w:val="en-AU"/>
        </w:rPr>
      </w:pPr>
      <w:r>
        <w:rPr>
          <w:lang w:val="en-AU"/>
        </w:rPr>
        <w:t>At-risk youth</w:t>
      </w:r>
    </w:p>
    <w:p w14:paraId="4B391DB8" w14:textId="77777777" w:rsidR="00460AAD" w:rsidRDefault="00460AAD" w:rsidP="00460AAD">
      <w:pPr>
        <w:numPr>
          <w:ilvl w:val="0"/>
          <w:numId w:val="20"/>
        </w:numPr>
        <w:spacing w:line="360" w:lineRule="auto"/>
        <w:ind w:right="599"/>
        <w:rPr>
          <w:lang w:val="en-AU"/>
        </w:rPr>
      </w:pPr>
      <w:r>
        <w:rPr>
          <w:lang w:val="en-AU"/>
        </w:rPr>
        <w:t>CALD and ESL youth and communities</w:t>
      </w:r>
    </w:p>
    <w:p w14:paraId="596671F2" w14:textId="77777777" w:rsidR="00460AAD" w:rsidRPr="00497C9E" w:rsidRDefault="00460AAD" w:rsidP="00460AAD">
      <w:pPr>
        <w:numPr>
          <w:ilvl w:val="0"/>
          <w:numId w:val="20"/>
        </w:numPr>
        <w:spacing w:line="360" w:lineRule="auto"/>
        <w:ind w:right="599"/>
        <w:rPr>
          <w:lang w:val="en-AU"/>
        </w:rPr>
      </w:pPr>
      <w:r w:rsidRPr="00497C9E">
        <w:rPr>
          <w:lang w:val="en-AU"/>
        </w:rPr>
        <w:t>NSW Health</w:t>
      </w:r>
      <w:r>
        <w:rPr>
          <w:lang w:val="en-AU"/>
        </w:rPr>
        <w:t xml:space="preserve"> evidence check </w:t>
      </w:r>
      <w:r w:rsidRPr="00497C9E">
        <w:rPr>
          <w:lang w:val="en-AU"/>
        </w:rPr>
        <w:t>highlighted the critical role that peers play in reinforcing both positive and negative attitudes and behaviours around the initiation o</w:t>
      </w:r>
      <w:r>
        <w:rPr>
          <w:lang w:val="en-AU"/>
        </w:rPr>
        <w:t xml:space="preserve">f </w:t>
      </w:r>
      <w:r w:rsidRPr="00497C9E">
        <w:rPr>
          <w:lang w:val="en-AU"/>
        </w:rPr>
        <w:t>AOD use</w:t>
      </w:r>
      <w:r>
        <w:rPr>
          <w:lang w:val="en-AU"/>
        </w:rPr>
        <w:t xml:space="preserve"> </w:t>
      </w:r>
      <w:r w:rsidRPr="00497C9E">
        <w:rPr>
          <w:lang w:val="en-AU"/>
        </w:rPr>
        <w:t>and engaging in treatment for AOD-related harms</w:t>
      </w:r>
      <w:r>
        <w:rPr>
          <w:lang w:val="en-AU"/>
        </w:rPr>
        <w:t>, proposing the development of p</w:t>
      </w:r>
      <w:r w:rsidRPr="00497C9E">
        <w:rPr>
          <w:lang w:val="en-AU"/>
        </w:rPr>
        <w:t>eer-led interventions</w:t>
      </w:r>
    </w:p>
    <w:p w14:paraId="1D148CFA" w14:textId="77777777" w:rsidR="00706336" w:rsidRPr="00497C9E" w:rsidRDefault="00706336" w:rsidP="00706336">
      <w:pPr>
        <w:numPr>
          <w:ilvl w:val="0"/>
          <w:numId w:val="20"/>
        </w:numPr>
        <w:spacing w:line="360" w:lineRule="auto"/>
        <w:ind w:right="599"/>
        <w:rPr>
          <w:lang w:val="en-AU"/>
        </w:rPr>
      </w:pPr>
      <w:r>
        <w:rPr>
          <w:lang w:val="en-AU"/>
        </w:rPr>
        <w:t>Reduction in stigma</w:t>
      </w:r>
    </w:p>
    <w:p w14:paraId="21B518F9" w14:textId="77777777" w:rsidR="00183F38" w:rsidRDefault="00183F38" w:rsidP="00183F38">
      <w:pPr>
        <w:spacing w:line="360" w:lineRule="auto"/>
        <w:ind w:left="210" w:right="599"/>
        <w:rPr>
          <w:lang w:val="en-AU"/>
        </w:rPr>
      </w:pPr>
    </w:p>
    <w:p w14:paraId="5B9DC5CB" w14:textId="6E2522CE" w:rsidR="00183F38" w:rsidRPr="00706336" w:rsidRDefault="00183F38" w:rsidP="00706336">
      <w:pPr>
        <w:spacing w:line="360" w:lineRule="auto"/>
        <w:ind w:left="105" w:right="599"/>
        <w:rPr>
          <w:rStyle w:val="IntenseEmphasis"/>
        </w:rPr>
      </w:pPr>
      <w:r w:rsidRPr="00706336">
        <w:rPr>
          <w:rStyle w:val="IntenseEmphasis"/>
        </w:rPr>
        <w:t>Science, Data and Evidence</w:t>
      </w:r>
    </w:p>
    <w:p w14:paraId="6A89847F" w14:textId="0B126448" w:rsidR="00460AAD" w:rsidRDefault="00460AAD" w:rsidP="00460AAD">
      <w:pPr>
        <w:numPr>
          <w:ilvl w:val="0"/>
          <w:numId w:val="20"/>
        </w:numPr>
        <w:spacing w:line="360" w:lineRule="auto"/>
        <w:ind w:right="599"/>
        <w:rPr>
          <w:lang w:val="en-AU"/>
        </w:rPr>
      </w:pPr>
      <w:r>
        <w:rPr>
          <w:lang w:val="en-AU"/>
        </w:rPr>
        <w:t>I</w:t>
      </w:r>
      <w:r w:rsidRPr="00721C90">
        <w:rPr>
          <w:lang w:val="en-AU"/>
        </w:rPr>
        <w:t>ncrease the scientific knowledge of causes and risks of substance use and mental disorders</w:t>
      </w:r>
    </w:p>
    <w:p w14:paraId="3C2E2D1B" w14:textId="77777777" w:rsidR="00706336" w:rsidRDefault="00706336" w:rsidP="00706336">
      <w:pPr>
        <w:numPr>
          <w:ilvl w:val="0"/>
          <w:numId w:val="20"/>
        </w:numPr>
        <w:spacing w:line="360" w:lineRule="auto"/>
        <w:ind w:right="599"/>
        <w:rPr>
          <w:lang w:val="en-AU"/>
        </w:rPr>
      </w:pPr>
      <w:r>
        <w:rPr>
          <w:lang w:val="en-AU"/>
        </w:rPr>
        <w:t>New evidence and an increased</w:t>
      </w:r>
      <w:r w:rsidRPr="00D376B9">
        <w:rPr>
          <w:lang w:val="en-AU"/>
        </w:rPr>
        <w:t xml:space="preserve"> </w:t>
      </w:r>
      <w:r w:rsidRPr="00721C90">
        <w:rPr>
          <w:lang w:val="en-AU"/>
        </w:rPr>
        <w:t>evidence</w:t>
      </w:r>
      <w:r w:rsidRPr="00D376B9">
        <w:rPr>
          <w:lang w:val="en-AU"/>
        </w:rPr>
        <w:t xml:space="preserve"> </w:t>
      </w:r>
      <w:r w:rsidRPr="00721C90">
        <w:rPr>
          <w:lang w:val="en-AU"/>
        </w:rPr>
        <w:t>base</w:t>
      </w:r>
      <w:r w:rsidRPr="00D376B9">
        <w:rPr>
          <w:lang w:val="en-AU"/>
        </w:rPr>
        <w:t xml:space="preserve"> </w:t>
      </w:r>
      <w:r w:rsidRPr="00721C90">
        <w:rPr>
          <w:lang w:val="en-AU"/>
        </w:rPr>
        <w:t>for effective prevention and early intervention in substance use and mental disorders</w:t>
      </w:r>
    </w:p>
    <w:p w14:paraId="5904849D" w14:textId="64EB07FF" w:rsidR="00706336" w:rsidRDefault="00706336" w:rsidP="00706336">
      <w:pPr>
        <w:numPr>
          <w:ilvl w:val="0"/>
          <w:numId w:val="20"/>
        </w:numPr>
        <w:spacing w:line="360" w:lineRule="auto"/>
        <w:ind w:right="599"/>
        <w:rPr>
          <w:lang w:val="en-AU"/>
        </w:rPr>
      </w:pPr>
      <w:r w:rsidRPr="00497C9E">
        <w:rPr>
          <w:lang w:val="en-AU"/>
        </w:rPr>
        <w:t xml:space="preserve">Sustainability, development and uptake of proven evidence-based models </w:t>
      </w:r>
      <w:r w:rsidR="00932657">
        <w:rPr>
          <w:lang w:val="en-AU"/>
        </w:rPr>
        <w:t>and interventions</w:t>
      </w:r>
    </w:p>
    <w:p w14:paraId="38ACE257" w14:textId="77777777" w:rsidR="00460AAD" w:rsidRDefault="00460AAD" w:rsidP="00460AAD">
      <w:pPr>
        <w:numPr>
          <w:ilvl w:val="0"/>
          <w:numId w:val="20"/>
        </w:numPr>
        <w:spacing w:line="360" w:lineRule="auto"/>
        <w:ind w:right="599"/>
        <w:rPr>
          <w:lang w:val="en-AU"/>
        </w:rPr>
      </w:pPr>
      <w:r w:rsidRPr="00497C9E">
        <w:rPr>
          <w:lang w:val="en-AU"/>
        </w:rPr>
        <w:t>Epidemiological and broader understanding of social determinants such as childhood, income, education, employment, housing, cultural and social context</w:t>
      </w:r>
    </w:p>
    <w:p w14:paraId="5BF25D21" w14:textId="4E0D90B1" w:rsidR="003F1075" w:rsidRPr="003F1075" w:rsidRDefault="00B81342" w:rsidP="00BC2C6F">
      <w:pPr>
        <w:numPr>
          <w:ilvl w:val="0"/>
          <w:numId w:val="20"/>
        </w:numPr>
        <w:spacing w:line="360" w:lineRule="auto"/>
        <w:ind w:right="599"/>
        <w:rPr>
          <w:lang w:val="en-AU"/>
        </w:rPr>
      </w:pPr>
      <w:r w:rsidRPr="003F1075">
        <w:rPr>
          <w:lang w:val="en-AU"/>
        </w:rPr>
        <w:t xml:space="preserve">Consistent measuring of </w:t>
      </w:r>
      <w:r w:rsidR="00932657">
        <w:rPr>
          <w:lang w:val="en-AU"/>
        </w:rPr>
        <w:t xml:space="preserve">AOD, </w:t>
      </w:r>
      <w:r w:rsidRPr="003F1075">
        <w:rPr>
          <w:lang w:val="en-AU"/>
        </w:rPr>
        <w:t>population mental health, mental well-being and mental illness using scales such as</w:t>
      </w:r>
      <w:r w:rsidR="003F1075" w:rsidRPr="003F1075">
        <w:rPr>
          <w:lang w:val="en-AU"/>
        </w:rPr>
        <w:t>:</w:t>
      </w:r>
    </w:p>
    <w:p w14:paraId="7A1DFC3E" w14:textId="48647FDF" w:rsidR="00706336" w:rsidRDefault="003F1075" w:rsidP="00706336">
      <w:pPr>
        <w:numPr>
          <w:ilvl w:val="1"/>
          <w:numId w:val="20"/>
        </w:numPr>
        <w:spacing w:line="360" w:lineRule="auto"/>
        <w:ind w:right="599"/>
        <w:rPr>
          <w:lang w:val="en-AU"/>
        </w:rPr>
      </w:pPr>
      <w:r w:rsidRPr="00B668CB">
        <w:rPr>
          <w:lang w:val="en-AU"/>
        </w:rPr>
        <w:t xml:space="preserve">Mental Health Continuum Short Form; Warwick-Edinburgh Mental Wellbeing Scale; Short Form Health Survey (SF-36); and for mental </w:t>
      </w:r>
      <w:r w:rsidR="00DF6916" w:rsidRPr="00B668CB">
        <w:rPr>
          <w:lang w:val="en-AU"/>
        </w:rPr>
        <w:t>ill-health:  The Kessler 6 (K6) and Kessler 10 (K10)</w:t>
      </w:r>
      <w:r w:rsidR="00FA244C" w:rsidRPr="00B668CB">
        <w:rPr>
          <w:lang w:val="en-AU"/>
        </w:rPr>
        <w:t xml:space="preserve">; </w:t>
      </w:r>
      <w:r w:rsidR="00DF6916" w:rsidRPr="00B668CB">
        <w:rPr>
          <w:lang w:val="en-AU"/>
        </w:rPr>
        <w:t>The Patient Health Questionnaire</w:t>
      </w:r>
      <w:r w:rsidR="00FA244C" w:rsidRPr="00B668CB">
        <w:rPr>
          <w:lang w:val="en-AU"/>
        </w:rPr>
        <w:t xml:space="preserve">; </w:t>
      </w:r>
      <w:r w:rsidR="00DF6916" w:rsidRPr="00B668CB">
        <w:rPr>
          <w:lang w:val="en-AU"/>
        </w:rPr>
        <w:t>The Generalised Anxiety Disorder scale</w:t>
      </w:r>
      <w:r w:rsidR="00B668CB" w:rsidRPr="00B668CB">
        <w:rPr>
          <w:lang w:val="en-AU"/>
        </w:rPr>
        <w:t xml:space="preserve">; </w:t>
      </w:r>
      <w:r w:rsidR="00DF6916" w:rsidRPr="00B668CB">
        <w:rPr>
          <w:lang w:val="en-AU"/>
        </w:rPr>
        <w:t>The Strengths and Difficulties Questionnaire (SDQ)</w:t>
      </w:r>
    </w:p>
    <w:p w14:paraId="721EB062" w14:textId="528A64DA" w:rsidR="00DF6916" w:rsidRPr="00B668CB" w:rsidRDefault="00DF6916" w:rsidP="00706336">
      <w:pPr>
        <w:numPr>
          <w:ilvl w:val="1"/>
          <w:numId w:val="20"/>
        </w:numPr>
        <w:spacing w:line="360" w:lineRule="auto"/>
        <w:ind w:right="599"/>
        <w:rPr>
          <w:lang w:val="en-AU"/>
        </w:rPr>
      </w:pPr>
      <w:r w:rsidRPr="00B668CB">
        <w:rPr>
          <w:lang w:val="en-AU"/>
        </w:rPr>
        <w:t>The Alcohol Use Disorders Identification Test (AUDIT), and the Alcohol, Smoking and Substance Involvement Screening Test (ASSIST)</w:t>
      </w:r>
      <w:r w:rsidR="00706336">
        <w:rPr>
          <w:lang w:val="en-AU"/>
        </w:rPr>
        <w:t>.</w:t>
      </w:r>
    </w:p>
    <w:p w14:paraId="5B73F427" w14:textId="77777777" w:rsidR="00460AAD" w:rsidRDefault="00460AAD" w:rsidP="00460AAD">
      <w:pPr>
        <w:numPr>
          <w:ilvl w:val="0"/>
          <w:numId w:val="20"/>
        </w:numPr>
        <w:spacing w:line="360" w:lineRule="auto"/>
        <w:ind w:right="599"/>
        <w:rPr>
          <w:lang w:val="en-AU"/>
        </w:rPr>
      </w:pPr>
      <w:r>
        <w:rPr>
          <w:lang w:val="en-AU"/>
        </w:rPr>
        <w:t>Leverage of digital technologies for interventions and education</w:t>
      </w:r>
    </w:p>
    <w:p w14:paraId="13674994" w14:textId="77777777" w:rsidR="005E44E6" w:rsidRDefault="005E44E6" w:rsidP="00FD2A9F">
      <w:pPr>
        <w:ind w:right="664"/>
        <w:rPr>
          <w:rFonts w:ascii="Calibri Light" w:eastAsia="Calibri Light" w:hAnsi="Calibri Light" w:cs="Calibri Light"/>
          <w:color w:val="1F3763"/>
          <w:spacing w:val="-2"/>
          <w:w w:val="105"/>
          <w:sz w:val="31"/>
          <w:szCs w:val="31"/>
          <w:lang w:val="en-AU"/>
        </w:rPr>
      </w:pPr>
      <w:r>
        <w:rPr>
          <w:color w:val="1F3763"/>
          <w:spacing w:val="-2"/>
          <w:w w:val="105"/>
          <w:lang w:val="en-AU"/>
        </w:rPr>
        <w:br w:type="page"/>
      </w:r>
    </w:p>
    <w:p w14:paraId="23BD183F" w14:textId="1AB5AC98" w:rsidR="00C9547D" w:rsidRPr="00721C90" w:rsidRDefault="00616A69" w:rsidP="00FD2A9F">
      <w:pPr>
        <w:pStyle w:val="Heading1"/>
        <w:ind w:right="664"/>
        <w:rPr>
          <w:lang w:val="en-AU"/>
        </w:rPr>
      </w:pPr>
      <w:r>
        <w:rPr>
          <w:color w:val="1F3763"/>
          <w:spacing w:val="-2"/>
          <w:w w:val="105"/>
          <w:lang w:val="en-AU"/>
        </w:rPr>
        <w:lastRenderedPageBreak/>
        <w:t>REFERENCES</w:t>
      </w:r>
    </w:p>
    <w:p w14:paraId="482B5B65" w14:textId="50C0EBB3" w:rsidR="00A60137" w:rsidRPr="002670CA" w:rsidRDefault="00A60137" w:rsidP="00FD2A9F">
      <w:pPr>
        <w:pStyle w:val="ListParagraph"/>
        <w:numPr>
          <w:ilvl w:val="0"/>
          <w:numId w:val="27"/>
        </w:numPr>
        <w:adjustRightInd w:val="0"/>
        <w:spacing w:before="60"/>
        <w:ind w:right="664"/>
        <w:contextualSpacing/>
        <w:rPr>
          <w:b/>
          <w:sz w:val="18"/>
          <w:szCs w:val="18"/>
        </w:rPr>
      </w:pPr>
      <w:r w:rsidRPr="002670CA">
        <w:rPr>
          <w:sz w:val="18"/>
          <w:szCs w:val="18"/>
        </w:rPr>
        <w:t>Erskine H</w:t>
      </w:r>
      <w:r w:rsidR="005837F7" w:rsidRPr="002670CA">
        <w:rPr>
          <w:sz w:val="18"/>
          <w:szCs w:val="18"/>
        </w:rPr>
        <w:t>.</w:t>
      </w:r>
      <w:r w:rsidR="00144FEF" w:rsidRPr="002670CA">
        <w:rPr>
          <w:sz w:val="18"/>
          <w:szCs w:val="18"/>
        </w:rPr>
        <w:t>,</w:t>
      </w:r>
      <w:r w:rsidRPr="002670CA">
        <w:rPr>
          <w:sz w:val="18"/>
          <w:szCs w:val="18"/>
        </w:rPr>
        <w:t xml:space="preserve"> </w:t>
      </w:r>
      <w:r w:rsidRPr="002670CA">
        <w:rPr>
          <w:i/>
          <w:iCs/>
          <w:sz w:val="18"/>
          <w:szCs w:val="18"/>
        </w:rPr>
        <w:t>et al</w:t>
      </w:r>
      <w:r w:rsidR="005837F7" w:rsidRPr="002670CA">
        <w:rPr>
          <w:sz w:val="18"/>
          <w:szCs w:val="18"/>
        </w:rPr>
        <w:t>.</w:t>
      </w:r>
      <w:r w:rsidRPr="002670CA">
        <w:rPr>
          <w:sz w:val="18"/>
          <w:szCs w:val="18"/>
        </w:rPr>
        <w:t xml:space="preserve"> (2015). A heavy burden on young minds. </w:t>
      </w:r>
      <w:r w:rsidRPr="002670CA">
        <w:rPr>
          <w:i/>
          <w:sz w:val="18"/>
          <w:szCs w:val="18"/>
        </w:rPr>
        <w:t>Psychological Medicine, 45, 1551-63.</w:t>
      </w:r>
      <w:r w:rsidRPr="002670CA">
        <w:rPr>
          <w:sz w:val="18"/>
          <w:szCs w:val="18"/>
        </w:rPr>
        <w:t xml:space="preserve"> </w:t>
      </w:r>
    </w:p>
    <w:p w14:paraId="425E02D7" w14:textId="141F0893" w:rsidR="00A60137" w:rsidRPr="002670CA" w:rsidRDefault="00A60137" w:rsidP="00FD2A9F">
      <w:pPr>
        <w:pStyle w:val="ListParagraph"/>
        <w:widowControl/>
        <w:numPr>
          <w:ilvl w:val="0"/>
          <w:numId w:val="27"/>
        </w:numPr>
        <w:autoSpaceDE/>
        <w:autoSpaceDN/>
        <w:ind w:right="664"/>
        <w:contextualSpacing/>
        <w:rPr>
          <w:sz w:val="18"/>
          <w:szCs w:val="18"/>
        </w:rPr>
      </w:pPr>
      <w:r w:rsidRPr="002670CA">
        <w:rPr>
          <w:sz w:val="18"/>
          <w:szCs w:val="18"/>
        </w:rPr>
        <w:t>Degenhardt L</w:t>
      </w:r>
      <w:r w:rsidR="005837F7" w:rsidRPr="002670CA">
        <w:rPr>
          <w:sz w:val="18"/>
          <w:szCs w:val="18"/>
        </w:rPr>
        <w:t>.</w:t>
      </w:r>
      <w:r w:rsidR="00144FEF" w:rsidRPr="002670CA">
        <w:rPr>
          <w:sz w:val="18"/>
          <w:szCs w:val="18"/>
        </w:rPr>
        <w:t>,</w:t>
      </w:r>
      <w:r w:rsidRPr="002670CA">
        <w:rPr>
          <w:sz w:val="18"/>
          <w:szCs w:val="18"/>
        </w:rPr>
        <w:t xml:space="preserve"> </w:t>
      </w:r>
      <w:r w:rsidRPr="002670CA">
        <w:rPr>
          <w:i/>
          <w:iCs/>
          <w:sz w:val="18"/>
          <w:szCs w:val="18"/>
        </w:rPr>
        <w:t>et al</w:t>
      </w:r>
      <w:r w:rsidR="00B05C2A" w:rsidRPr="002670CA">
        <w:rPr>
          <w:sz w:val="18"/>
          <w:szCs w:val="18"/>
        </w:rPr>
        <w:t>.</w:t>
      </w:r>
      <w:r w:rsidRPr="002670CA">
        <w:rPr>
          <w:sz w:val="18"/>
          <w:szCs w:val="18"/>
        </w:rPr>
        <w:t xml:space="preserve"> (2016). The increasing priority of substance use. </w:t>
      </w:r>
      <w:r w:rsidRPr="002670CA">
        <w:rPr>
          <w:i/>
          <w:sz w:val="18"/>
          <w:szCs w:val="18"/>
        </w:rPr>
        <w:t>The Lancet Psych, 3, 251-64.</w:t>
      </w:r>
    </w:p>
    <w:p w14:paraId="2B9FC115" w14:textId="4A7F90FD" w:rsidR="00A60137" w:rsidRPr="002670CA" w:rsidRDefault="00A60137" w:rsidP="00FD2A9F">
      <w:pPr>
        <w:pStyle w:val="ListParagraph"/>
        <w:widowControl/>
        <w:numPr>
          <w:ilvl w:val="0"/>
          <w:numId w:val="27"/>
        </w:numPr>
        <w:autoSpaceDE/>
        <w:autoSpaceDN/>
        <w:ind w:right="664"/>
        <w:contextualSpacing/>
        <w:rPr>
          <w:sz w:val="18"/>
          <w:szCs w:val="18"/>
        </w:rPr>
      </w:pPr>
      <w:r w:rsidRPr="002670CA">
        <w:rPr>
          <w:sz w:val="18"/>
          <w:szCs w:val="18"/>
        </w:rPr>
        <w:t>Carragher N</w:t>
      </w:r>
      <w:r w:rsidR="00B05C2A" w:rsidRPr="002670CA">
        <w:rPr>
          <w:sz w:val="18"/>
          <w:szCs w:val="18"/>
        </w:rPr>
        <w:t>.</w:t>
      </w:r>
      <w:r w:rsidRPr="002670CA">
        <w:rPr>
          <w:sz w:val="18"/>
          <w:szCs w:val="18"/>
        </w:rPr>
        <w:t xml:space="preserve">, </w:t>
      </w:r>
      <w:r w:rsidRPr="002670CA">
        <w:rPr>
          <w:bCs/>
          <w:sz w:val="18"/>
          <w:szCs w:val="18"/>
        </w:rPr>
        <w:t>Newton N</w:t>
      </w:r>
      <w:r w:rsidR="00B05C2A" w:rsidRPr="002670CA">
        <w:rPr>
          <w:bCs/>
          <w:sz w:val="18"/>
          <w:szCs w:val="18"/>
        </w:rPr>
        <w:t>.</w:t>
      </w:r>
      <w:r w:rsidR="00144FEF" w:rsidRPr="002670CA">
        <w:rPr>
          <w:bCs/>
          <w:sz w:val="18"/>
          <w:szCs w:val="18"/>
        </w:rPr>
        <w:t>,</w:t>
      </w:r>
      <w:r w:rsidRPr="002670CA">
        <w:rPr>
          <w:b/>
          <w:sz w:val="18"/>
          <w:szCs w:val="18"/>
        </w:rPr>
        <w:t xml:space="preserve"> </w:t>
      </w:r>
      <w:r w:rsidRPr="002670CA">
        <w:rPr>
          <w:i/>
          <w:iCs/>
          <w:sz w:val="18"/>
          <w:szCs w:val="18"/>
        </w:rPr>
        <w:t>et al</w:t>
      </w:r>
      <w:r w:rsidR="00B05C2A" w:rsidRPr="002670CA">
        <w:rPr>
          <w:sz w:val="18"/>
          <w:szCs w:val="18"/>
        </w:rPr>
        <w:t>.</w:t>
      </w:r>
      <w:r w:rsidRPr="002670CA">
        <w:rPr>
          <w:sz w:val="18"/>
          <w:szCs w:val="18"/>
        </w:rPr>
        <w:t xml:space="preserve"> (2015). Structure of adolescent psychopathology. </w:t>
      </w:r>
      <w:r w:rsidRPr="002670CA">
        <w:rPr>
          <w:i/>
          <w:sz w:val="18"/>
          <w:szCs w:val="18"/>
        </w:rPr>
        <w:t>Psych Med,1-14.</w:t>
      </w:r>
    </w:p>
    <w:p w14:paraId="2ABF0757" w14:textId="05989B04" w:rsidR="00A60137" w:rsidRPr="002670CA" w:rsidRDefault="00A60137" w:rsidP="00FD2A9F">
      <w:pPr>
        <w:pStyle w:val="ListParagraph"/>
        <w:widowControl/>
        <w:numPr>
          <w:ilvl w:val="0"/>
          <w:numId w:val="27"/>
        </w:numPr>
        <w:autoSpaceDE/>
        <w:autoSpaceDN/>
        <w:ind w:right="664"/>
        <w:contextualSpacing/>
        <w:rPr>
          <w:sz w:val="18"/>
          <w:szCs w:val="18"/>
        </w:rPr>
      </w:pPr>
      <w:r w:rsidRPr="002670CA">
        <w:rPr>
          <w:sz w:val="18"/>
          <w:szCs w:val="18"/>
        </w:rPr>
        <w:t>Teesson M</w:t>
      </w:r>
      <w:r w:rsidR="00B05C2A" w:rsidRPr="002670CA">
        <w:rPr>
          <w:sz w:val="18"/>
          <w:szCs w:val="18"/>
        </w:rPr>
        <w:t>.</w:t>
      </w:r>
      <w:r w:rsidR="00144FEF" w:rsidRPr="002670CA">
        <w:rPr>
          <w:sz w:val="18"/>
          <w:szCs w:val="18"/>
        </w:rPr>
        <w:t>,</w:t>
      </w:r>
      <w:r w:rsidRPr="002670CA">
        <w:rPr>
          <w:sz w:val="18"/>
          <w:szCs w:val="18"/>
        </w:rPr>
        <w:t xml:space="preserve"> </w:t>
      </w:r>
      <w:r w:rsidRPr="002670CA">
        <w:rPr>
          <w:i/>
          <w:iCs/>
          <w:sz w:val="18"/>
          <w:szCs w:val="18"/>
        </w:rPr>
        <w:t>et al</w:t>
      </w:r>
      <w:r w:rsidR="00B05C2A" w:rsidRPr="002670CA">
        <w:rPr>
          <w:sz w:val="18"/>
          <w:szCs w:val="18"/>
        </w:rPr>
        <w:t>.</w:t>
      </w:r>
      <w:r w:rsidRPr="002670CA">
        <w:rPr>
          <w:sz w:val="18"/>
          <w:szCs w:val="18"/>
        </w:rPr>
        <w:t xml:space="preserve"> (2009) Comorbidity in Australia. </w:t>
      </w:r>
      <w:r w:rsidRPr="002670CA">
        <w:rPr>
          <w:i/>
          <w:sz w:val="18"/>
          <w:szCs w:val="18"/>
        </w:rPr>
        <w:t>ANZJP, 43, 606-14.</w:t>
      </w:r>
    </w:p>
    <w:p w14:paraId="7D895DBB" w14:textId="77777777" w:rsidR="00A60137" w:rsidRPr="002670CA" w:rsidRDefault="00A60137" w:rsidP="00FD2A9F">
      <w:pPr>
        <w:pStyle w:val="ListParagraph"/>
        <w:widowControl/>
        <w:numPr>
          <w:ilvl w:val="0"/>
          <w:numId w:val="27"/>
        </w:numPr>
        <w:autoSpaceDE/>
        <w:autoSpaceDN/>
        <w:ind w:right="664"/>
        <w:contextualSpacing/>
        <w:rPr>
          <w:sz w:val="18"/>
          <w:szCs w:val="18"/>
        </w:rPr>
      </w:pPr>
      <w:r w:rsidRPr="002670CA">
        <w:rPr>
          <w:sz w:val="18"/>
          <w:szCs w:val="18"/>
        </w:rPr>
        <w:t>AIHW (2016). National Drug Strategy Household Survey detailed report 2016. Canberra.</w:t>
      </w:r>
    </w:p>
    <w:p w14:paraId="19DDD9EE" w14:textId="1AEA1E04" w:rsidR="00A60137" w:rsidRPr="002670CA" w:rsidRDefault="00A60137" w:rsidP="00FD2A9F">
      <w:pPr>
        <w:pStyle w:val="ListParagraph"/>
        <w:widowControl/>
        <w:numPr>
          <w:ilvl w:val="0"/>
          <w:numId w:val="27"/>
        </w:numPr>
        <w:autoSpaceDE/>
        <w:autoSpaceDN/>
        <w:ind w:right="664"/>
        <w:contextualSpacing/>
        <w:rPr>
          <w:sz w:val="18"/>
          <w:szCs w:val="18"/>
        </w:rPr>
      </w:pPr>
      <w:r w:rsidRPr="002670CA">
        <w:rPr>
          <w:sz w:val="18"/>
          <w:szCs w:val="18"/>
        </w:rPr>
        <w:t>Collins D</w:t>
      </w:r>
      <w:r w:rsidR="00B05C2A" w:rsidRPr="002670CA">
        <w:rPr>
          <w:sz w:val="18"/>
          <w:szCs w:val="18"/>
        </w:rPr>
        <w:t>.</w:t>
      </w:r>
      <w:r w:rsidR="00144FEF" w:rsidRPr="002670CA">
        <w:rPr>
          <w:sz w:val="18"/>
          <w:szCs w:val="18"/>
        </w:rPr>
        <w:t>,</w:t>
      </w:r>
      <w:r w:rsidRPr="002670CA">
        <w:rPr>
          <w:sz w:val="18"/>
          <w:szCs w:val="18"/>
        </w:rPr>
        <w:t xml:space="preserve"> </w:t>
      </w:r>
      <w:r w:rsidRPr="002670CA">
        <w:rPr>
          <w:i/>
          <w:iCs/>
          <w:sz w:val="18"/>
          <w:szCs w:val="18"/>
        </w:rPr>
        <w:t>et al</w:t>
      </w:r>
      <w:r w:rsidR="00B05C2A" w:rsidRPr="002670CA">
        <w:rPr>
          <w:sz w:val="18"/>
          <w:szCs w:val="18"/>
        </w:rPr>
        <w:t>.</w:t>
      </w:r>
      <w:r w:rsidRPr="002670CA">
        <w:rPr>
          <w:sz w:val="18"/>
          <w:szCs w:val="18"/>
        </w:rPr>
        <w:t xml:space="preserve"> (2008). </w:t>
      </w:r>
      <w:r w:rsidRPr="002670CA">
        <w:rPr>
          <w:i/>
          <w:sz w:val="18"/>
          <w:szCs w:val="18"/>
        </w:rPr>
        <w:t>The costs of tobacco, alcohol and illicit drug abuse</w:t>
      </w:r>
      <w:r w:rsidRPr="002670CA">
        <w:rPr>
          <w:sz w:val="18"/>
          <w:szCs w:val="18"/>
        </w:rPr>
        <w:t>. Canberra.</w:t>
      </w:r>
    </w:p>
    <w:p w14:paraId="6EFE30D6" w14:textId="4CC23039" w:rsidR="00A60137" w:rsidRPr="002670CA" w:rsidRDefault="00A60137" w:rsidP="00FD2A9F">
      <w:pPr>
        <w:pStyle w:val="ListParagraph"/>
        <w:widowControl/>
        <w:numPr>
          <w:ilvl w:val="0"/>
          <w:numId w:val="27"/>
        </w:numPr>
        <w:autoSpaceDE/>
        <w:autoSpaceDN/>
        <w:ind w:right="664"/>
        <w:contextualSpacing/>
        <w:rPr>
          <w:i/>
          <w:sz w:val="18"/>
          <w:szCs w:val="18"/>
        </w:rPr>
      </w:pPr>
      <w:r w:rsidRPr="002670CA">
        <w:rPr>
          <w:sz w:val="18"/>
          <w:szCs w:val="18"/>
        </w:rPr>
        <w:t>Slade, T</w:t>
      </w:r>
      <w:r w:rsidR="00144FEF" w:rsidRPr="002670CA">
        <w:rPr>
          <w:sz w:val="18"/>
          <w:szCs w:val="18"/>
        </w:rPr>
        <w:t xml:space="preserve">., </w:t>
      </w:r>
      <w:r w:rsidRPr="002670CA">
        <w:rPr>
          <w:i/>
          <w:iCs/>
          <w:sz w:val="18"/>
          <w:szCs w:val="18"/>
        </w:rPr>
        <w:t>et al</w:t>
      </w:r>
      <w:r w:rsidRPr="002670CA">
        <w:rPr>
          <w:sz w:val="18"/>
          <w:szCs w:val="18"/>
        </w:rPr>
        <w:t xml:space="preserve"> (2009). National Survey of Mental Health &amp; Wellbeing, </w:t>
      </w:r>
      <w:r w:rsidRPr="002670CA">
        <w:rPr>
          <w:i/>
          <w:sz w:val="18"/>
          <w:szCs w:val="18"/>
        </w:rPr>
        <w:t>ANZJP, 43, 594-605.</w:t>
      </w:r>
    </w:p>
    <w:p w14:paraId="28A4767B" w14:textId="47448A21" w:rsidR="00A60137" w:rsidRPr="002670CA" w:rsidRDefault="00A60137" w:rsidP="00FD2A9F">
      <w:pPr>
        <w:pStyle w:val="ListParagraph"/>
        <w:widowControl/>
        <w:numPr>
          <w:ilvl w:val="0"/>
          <w:numId w:val="27"/>
        </w:numPr>
        <w:autoSpaceDE/>
        <w:autoSpaceDN/>
        <w:ind w:right="664"/>
        <w:contextualSpacing/>
        <w:rPr>
          <w:sz w:val="18"/>
          <w:szCs w:val="18"/>
        </w:rPr>
      </w:pPr>
      <w:r w:rsidRPr="002670CA">
        <w:rPr>
          <w:sz w:val="18"/>
          <w:szCs w:val="18"/>
        </w:rPr>
        <w:t>Mihalopoulos C</w:t>
      </w:r>
      <w:r w:rsidR="00144FEF" w:rsidRPr="002670CA">
        <w:rPr>
          <w:sz w:val="18"/>
          <w:szCs w:val="18"/>
        </w:rPr>
        <w:t>.,</w:t>
      </w:r>
      <w:r w:rsidRPr="002670CA">
        <w:rPr>
          <w:sz w:val="18"/>
          <w:szCs w:val="18"/>
        </w:rPr>
        <w:t xml:space="preserve"> </w:t>
      </w:r>
      <w:r w:rsidRPr="002670CA">
        <w:rPr>
          <w:i/>
          <w:iCs/>
          <w:sz w:val="18"/>
          <w:szCs w:val="18"/>
        </w:rPr>
        <w:t>et al</w:t>
      </w:r>
      <w:r w:rsidR="00144FEF" w:rsidRPr="002670CA">
        <w:rPr>
          <w:sz w:val="18"/>
          <w:szCs w:val="18"/>
        </w:rPr>
        <w:t>.</w:t>
      </w:r>
      <w:r w:rsidRPr="002670CA">
        <w:rPr>
          <w:sz w:val="18"/>
          <w:szCs w:val="18"/>
        </w:rPr>
        <w:t xml:space="preserve"> (2013). The Cost-effectiveness of Interventions Designed to Prevent Mental Disorders: A Literature Review. </w:t>
      </w:r>
      <w:r w:rsidRPr="002670CA">
        <w:rPr>
          <w:i/>
          <w:sz w:val="18"/>
          <w:szCs w:val="18"/>
        </w:rPr>
        <w:t>Early Intervention in Psychiatry 9, 85-92.</w:t>
      </w:r>
    </w:p>
    <w:p w14:paraId="48622686" w14:textId="77777777" w:rsidR="00A60137" w:rsidRPr="002670CA" w:rsidRDefault="00A60137" w:rsidP="00FD2A9F">
      <w:pPr>
        <w:pStyle w:val="ListParagraph"/>
        <w:widowControl/>
        <w:numPr>
          <w:ilvl w:val="0"/>
          <w:numId w:val="27"/>
        </w:numPr>
        <w:autoSpaceDE/>
        <w:autoSpaceDN/>
        <w:ind w:right="664"/>
        <w:contextualSpacing/>
        <w:rPr>
          <w:sz w:val="18"/>
          <w:szCs w:val="18"/>
        </w:rPr>
      </w:pPr>
      <w:r w:rsidRPr="002670CA">
        <w:rPr>
          <w:sz w:val="18"/>
          <w:szCs w:val="18"/>
        </w:rPr>
        <w:t xml:space="preserve">OECD (2013). </w:t>
      </w:r>
      <w:r w:rsidRPr="002670CA">
        <w:rPr>
          <w:i/>
          <w:sz w:val="18"/>
          <w:szCs w:val="18"/>
        </w:rPr>
        <w:t>Health at a glance, 2013.</w:t>
      </w:r>
      <w:r w:rsidRPr="002670CA">
        <w:rPr>
          <w:sz w:val="18"/>
          <w:szCs w:val="18"/>
        </w:rPr>
        <w:t xml:space="preserve"> Paris: OECD Publishing.</w:t>
      </w:r>
    </w:p>
    <w:p w14:paraId="3E8E1D15" w14:textId="7961ABA3" w:rsidR="00001CE6" w:rsidRPr="002670CA" w:rsidRDefault="00001CE6" w:rsidP="00FD2A9F">
      <w:pPr>
        <w:pStyle w:val="ListParagraph"/>
        <w:widowControl/>
        <w:numPr>
          <w:ilvl w:val="0"/>
          <w:numId w:val="27"/>
        </w:numPr>
        <w:autoSpaceDE/>
        <w:autoSpaceDN/>
        <w:ind w:right="664"/>
        <w:contextualSpacing/>
        <w:rPr>
          <w:sz w:val="18"/>
          <w:szCs w:val="18"/>
        </w:rPr>
      </w:pPr>
      <w:r w:rsidRPr="002670CA">
        <w:rPr>
          <w:sz w:val="18"/>
          <w:szCs w:val="18"/>
        </w:rPr>
        <w:t xml:space="preserve">Andrews, G., </w:t>
      </w:r>
      <w:r w:rsidR="008F10C8" w:rsidRPr="002670CA">
        <w:rPr>
          <w:i/>
          <w:iCs/>
          <w:sz w:val="18"/>
          <w:szCs w:val="18"/>
        </w:rPr>
        <w:t>et al.</w:t>
      </w:r>
      <w:r w:rsidR="008F10C8" w:rsidRPr="002670CA">
        <w:rPr>
          <w:sz w:val="18"/>
          <w:szCs w:val="18"/>
        </w:rPr>
        <w:t xml:space="preserve"> </w:t>
      </w:r>
      <w:r w:rsidRPr="002670CA">
        <w:rPr>
          <w:sz w:val="18"/>
          <w:szCs w:val="18"/>
        </w:rPr>
        <w:t xml:space="preserve">(2004). </w:t>
      </w:r>
      <w:proofErr w:type="spellStart"/>
      <w:r w:rsidRPr="002670CA">
        <w:rPr>
          <w:sz w:val="18"/>
          <w:szCs w:val="18"/>
        </w:rPr>
        <w:t>Utilising</w:t>
      </w:r>
      <w:proofErr w:type="spellEnd"/>
      <w:r w:rsidRPr="002670CA">
        <w:rPr>
          <w:sz w:val="18"/>
          <w:szCs w:val="18"/>
        </w:rPr>
        <w:t xml:space="preserve"> survey data to inform public policy: Comparison of the cost-effectiveness of treatment of ten mental disorders. </w:t>
      </w:r>
      <w:r w:rsidRPr="002670CA">
        <w:rPr>
          <w:i/>
          <w:iCs/>
          <w:sz w:val="18"/>
          <w:szCs w:val="18"/>
        </w:rPr>
        <w:t xml:space="preserve">Brit J </w:t>
      </w:r>
      <w:proofErr w:type="spellStart"/>
      <w:r w:rsidRPr="002670CA">
        <w:rPr>
          <w:i/>
          <w:iCs/>
          <w:sz w:val="18"/>
          <w:szCs w:val="18"/>
        </w:rPr>
        <w:t>Psychiat</w:t>
      </w:r>
      <w:proofErr w:type="spellEnd"/>
      <w:r w:rsidRPr="002670CA">
        <w:rPr>
          <w:i/>
          <w:iCs/>
          <w:sz w:val="18"/>
          <w:szCs w:val="18"/>
        </w:rPr>
        <w:t>, 184, 526-33.</w:t>
      </w:r>
    </w:p>
    <w:p w14:paraId="7B059DED" w14:textId="58C30E62" w:rsidR="00001CE6" w:rsidRPr="002670CA" w:rsidRDefault="00001CE6" w:rsidP="00FD2A9F">
      <w:pPr>
        <w:pStyle w:val="ListParagraph"/>
        <w:widowControl/>
        <w:numPr>
          <w:ilvl w:val="0"/>
          <w:numId w:val="27"/>
        </w:numPr>
        <w:autoSpaceDE/>
        <w:autoSpaceDN/>
        <w:ind w:right="664"/>
        <w:contextualSpacing/>
        <w:rPr>
          <w:sz w:val="18"/>
          <w:szCs w:val="18"/>
        </w:rPr>
      </w:pPr>
      <w:r w:rsidRPr="002670CA">
        <w:rPr>
          <w:sz w:val="18"/>
          <w:szCs w:val="18"/>
        </w:rPr>
        <w:t xml:space="preserve">Thompson, A., Hunt, C., </w:t>
      </w:r>
      <w:proofErr w:type="spellStart"/>
      <w:r w:rsidRPr="002670CA">
        <w:rPr>
          <w:sz w:val="18"/>
          <w:szCs w:val="18"/>
        </w:rPr>
        <w:t>Issakidis</w:t>
      </w:r>
      <w:proofErr w:type="spellEnd"/>
      <w:r w:rsidRPr="002670CA">
        <w:rPr>
          <w:sz w:val="18"/>
          <w:szCs w:val="18"/>
        </w:rPr>
        <w:t xml:space="preserve">, C. (2004). Why wait? Reasons for delay to seek help for mental health problems in an Australian clinical sample. </w:t>
      </w:r>
      <w:r w:rsidRPr="002670CA">
        <w:rPr>
          <w:i/>
          <w:iCs/>
          <w:sz w:val="18"/>
          <w:szCs w:val="18"/>
        </w:rPr>
        <w:t xml:space="preserve">Soc Psych </w:t>
      </w:r>
      <w:proofErr w:type="spellStart"/>
      <w:r w:rsidRPr="002670CA">
        <w:rPr>
          <w:i/>
          <w:iCs/>
          <w:sz w:val="18"/>
          <w:szCs w:val="18"/>
        </w:rPr>
        <w:t>Psych</w:t>
      </w:r>
      <w:proofErr w:type="spellEnd"/>
      <w:r w:rsidRPr="002670CA">
        <w:rPr>
          <w:i/>
          <w:iCs/>
          <w:sz w:val="18"/>
          <w:szCs w:val="18"/>
        </w:rPr>
        <w:t xml:space="preserve"> </w:t>
      </w:r>
      <w:proofErr w:type="spellStart"/>
      <w:r w:rsidRPr="002670CA">
        <w:rPr>
          <w:i/>
          <w:iCs/>
          <w:sz w:val="18"/>
          <w:szCs w:val="18"/>
        </w:rPr>
        <w:t>Epid</w:t>
      </w:r>
      <w:proofErr w:type="spellEnd"/>
      <w:r w:rsidRPr="002670CA">
        <w:rPr>
          <w:i/>
          <w:iCs/>
          <w:sz w:val="18"/>
          <w:szCs w:val="18"/>
        </w:rPr>
        <w:t>,</w:t>
      </w:r>
      <w:r w:rsidRPr="002670CA">
        <w:rPr>
          <w:sz w:val="18"/>
          <w:szCs w:val="18"/>
        </w:rPr>
        <w:t xml:space="preserve"> </w:t>
      </w:r>
      <w:r w:rsidRPr="002670CA">
        <w:rPr>
          <w:i/>
          <w:iCs/>
          <w:sz w:val="18"/>
          <w:szCs w:val="18"/>
        </w:rPr>
        <w:t>39, 810-817.</w:t>
      </w:r>
    </w:p>
    <w:p w14:paraId="0FB5884F" w14:textId="76A36C88" w:rsidR="00001CE6" w:rsidRPr="002670CA" w:rsidRDefault="00001CE6" w:rsidP="00FD2A9F">
      <w:pPr>
        <w:pStyle w:val="ListParagraph"/>
        <w:widowControl/>
        <w:numPr>
          <w:ilvl w:val="0"/>
          <w:numId w:val="27"/>
        </w:numPr>
        <w:autoSpaceDE/>
        <w:autoSpaceDN/>
        <w:ind w:right="664"/>
        <w:contextualSpacing/>
        <w:rPr>
          <w:sz w:val="18"/>
          <w:szCs w:val="18"/>
        </w:rPr>
      </w:pPr>
      <w:r w:rsidRPr="002670CA">
        <w:rPr>
          <w:sz w:val="18"/>
          <w:szCs w:val="18"/>
        </w:rPr>
        <w:t xml:space="preserve">Corry, J., </w:t>
      </w:r>
      <w:r w:rsidR="008F10C8" w:rsidRPr="002670CA">
        <w:rPr>
          <w:i/>
          <w:iCs/>
          <w:sz w:val="18"/>
          <w:szCs w:val="18"/>
        </w:rPr>
        <w:t>et al</w:t>
      </w:r>
      <w:r w:rsidRPr="002670CA">
        <w:rPr>
          <w:sz w:val="18"/>
          <w:szCs w:val="18"/>
        </w:rPr>
        <w:t xml:space="preserve">. (2004). Evidence-based care for alcohol use disorders is affordable. </w:t>
      </w:r>
      <w:r w:rsidRPr="002670CA">
        <w:rPr>
          <w:i/>
          <w:iCs/>
          <w:sz w:val="18"/>
          <w:szCs w:val="18"/>
        </w:rPr>
        <w:t>J Stud Alcohol, 65, 521-29.</w:t>
      </w:r>
    </w:p>
    <w:p w14:paraId="4FC56B74" w14:textId="33E91144" w:rsidR="00001CE6" w:rsidRPr="002670CA" w:rsidRDefault="00001CE6" w:rsidP="00FD2A9F">
      <w:pPr>
        <w:pStyle w:val="ListParagraph"/>
        <w:widowControl/>
        <w:numPr>
          <w:ilvl w:val="0"/>
          <w:numId w:val="27"/>
        </w:numPr>
        <w:autoSpaceDE/>
        <w:autoSpaceDN/>
        <w:ind w:right="664"/>
        <w:contextualSpacing/>
        <w:rPr>
          <w:sz w:val="18"/>
          <w:szCs w:val="18"/>
        </w:rPr>
      </w:pPr>
      <w:proofErr w:type="spellStart"/>
      <w:r w:rsidRPr="002670CA">
        <w:rPr>
          <w:sz w:val="18"/>
          <w:szCs w:val="18"/>
        </w:rPr>
        <w:t>Corry,J</w:t>
      </w:r>
      <w:proofErr w:type="spellEnd"/>
      <w:r w:rsidRPr="002670CA">
        <w:rPr>
          <w:sz w:val="18"/>
          <w:szCs w:val="18"/>
        </w:rPr>
        <w:t xml:space="preserve">., </w:t>
      </w:r>
      <w:r w:rsidR="002670CA" w:rsidRPr="002670CA">
        <w:rPr>
          <w:i/>
          <w:iCs/>
          <w:sz w:val="18"/>
          <w:szCs w:val="18"/>
        </w:rPr>
        <w:t xml:space="preserve">et al. </w:t>
      </w:r>
      <w:r w:rsidRPr="002670CA">
        <w:rPr>
          <w:sz w:val="18"/>
          <w:szCs w:val="18"/>
        </w:rPr>
        <w:t xml:space="preserve">(2004). Child Sexual Abuse. </w:t>
      </w:r>
      <w:r w:rsidRPr="002670CA">
        <w:rPr>
          <w:i/>
          <w:iCs/>
          <w:sz w:val="18"/>
          <w:szCs w:val="18"/>
        </w:rPr>
        <w:t>In</w:t>
      </w:r>
      <w:r w:rsidRPr="002670CA">
        <w:rPr>
          <w:sz w:val="18"/>
          <w:szCs w:val="18"/>
        </w:rPr>
        <w:t xml:space="preserve"> Ezzati, Lopez, Rodgers &amp; Murray (Eds.) </w:t>
      </w:r>
      <w:r w:rsidR="0098540C" w:rsidRPr="002670CA">
        <w:rPr>
          <w:sz w:val="18"/>
          <w:szCs w:val="18"/>
        </w:rPr>
        <w:t>Comparative</w:t>
      </w:r>
      <w:r w:rsidRPr="002670CA">
        <w:rPr>
          <w:sz w:val="18"/>
          <w:szCs w:val="18"/>
        </w:rPr>
        <w:t xml:space="preserve"> Quantification of Health Risks: Global and Regional Burden of Disease </w:t>
      </w:r>
      <w:proofErr w:type="spellStart"/>
      <w:r w:rsidRPr="002670CA">
        <w:rPr>
          <w:sz w:val="18"/>
          <w:szCs w:val="18"/>
        </w:rPr>
        <w:t>Attritutible</w:t>
      </w:r>
      <w:proofErr w:type="spellEnd"/>
      <w:r w:rsidRPr="002670CA">
        <w:rPr>
          <w:sz w:val="18"/>
          <w:szCs w:val="18"/>
        </w:rPr>
        <w:t xml:space="preserve"> to Selected Major Risk Factors. (pp. 1851-1940). Geneva: World Health Organization.</w:t>
      </w:r>
    </w:p>
    <w:p w14:paraId="3BA96A22" w14:textId="2B4ADA46" w:rsidR="00D3511F" w:rsidRPr="002670CA" w:rsidRDefault="00D3511F" w:rsidP="00FD2A9F">
      <w:pPr>
        <w:pStyle w:val="ListParagraph"/>
        <w:widowControl/>
        <w:numPr>
          <w:ilvl w:val="0"/>
          <w:numId w:val="27"/>
        </w:numPr>
        <w:autoSpaceDE/>
        <w:autoSpaceDN/>
        <w:ind w:right="664"/>
        <w:contextualSpacing/>
        <w:rPr>
          <w:sz w:val="18"/>
          <w:szCs w:val="18"/>
        </w:rPr>
      </w:pPr>
      <w:r w:rsidRPr="002670CA">
        <w:rPr>
          <w:sz w:val="18"/>
          <w:szCs w:val="18"/>
        </w:rPr>
        <w:t>Champion, K</w:t>
      </w:r>
      <w:r w:rsidR="009B5A90" w:rsidRPr="002670CA">
        <w:rPr>
          <w:sz w:val="18"/>
          <w:szCs w:val="18"/>
        </w:rPr>
        <w:t>.</w:t>
      </w:r>
      <w:r w:rsidRPr="002670CA">
        <w:rPr>
          <w:sz w:val="18"/>
          <w:szCs w:val="18"/>
        </w:rPr>
        <w:t xml:space="preserve">, </w:t>
      </w:r>
      <w:r w:rsidRPr="002670CA">
        <w:rPr>
          <w:i/>
          <w:iCs/>
          <w:sz w:val="18"/>
          <w:szCs w:val="18"/>
        </w:rPr>
        <w:t>et al.</w:t>
      </w:r>
      <w:r w:rsidRPr="002670CA">
        <w:rPr>
          <w:sz w:val="18"/>
          <w:szCs w:val="18"/>
        </w:rPr>
        <w:t xml:space="preserve"> </w:t>
      </w:r>
      <w:r w:rsidR="005130F5" w:rsidRPr="002670CA">
        <w:rPr>
          <w:sz w:val="18"/>
          <w:szCs w:val="18"/>
        </w:rPr>
        <w:t xml:space="preserve">(2013) </w:t>
      </w:r>
      <w:r w:rsidRPr="002670CA">
        <w:rPr>
          <w:sz w:val="18"/>
          <w:szCs w:val="18"/>
        </w:rPr>
        <w:t xml:space="preserve">A systematic review of school-based alcohol and other drug prevention programs facilitated by computers or the internet. </w:t>
      </w:r>
      <w:r w:rsidRPr="002670CA">
        <w:rPr>
          <w:i/>
          <w:iCs/>
          <w:sz w:val="18"/>
          <w:szCs w:val="18"/>
        </w:rPr>
        <w:t>Drug Alcohol Rev</w:t>
      </w:r>
      <w:r w:rsidR="005130F5" w:rsidRPr="002670CA">
        <w:rPr>
          <w:i/>
          <w:iCs/>
          <w:sz w:val="18"/>
          <w:szCs w:val="18"/>
        </w:rPr>
        <w:t>,</w:t>
      </w:r>
      <w:r w:rsidRPr="002670CA">
        <w:rPr>
          <w:i/>
          <w:iCs/>
          <w:sz w:val="18"/>
          <w:szCs w:val="18"/>
        </w:rPr>
        <w:t xml:space="preserve"> 32(2): p. 115-23.</w:t>
      </w:r>
    </w:p>
    <w:p w14:paraId="6625F24D" w14:textId="46F307F8" w:rsidR="007A3CE7" w:rsidRPr="002670CA" w:rsidRDefault="007A3CE7" w:rsidP="00FD2A9F">
      <w:pPr>
        <w:pStyle w:val="ListParagraph"/>
        <w:widowControl/>
        <w:numPr>
          <w:ilvl w:val="0"/>
          <w:numId w:val="27"/>
        </w:numPr>
        <w:autoSpaceDE/>
        <w:autoSpaceDN/>
        <w:ind w:right="664"/>
        <w:contextualSpacing/>
        <w:rPr>
          <w:sz w:val="18"/>
          <w:szCs w:val="18"/>
        </w:rPr>
      </w:pPr>
      <w:r w:rsidRPr="002670CA">
        <w:rPr>
          <w:sz w:val="18"/>
          <w:szCs w:val="18"/>
        </w:rPr>
        <w:t>Foxcroft, D.R. and Tsertsvadze, A.</w:t>
      </w:r>
      <w:r w:rsidR="009B5A90" w:rsidRPr="002670CA">
        <w:rPr>
          <w:sz w:val="18"/>
          <w:szCs w:val="18"/>
        </w:rPr>
        <w:t xml:space="preserve"> (2011) </w:t>
      </w:r>
      <w:r w:rsidRPr="002670CA">
        <w:rPr>
          <w:sz w:val="18"/>
          <w:szCs w:val="18"/>
        </w:rPr>
        <w:t>Cochrane review: Universal school-based prevention programs for alcohol misuse in young people. Cochrane Database of Systematic Reviews, 5. Art. No.: CD009113.</w:t>
      </w:r>
    </w:p>
    <w:p w14:paraId="58CD536E" w14:textId="3D35FFE1" w:rsidR="007A3CE7" w:rsidRPr="002670CA" w:rsidRDefault="007A3CE7" w:rsidP="00FD2A9F">
      <w:pPr>
        <w:pStyle w:val="ListParagraph"/>
        <w:widowControl/>
        <w:numPr>
          <w:ilvl w:val="0"/>
          <w:numId w:val="27"/>
        </w:numPr>
        <w:autoSpaceDE/>
        <w:autoSpaceDN/>
        <w:ind w:right="664"/>
        <w:contextualSpacing/>
        <w:rPr>
          <w:sz w:val="18"/>
          <w:szCs w:val="18"/>
        </w:rPr>
      </w:pPr>
      <w:r w:rsidRPr="002670CA">
        <w:rPr>
          <w:sz w:val="18"/>
          <w:szCs w:val="18"/>
        </w:rPr>
        <w:t>Teesson, M., Newton, N.C., and Barrett, E.L.</w:t>
      </w:r>
      <w:r w:rsidR="005130F5" w:rsidRPr="002670CA">
        <w:rPr>
          <w:sz w:val="18"/>
          <w:szCs w:val="18"/>
        </w:rPr>
        <w:t xml:space="preserve"> (2012) </w:t>
      </w:r>
      <w:r w:rsidRPr="002670CA">
        <w:rPr>
          <w:sz w:val="18"/>
          <w:szCs w:val="18"/>
        </w:rPr>
        <w:t xml:space="preserve">Australian school-based prevention programs for alcohol and other drugs: a systematic review. </w:t>
      </w:r>
      <w:r w:rsidRPr="002670CA">
        <w:rPr>
          <w:i/>
          <w:iCs/>
          <w:sz w:val="18"/>
          <w:szCs w:val="18"/>
        </w:rPr>
        <w:t>Drug Alcohol Rev, 31(6): 731-6.</w:t>
      </w:r>
    </w:p>
    <w:p w14:paraId="58068C89" w14:textId="11431B4C" w:rsidR="007A3CE7" w:rsidRPr="002670CA" w:rsidRDefault="007A3CE7" w:rsidP="00FD2A9F">
      <w:pPr>
        <w:pStyle w:val="ListParagraph"/>
        <w:widowControl/>
        <w:numPr>
          <w:ilvl w:val="0"/>
          <w:numId w:val="27"/>
        </w:numPr>
        <w:autoSpaceDE/>
        <w:autoSpaceDN/>
        <w:ind w:right="664"/>
        <w:contextualSpacing/>
        <w:rPr>
          <w:sz w:val="18"/>
          <w:szCs w:val="18"/>
        </w:rPr>
      </w:pPr>
      <w:r w:rsidRPr="002670CA">
        <w:rPr>
          <w:sz w:val="18"/>
          <w:szCs w:val="18"/>
        </w:rPr>
        <w:t xml:space="preserve">Faggiano, F., </w:t>
      </w:r>
      <w:r w:rsidRPr="002670CA">
        <w:rPr>
          <w:i/>
          <w:iCs/>
          <w:sz w:val="18"/>
          <w:szCs w:val="18"/>
        </w:rPr>
        <w:t>et al.</w:t>
      </w:r>
      <w:r w:rsidR="005130F5" w:rsidRPr="002670CA">
        <w:rPr>
          <w:sz w:val="18"/>
          <w:szCs w:val="18"/>
        </w:rPr>
        <w:t xml:space="preserve"> (2014)</w:t>
      </w:r>
      <w:r w:rsidRPr="002670CA">
        <w:rPr>
          <w:sz w:val="18"/>
          <w:szCs w:val="18"/>
        </w:rPr>
        <w:t xml:space="preserve"> Universal school-based prevention for illicit drug use. Cochrane Database of Systematic Reviews, 12.</w:t>
      </w:r>
    </w:p>
    <w:p w14:paraId="7026D5D4" w14:textId="74859BF8" w:rsidR="00360B5E" w:rsidRPr="002670CA" w:rsidRDefault="00360B5E" w:rsidP="00FD2A9F">
      <w:pPr>
        <w:pStyle w:val="ListParagraph"/>
        <w:widowControl/>
        <w:numPr>
          <w:ilvl w:val="0"/>
          <w:numId w:val="27"/>
        </w:numPr>
        <w:autoSpaceDE/>
        <w:autoSpaceDN/>
        <w:ind w:right="664"/>
        <w:contextualSpacing/>
        <w:rPr>
          <w:sz w:val="18"/>
          <w:szCs w:val="18"/>
        </w:rPr>
      </w:pPr>
      <w:r w:rsidRPr="002670CA">
        <w:rPr>
          <w:sz w:val="18"/>
          <w:szCs w:val="18"/>
        </w:rPr>
        <w:t xml:space="preserve">Stockings E </w:t>
      </w:r>
      <w:r w:rsidRPr="002670CA">
        <w:rPr>
          <w:i/>
          <w:iCs/>
          <w:sz w:val="18"/>
          <w:szCs w:val="18"/>
        </w:rPr>
        <w:t>et al</w:t>
      </w:r>
      <w:r w:rsidR="005130F5" w:rsidRPr="002670CA">
        <w:rPr>
          <w:i/>
          <w:iCs/>
          <w:sz w:val="18"/>
          <w:szCs w:val="18"/>
        </w:rPr>
        <w:t>.</w:t>
      </w:r>
      <w:r w:rsidRPr="002670CA">
        <w:rPr>
          <w:sz w:val="18"/>
          <w:szCs w:val="18"/>
        </w:rPr>
        <w:t xml:space="preserve"> (2016). Prevention of substance use. </w:t>
      </w:r>
      <w:r w:rsidRPr="002670CA">
        <w:rPr>
          <w:i/>
          <w:sz w:val="18"/>
          <w:szCs w:val="18"/>
        </w:rPr>
        <w:t>The Lancet Psychiatry 3, 280-296.</w:t>
      </w:r>
    </w:p>
    <w:p w14:paraId="6ADFDE02" w14:textId="44BD61FE" w:rsidR="00441AED" w:rsidRPr="002670CA" w:rsidRDefault="00441AED" w:rsidP="00FD2A9F">
      <w:pPr>
        <w:pStyle w:val="ListParagraph"/>
        <w:widowControl/>
        <w:numPr>
          <w:ilvl w:val="0"/>
          <w:numId w:val="27"/>
        </w:numPr>
        <w:autoSpaceDE/>
        <w:autoSpaceDN/>
        <w:ind w:right="664"/>
        <w:contextualSpacing/>
        <w:rPr>
          <w:sz w:val="18"/>
          <w:szCs w:val="18"/>
        </w:rPr>
      </w:pPr>
      <w:r w:rsidRPr="002670CA">
        <w:rPr>
          <w:sz w:val="18"/>
          <w:szCs w:val="18"/>
          <w:lang w:val="fr-FR"/>
        </w:rPr>
        <w:t xml:space="preserve">Champion K, </w:t>
      </w:r>
      <w:r w:rsidRPr="002670CA">
        <w:rPr>
          <w:bCs/>
          <w:sz w:val="18"/>
          <w:szCs w:val="18"/>
          <w:lang w:val="fr-FR"/>
        </w:rPr>
        <w:t>Newton N</w:t>
      </w:r>
      <w:r w:rsidRPr="002670CA">
        <w:rPr>
          <w:sz w:val="18"/>
          <w:szCs w:val="18"/>
          <w:lang w:val="fr-FR"/>
        </w:rPr>
        <w:t xml:space="preserve"> </w:t>
      </w:r>
      <w:r w:rsidRPr="002670CA">
        <w:rPr>
          <w:i/>
          <w:iCs/>
          <w:sz w:val="18"/>
          <w:szCs w:val="18"/>
          <w:lang w:val="fr-FR"/>
        </w:rPr>
        <w:t>et al</w:t>
      </w:r>
      <w:r w:rsidR="005130F5" w:rsidRPr="002670CA">
        <w:rPr>
          <w:i/>
          <w:iCs/>
          <w:sz w:val="18"/>
          <w:szCs w:val="18"/>
          <w:lang w:val="fr-FR"/>
        </w:rPr>
        <w:t>.</w:t>
      </w:r>
      <w:r w:rsidRPr="002670CA">
        <w:rPr>
          <w:sz w:val="18"/>
          <w:szCs w:val="18"/>
          <w:lang w:val="fr-FR"/>
        </w:rPr>
        <w:t xml:space="preserve"> (2016). </w:t>
      </w:r>
      <w:r w:rsidRPr="002670CA">
        <w:rPr>
          <w:sz w:val="18"/>
          <w:szCs w:val="18"/>
        </w:rPr>
        <w:t xml:space="preserve">Prevention in the digital age. </w:t>
      </w:r>
      <w:r w:rsidRPr="002670CA">
        <w:rPr>
          <w:i/>
          <w:sz w:val="18"/>
          <w:szCs w:val="18"/>
        </w:rPr>
        <w:t xml:space="preserve">Curr </w:t>
      </w:r>
      <w:proofErr w:type="spellStart"/>
      <w:r w:rsidRPr="002670CA">
        <w:rPr>
          <w:i/>
          <w:sz w:val="18"/>
          <w:szCs w:val="18"/>
        </w:rPr>
        <w:t>Opin</w:t>
      </w:r>
      <w:proofErr w:type="spellEnd"/>
      <w:r w:rsidRPr="002670CA">
        <w:rPr>
          <w:i/>
          <w:sz w:val="18"/>
          <w:szCs w:val="18"/>
        </w:rPr>
        <w:t xml:space="preserve"> Psychiatry,</w:t>
      </w:r>
      <w:r w:rsidRPr="002670CA">
        <w:rPr>
          <w:rFonts w:eastAsia="Calibri"/>
          <w:i/>
          <w:iCs/>
          <w:sz w:val="18"/>
          <w:szCs w:val="18"/>
        </w:rPr>
        <w:t xml:space="preserve"> </w:t>
      </w:r>
      <w:r w:rsidRPr="002670CA">
        <w:rPr>
          <w:i/>
          <w:iCs/>
          <w:sz w:val="18"/>
          <w:szCs w:val="18"/>
        </w:rPr>
        <w:t>29, 242-9.</w:t>
      </w:r>
    </w:p>
    <w:p w14:paraId="78C6B97E" w14:textId="15356EA2" w:rsidR="00441696" w:rsidRPr="002670CA" w:rsidRDefault="00441696" w:rsidP="00FD2A9F">
      <w:pPr>
        <w:pStyle w:val="ListParagraph"/>
        <w:widowControl/>
        <w:numPr>
          <w:ilvl w:val="0"/>
          <w:numId w:val="27"/>
        </w:numPr>
        <w:autoSpaceDE/>
        <w:autoSpaceDN/>
        <w:ind w:right="664"/>
        <w:contextualSpacing/>
        <w:rPr>
          <w:sz w:val="18"/>
          <w:szCs w:val="18"/>
          <w:lang w:val="fr-FR"/>
        </w:rPr>
      </w:pPr>
      <w:r w:rsidRPr="002670CA">
        <w:rPr>
          <w:sz w:val="18"/>
          <w:szCs w:val="18"/>
          <w:lang w:val="fr-FR"/>
        </w:rPr>
        <w:t>Werner-</w:t>
      </w:r>
      <w:proofErr w:type="spellStart"/>
      <w:r w:rsidRPr="002670CA">
        <w:rPr>
          <w:sz w:val="18"/>
          <w:szCs w:val="18"/>
          <w:lang w:val="fr-FR"/>
        </w:rPr>
        <w:t>Seidler</w:t>
      </w:r>
      <w:proofErr w:type="spellEnd"/>
      <w:r w:rsidRPr="002670CA">
        <w:rPr>
          <w:sz w:val="18"/>
          <w:szCs w:val="18"/>
          <w:lang w:val="fr-FR"/>
        </w:rPr>
        <w:t xml:space="preserve"> A,</w:t>
      </w:r>
      <w:r w:rsidR="005130F5" w:rsidRPr="002670CA">
        <w:rPr>
          <w:sz w:val="18"/>
          <w:szCs w:val="18"/>
          <w:lang w:val="fr-FR"/>
        </w:rPr>
        <w:t xml:space="preserve"> </w:t>
      </w:r>
      <w:r w:rsidR="005130F5" w:rsidRPr="002670CA">
        <w:rPr>
          <w:i/>
          <w:iCs/>
          <w:sz w:val="18"/>
          <w:szCs w:val="18"/>
          <w:lang w:val="fr-FR"/>
        </w:rPr>
        <w:t>et al.</w:t>
      </w:r>
      <w:r w:rsidR="005130F5" w:rsidRPr="002670CA">
        <w:rPr>
          <w:sz w:val="18"/>
          <w:szCs w:val="18"/>
          <w:lang w:val="fr-FR"/>
        </w:rPr>
        <w:t xml:space="preserve"> (2017)</w:t>
      </w:r>
      <w:r w:rsidRPr="002670CA">
        <w:rPr>
          <w:sz w:val="18"/>
          <w:szCs w:val="18"/>
          <w:lang w:val="fr-FR"/>
        </w:rPr>
        <w:t xml:space="preserve">. </w:t>
      </w:r>
      <w:proofErr w:type="spellStart"/>
      <w:r w:rsidRPr="002670CA">
        <w:rPr>
          <w:sz w:val="18"/>
          <w:szCs w:val="18"/>
          <w:lang w:val="fr-FR"/>
        </w:rPr>
        <w:t>School-based</w:t>
      </w:r>
      <w:proofErr w:type="spellEnd"/>
      <w:r w:rsidRPr="002670CA">
        <w:rPr>
          <w:sz w:val="18"/>
          <w:szCs w:val="18"/>
          <w:lang w:val="fr-FR"/>
        </w:rPr>
        <w:t xml:space="preserve"> </w:t>
      </w:r>
      <w:proofErr w:type="spellStart"/>
      <w:r w:rsidRPr="002670CA">
        <w:rPr>
          <w:sz w:val="18"/>
          <w:szCs w:val="18"/>
          <w:lang w:val="fr-FR"/>
        </w:rPr>
        <w:t>depression</w:t>
      </w:r>
      <w:proofErr w:type="spellEnd"/>
      <w:r w:rsidRPr="002670CA">
        <w:rPr>
          <w:sz w:val="18"/>
          <w:szCs w:val="18"/>
          <w:lang w:val="fr-FR"/>
        </w:rPr>
        <w:t xml:space="preserve"> and </w:t>
      </w:r>
      <w:proofErr w:type="spellStart"/>
      <w:r w:rsidRPr="002670CA">
        <w:rPr>
          <w:sz w:val="18"/>
          <w:szCs w:val="18"/>
          <w:lang w:val="fr-FR"/>
        </w:rPr>
        <w:t>anxiety</w:t>
      </w:r>
      <w:proofErr w:type="spellEnd"/>
      <w:r w:rsidRPr="002670CA">
        <w:rPr>
          <w:sz w:val="18"/>
          <w:szCs w:val="18"/>
          <w:lang w:val="fr-FR"/>
        </w:rPr>
        <w:t xml:space="preserve"> </w:t>
      </w:r>
      <w:proofErr w:type="spellStart"/>
      <w:r w:rsidRPr="002670CA">
        <w:rPr>
          <w:sz w:val="18"/>
          <w:szCs w:val="18"/>
          <w:lang w:val="fr-FR"/>
        </w:rPr>
        <w:t>prevention</w:t>
      </w:r>
      <w:proofErr w:type="spellEnd"/>
      <w:r w:rsidRPr="002670CA">
        <w:rPr>
          <w:sz w:val="18"/>
          <w:szCs w:val="18"/>
          <w:lang w:val="fr-FR"/>
        </w:rPr>
        <w:t xml:space="preserve"> programs for </w:t>
      </w:r>
      <w:proofErr w:type="spellStart"/>
      <w:r w:rsidRPr="002670CA">
        <w:rPr>
          <w:sz w:val="18"/>
          <w:szCs w:val="18"/>
          <w:lang w:val="fr-FR"/>
        </w:rPr>
        <w:t>young</w:t>
      </w:r>
      <w:proofErr w:type="spellEnd"/>
      <w:r w:rsidRPr="002670CA">
        <w:rPr>
          <w:sz w:val="18"/>
          <w:szCs w:val="18"/>
          <w:lang w:val="fr-FR"/>
        </w:rPr>
        <w:t xml:space="preserve"> people: A </w:t>
      </w:r>
      <w:proofErr w:type="spellStart"/>
      <w:r w:rsidRPr="002670CA">
        <w:rPr>
          <w:sz w:val="18"/>
          <w:szCs w:val="18"/>
          <w:lang w:val="fr-FR"/>
        </w:rPr>
        <w:t>systematic</w:t>
      </w:r>
      <w:proofErr w:type="spellEnd"/>
      <w:r w:rsidRPr="002670CA">
        <w:rPr>
          <w:sz w:val="18"/>
          <w:szCs w:val="18"/>
          <w:lang w:val="fr-FR"/>
        </w:rPr>
        <w:t xml:space="preserve"> </w:t>
      </w:r>
      <w:proofErr w:type="spellStart"/>
      <w:r w:rsidRPr="002670CA">
        <w:rPr>
          <w:sz w:val="18"/>
          <w:szCs w:val="18"/>
          <w:lang w:val="fr-FR"/>
        </w:rPr>
        <w:t>review</w:t>
      </w:r>
      <w:proofErr w:type="spellEnd"/>
      <w:r w:rsidRPr="002670CA">
        <w:rPr>
          <w:sz w:val="18"/>
          <w:szCs w:val="18"/>
          <w:lang w:val="fr-FR"/>
        </w:rPr>
        <w:t xml:space="preserve"> and </w:t>
      </w:r>
      <w:proofErr w:type="spellStart"/>
      <w:r w:rsidRPr="002670CA">
        <w:rPr>
          <w:sz w:val="18"/>
          <w:szCs w:val="18"/>
          <w:lang w:val="fr-FR"/>
        </w:rPr>
        <w:t>meta-analysis</w:t>
      </w:r>
      <w:proofErr w:type="spellEnd"/>
      <w:r w:rsidRPr="002670CA">
        <w:rPr>
          <w:sz w:val="18"/>
          <w:szCs w:val="18"/>
          <w:lang w:val="fr-FR"/>
        </w:rPr>
        <w:t xml:space="preserve">. </w:t>
      </w:r>
      <w:proofErr w:type="spellStart"/>
      <w:r w:rsidRPr="002670CA">
        <w:rPr>
          <w:i/>
          <w:iCs/>
          <w:sz w:val="18"/>
          <w:szCs w:val="18"/>
          <w:lang w:val="fr-FR"/>
        </w:rPr>
        <w:t>Clinical</w:t>
      </w:r>
      <w:proofErr w:type="spellEnd"/>
      <w:r w:rsidRPr="002670CA">
        <w:rPr>
          <w:i/>
          <w:iCs/>
          <w:sz w:val="18"/>
          <w:szCs w:val="18"/>
          <w:lang w:val="fr-FR"/>
        </w:rPr>
        <w:t xml:space="preserve"> Psychology </w:t>
      </w:r>
      <w:proofErr w:type="spellStart"/>
      <w:r w:rsidRPr="002670CA">
        <w:rPr>
          <w:i/>
          <w:iCs/>
          <w:sz w:val="18"/>
          <w:szCs w:val="18"/>
          <w:lang w:val="fr-FR"/>
        </w:rPr>
        <w:t>Review</w:t>
      </w:r>
      <w:proofErr w:type="spellEnd"/>
      <w:r w:rsidR="005130F5" w:rsidRPr="002670CA">
        <w:rPr>
          <w:i/>
          <w:iCs/>
          <w:sz w:val="18"/>
          <w:szCs w:val="18"/>
          <w:lang w:val="fr-FR"/>
        </w:rPr>
        <w:t>,</w:t>
      </w:r>
      <w:r w:rsidRPr="002670CA">
        <w:rPr>
          <w:i/>
          <w:iCs/>
          <w:sz w:val="18"/>
          <w:szCs w:val="18"/>
          <w:lang w:val="fr-FR"/>
        </w:rPr>
        <w:t xml:space="preserve"> 51: 30-47.</w:t>
      </w:r>
    </w:p>
    <w:p w14:paraId="30956760" w14:textId="34ED57BA" w:rsidR="009E3C5B" w:rsidRPr="002670CA" w:rsidRDefault="009E3C5B" w:rsidP="00FD2A9F">
      <w:pPr>
        <w:pStyle w:val="ListParagraph"/>
        <w:widowControl/>
        <w:numPr>
          <w:ilvl w:val="0"/>
          <w:numId w:val="27"/>
        </w:numPr>
        <w:autoSpaceDE/>
        <w:autoSpaceDN/>
        <w:ind w:right="664"/>
        <w:contextualSpacing/>
        <w:rPr>
          <w:sz w:val="18"/>
          <w:szCs w:val="18"/>
          <w:lang w:val="fr-FR"/>
        </w:rPr>
      </w:pPr>
      <w:r w:rsidRPr="002670CA">
        <w:rPr>
          <w:sz w:val="18"/>
          <w:szCs w:val="18"/>
          <w:lang w:val="fr-FR"/>
        </w:rPr>
        <w:t xml:space="preserve">Newton NC, Andrews G, Champion KE, Teesson M. </w:t>
      </w:r>
      <w:r w:rsidR="005130F5" w:rsidRPr="002670CA">
        <w:rPr>
          <w:sz w:val="18"/>
          <w:szCs w:val="18"/>
          <w:lang w:val="fr-FR"/>
        </w:rPr>
        <w:t xml:space="preserve">(2014) </w:t>
      </w:r>
      <w:r w:rsidRPr="002670CA">
        <w:rPr>
          <w:sz w:val="18"/>
          <w:szCs w:val="18"/>
          <w:lang w:val="fr-FR"/>
        </w:rPr>
        <w:t>Universal Internet-</w:t>
      </w:r>
      <w:proofErr w:type="spellStart"/>
      <w:r w:rsidRPr="002670CA">
        <w:rPr>
          <w:sz w:val="18"/>
          <w:szCs w:val="18"/>
          <w:lang w:val="fr-FR"/>
        </w:rPr>
        <w:t>based</w:t>
      </w:r>
      <w:proofErr w:type="spellEnd"/>
      <w:r w:rsidRPr="002670CA">
        <w:rPr>
          <w:sz w:val="18"/>
          <w:szCs w:val="18"/>
          <w:lang w:val="fr-FR"/>
        </w:rPr>
        <w:t xml:space="preserve"> </w:t>
      </w:r>
      <w:proofErr w:type="spellStart"/>
      <w:r w:rsidRPr="002670CA">
        <w:rPr>
          <w:sz w:val="18"/>
          <w:szCs w:val="18"/>
          <w:lang w:val="fr-FR"/>
        </w:rPr>
        <w:t>prevention</w:t>
      </w:r>
      <w:proofErr w:type="spellEnd"/>
      <w:r w:rsidRPr="002670CA">
        <w:rPr>
          <w:sz w:val="18"/>
          <w:szCs w:val="18"/>
          <w:lang w:val="fr-FR"/>
        </w:rPr>
        <w:t xml:space="preserve"> for </w:t>
      </w:r>
      <w:proofErr w:type="spellStart"/>
      <w:r w:rsidRPr="002670CA">
        <w:rPr>
          <w:sz w:val="18"/>
          <w:szCs w:val="18"/>
          <w:lang w:val="fr-FR"/>
        </w:rPr>
        <w:t>alcohol</w:t>
      </w:r>
      <w:proofErr w:type="spellEnd"/>
      <w:r w:rsidRPr="002670CA">
        <w:rPr>
          <w:sz w:val="18"/>
          <w:szCs w:val="18"/>
          <w:lang w:val="fr-FR"/>
        </w:rPr>
        <w:t xml:space="preserve"> and cannabis use </w:t>
      </w:r>
      <w:proofErr w:type="spellStart"/>
      <w:r w:rsidRPr="002670CA">
        <w:rPr>
          <w:sz w:val="18"/>
          <w:szCs w:val="18"/>
          <w:lang w:val="fr-FR"/>
        </w:rPr>
        <w:t>reduces</w:t>
      </w:r>
      <w:proofErr w:type="spellEnd"/>
      <w:r w:rsidRPr="002670CA">
        <w:rPr>
          <w:sz w:val="18"/>
          <w:szCs w:val="18"/>
          <w:lang w:val="fr-FR"/>
        </w:rPr>
        <w:t xml:space="preserve"> </w:t>
      </w:r>
      <w:proofErr w:type="spellStart"/>
      <w:r w:rsidRPr="002670CA">
        <w:rPr>
          <w:sz w:val="18"/>
          <w:szCs w:val="18"/>
          <w:lang w:val="fr-FR"/>
        </w:rPr>
        <w:t>truancy</w:t>
      </w:r>
      <w:proofErr w:type="spellEnd"/>
      <w:r w:rsidRPr="002670CA">
        <w:rPr>
          <w:sz w:val="18"/>
          <w:szCs w:val="18"/>
          <w:lang w:val="fr-FR"/>
        </w:rPr>
        <w:t xml:space="preserve">, </w:t>
      </w:r>
      <w:proofErr w:type="spellStart"/>
      <w:r w:rsidRPr="002670CA">
        <w:rPr>
          <w:sz w:val="18"/>
          <w:szCs w:val="18"/>
          <w:lang w:val="fr-FR"/>
        </w:rPr>
        <w:t>psychological</w:t>
      </w:r>
      <w:proofErr w:type="spellEnd"/>
      <w:r w:rsidRPr="002670CA">
        <w:rPr>
          <w:sz w:val="18"/>
          <w:szCs w:val="18"/>
          <w:lang w:val="fr-FR"/>
        </w:rPr>
        <w:t xml:space="preserve"> </w:t>
      </w:r>
      <w:proofErr w:type="spellStart"/>
      <w:r w:rsidRPr="002670CA">
        <w:rPr>
          <w:sz w:val="18"/>
          <w:szCs w:val="18"/>
          <w:lang w:val="fr-FR"/>
        </w:rPr>
        <w:t>distress</w:t>
      </w:r>
      <w:proofErr w:type="spellEnd"/>
      <w:r w:rsidRPr="002670CA">
        <w:rPr>
          <w:sz w:val="18"/>
          <w:szCs w:val="18"/>
          <w:lang w:val="fr-FR"/>
        </w:rPr>
        <w:t xml:space="preserve"> and moral </w:t>
      </w:r>
      <w:proofErr w:type="spellStart"/>
      <w:r w:rsidRPr="002670CA">
        <w:rPr>
          <w:sz w:val="18"/>
          <w:szCs w:val="18"/>
          <w:lang w:val="fr-FR"/>
        </w:rPr>
        <w:t>disengagement</w:t>
      </w:r>
      <w:proofErr w:type="spellEnd"/>
      <w:r w:rsidRPr="002670CA">
        <w:rPr>
          <w:sz w:val="18"/>
          <w:szCs w:val="18"/>
          <w:lang w:val="fr-FR"/>
        </w:rPr>
        <w:t xml:space="preserve">: A cluster </w:t>
      </w:r>
      <w:proofErr w:type="spellStart"/>
      <w:r w:rsidRPr="002670CA">
        <w:rPr>
          <w:sz w:val="18"/>
          <w:szCs w:val="18"/>
          <w:lang w:val="fr-FR"/>
        </w:rPr>
        <w:t>randomised</w:t>
      </w:r>
      <w:proofErr w:type="spellEnd"/>
      <w:r w:rsidRPr="002670CA">
        <w:rPr>
          <w:sz w:val="18"/>
          <w:szCs w:val="18"/>
          <w:lang w:val="fr-FR"/>
        </w:rPr>
        <w:t xml:space="preserve"> </w:t>
      </w:r>
      <w:proofErr w:type="spellStart"/>
      <w:r w:rsidRPr="002670CA">
        <w:rPr>
          <w:sz w:val="18"/>
          <w:szCs w:val="18"/>
          <w:lang w:val="fr-FR"/>
        </w:rPr>
        <w:t>controlled</w:t>
      </w:r>
      <w:proofErr w:type="spellEnd"/>
      <w:r w:rsidRPr="002670CA">
        <w:rPr>
          <w:sz w:val="18"/>
          <w:szCs w:val="18"/>
          <w:lang w:val="fr-FR"/>
        </w:rPr>
        <w:t xml:space="preserve"> trial. </w:t>
      </w:r>
      <w:proofErr w:type="spellStart"/>
      <w:r w:rsidRPr="002670CA">
        <w:rPr>
          <w:i/>
          <w:iCs/>
          <w:sz w:val="18"/>
          <w:szCs w:val="18"/>
          <w:lang w:val="fr-FR"/>
        </w:rPr>
        <w:t>Preventive</w:t>
      </w:r>
      <w:proofErr w:type="spellEnd"/>
      <w:r w:rsidRPr="002670CA">
        <w:rPr>
          <w:i/>
          <w:iCs/>
          <w:sz w:val="18"/>
          <w:szCs w:val="18"/>
          <w:lang w:val="fr-FR"/>
        </w:rPr>
        <w:t xml:space="preserve"> </w:t>
      </w:r>
      <w:proofErr w:type="spellStart"/>
      <w:r w:rsidRPr="002670CA">
        <w:rPr>
          <w:i/>
          <w:iCs/>
          <w:sz w:val="18"/>
          <w:szCs w:val="18"/>
          <w:lang w:val="fr-FR"/>
        </w:rPr>
        <w:t>Medicine</w:t>
      </w:r>
      <w:proofErr w:type="spellEnd"/>
      <w:r w:rsidR="005130F5" w:rsidRPr="002670CA">
        <w:rPr>
          <w:i/>
          <w:iCs/>
          <w:sz w:val="18"/>
          <w:szCs w:val="18"/>
          <w:lang w:val="fr-FR"/>
        </w:rPr>
        <w:t>,</w:t>
      </w:r>
      <w:r w:rsidRPr="002670CA">
        <w:rPr>
          <w:i/>
          <w:iCs/>
          <w:sz w:val="18"/>
          <w:szCs w:val="18"/>
          <w:lang w:val="fr-FR"/>
        </w:rPr>
        <w:t xml:space="preserve"> 65: 109-15.</w:t>
      </w:r>
    </w:p>
    <w:p w14:paraId="48961CF0" w14:textId="774B2E0E" w:rsidR="009E3C5B" w:rsidRPr="002670CA" w:rsidRDefault="009E3C5B" w:rsidP="00FD2A9F">
      <w:pPr>
        <w:pStyle w:val="ListParagraph"/>
        <w:widowControl/>
        <w:numPr>
          <w:ilvl w:val="0"/>
          <w:numId w:val="27"/>
        </w:numPr>
        <w:autoSpaceDE/>
        <w:autoSpaceDN/>
        <w:ind w:right="664"/>
        <w:contextualSpacing/>
        <w:rPr>
          <w:sz w:val="18"/>
          <w:szCs w:val="18"/>
        </w:rPr>
      </w:pPr>
      <w:r w:rsidRPr="002670CA">
        <w:rPr>
          <w:sz w:val="18"/>
          <w:szCs w:val="18"/>
          <w:lang w:val="fr-FR"/>
        </w:rPr>
        <w:t xml:space="preserve">Teesson M, Newton N, Slade T, Chapman C, </w:t>
      </w:r>
      <w:r w:rsidR="005130F5" w:rsidRPr="002670CA">
        <w:rPr>
          <w:i/>
          <w:iCs/>
          <w:sz w:val="18"/>
          <w:szCs w:val="18"/>
          <w:lang w:val="fr-FR"/>
        </w:rPr>
        <w:t>et al.</w:t>
      </w:r>
      <w:r w:rsidR="005130F5" w:rsidRPr="002670CA">
        <w:rPr>
          <w:sz w:val="18"/>
          <w:szCs w:val="18"/>
          <w:lang w:val="fr-FR"/>
        </w:rPr>
        <w:t xml:space="preserve"> </w:t>
      </w:r>
      <w:r w:rsidRPr="002670CA">
        <w:rPr>
          <w:sz w:val="18"/>
          <w:szCs w:val="18"/>
          <w:lang w:val="fr-FR"/>
        </w:rPr>
        <w:t xml:space="preserve">(2020). </w:t>
      </w:r>
      <w:proofErr w:type="spellStart"/>
      <w:r w:rsidRPr="002670CA">
        <w:rPr>
          <w:sz w:val="18"/>
          <w:szCs w:val="18"/>
          <w:lang w:val="fr-FR"/>
        </w:rPr>
        <w:t>Combined</w:t>
      </w:r>
      <w:proofErr w:type="spellEnd"/>
      <w:r w:rsidRPr="002670CA">
        <w:rPr>
          <w:sz w:val="18"/>
          <w:szCs w:val="18"/>
          <w:lang w:val="fr-FR"/>
        </w:rPr>
        <w:t xml:space="preserve"> </w:t>
      </w:r>
      <w:proofErr w:type="spellStart"/>
      <w:r w:rsidRPr="002670CA">
        <w:rPr>
          <w:sz w:val="18"/>
          <w:szCs w:val="18"/>
          <w:lang w:val="fr-FR"/>
        </w:rPr>
        <w:t>prevention</w:t>
      </w:r>
      <w:proofErr w:type="spellEnd"/>
      <w:r w:rsidRPr="002670CA">
        <w:rPr>
          <w:sz w:val="18"/>
          <w:szCs w:val="18"/>
          <w:lang w:val="fr-FR"/>
        </w:rPr>
        <w:t xml:space="preserve"> for substance use, </w:t>
      </w:r>
      <w:proofErr w:type="spellStart"/>
      <w:r w:rsidRPr="002670CA">
        <w:rPr>
          <w:sz w:val="18"/>
          <w:szCs w:val="18"/>
          <w:lang w:val="fr-FR"/>
        </w:rPr>
        <w:t>depression</w:t>
      </w:r>
      <w:proofErr w:type="spellEnd"/>
      <w:r w:rsidRPr="002670CA">
        <w:rPr>
          <w:sz w:val="18"/>
          <w:szCs w:val="18"/>
          <w:lang w:val="fr-FR"/>
        </w:rPr>
        <w:t xml:space="preserve"> and </w:t>
      </w:r>
      <w:proofErr w:type="spellStart"/>
      <w:r w:rsidRPr="002670CA">
        <w:rPr>
          <w:sz w:val="18"/>
          <w:szCs w:val="18"/>
          <w:lang w:val="fr-FR"/>
        </w:rPr>
        <w:t>anxiety</w:t>
      </w:r>
      <w:proofErr w:type="spellEnd"/>
      <w:r w:rsidRPr="002670CA">
        <w:rPr>
          <w:sz w:val="18"/>
          <w:szCs w:val="18"/>
          <w:lang w:val="fr-FR"/>
        </w:rPr>
        <w:t xml:space="preserve"> in</w:t>
      </w:r>
      <w:r w:rsidRPr="002670CA">
        <w:rPr>
          <w:sz w:val="18"/>
          <w:szCs w:val="18"/>
        </w:rPr>
        <w:t xml:space="preserve"> adolescence: A cluster </w:t>
      </w:r>
      <w:proofErr w:type="spellStart"/>
      <w:r w:rsidRPr="002670CA">
        <w:rPr>
          <w:sz w:val="18"/>
          <w:szCs w:val="18"/>
        </w:rPr>
        <w:t>randomised</w:t>
      </w:r>
      <w:proofErr w:type="spellEnd"/>
      <w:r w:rsidRPr="002670CA">
        <w:rPr>
          <w:sz w:val="18"/>
          <w:szCs w:val="18"/>
        </w:rPr>
        <w:t xml:space="preserve"> controlled trial of an online universal intervention. Lancet Digital Health. (published online Jan 3, 2020))</w:t>
      </w:r>
    </w:p>
    <w:p w14:paraId="57440907" w14:textId="23DD192F" w:rsidR="00823ED2" w:rsidRPr="002670CA" w:rsidRDefault="00823ED2" w:rsidP="00FD2A9F">
      <w:pPr>
        <w:pStyle w:val="ListParagraph"/>
        <w:widowControl/>
        <w:numPr>
          <w:ilvl w:val="0"/>
          <w:numId w:val="27"/>
        </w:numPr>
        <w:autoSpaceDE/>
        <w:autoSpaceDN/>
        <w:ind w:right="664"/>
        <w:contextualSpacing/>
        <w:rPr>
          <w:sz w:val="18"/>
          <w:szCs w:val="18"/>
          <w:lang w:val="fr-FR"/>
        </w:rPr>
      </w:pPr>
      <w:r w:rsidRPr="002670CA">
        <w:rPr>
          <w:sz w:val="18"/>
          <w:szCs w:val="18"/>
          <w:lang w:val="fr-FR"/>
        </w:rPr>
        <w:t xml:space="preserve">Munoz, R.F., </w:t>
      </w:r>
      <w:r w:rsidRPr="002670CA">
        <w:rPr>
          <w:i/>
          <w:iCs/>
          <w:sz w:val="18"/>
          <w:szCs w:val="18"/>
          <w:lang w:val="fr-FR"/>
        </w:rPr>
        <w:t>et al.</w:t>
      </w:r>
      <w:r w:rsidR="00EB04EA" w:rsidRPr="002670CA">
        <w:rPr>
          <w:sz w:val="18"/>
          <w:szCs w:val="18"/>
          <w:lang w:val="fr-FR"/>
        </w:rPr>
        <w:t xml:space="preserve"> (2010)</w:t>
      </w:r>
      <w:r w:rsidRPr="002670CA">
        <w:rPr>
          <w:sz w:val="18"/>
          <w:szCs w:val="18"/>
          <w:lang w:val="fr-FR"/>
        </w:rPr>
        <w:t xml:space="preserve"> Prevention of major </w:t>
      </w:r>
      <w:proofErr w:type="spellStart"/>
      <w:r w:rsidRPr="002670CA">
        <w:rPr>
          <w:sz w:val="18"/>
          <w:szCs w:val="18"/>
          <w:lang w:val="fr-FR"/>
        </w:rPr>
        <w:t>depression</w:t>
      </w:r>
      <w:proofErr w:type="spellEnd"/>
      <w:r w:rsidRPr="002670CA">
        <w:rPr>
          <w:sz w:val="18"/>
          <w:szCs w:val="18"/>
          <w:lang w:val="fr-FR"/>
        </w:rPr>
        <w:t xml:space="preserve">. </w:t>
      </w:r>
      <w:proofErr w:type="spellStart"/>
      <w:r w:rsidRPr="002670CA">
        <w:rPr>
          <w:i/>
          <w:iCs/>
          <w:sz w:val="18"/>
          <w:szCs w:val="18"/>
          <w:lang w:val="fr-FR"/>
        </w:rPr>
        <w:t>Annu</w:t>
      </w:r>
      <w:proofErr w:type="spellEnd"/>
      <w:r w:rsidRPr="002670CA">
        <w:rPr>
          <w:i/>
          <w:iCs/>
          <w:sz w:val="18"/>
          <w:szCs w:val="18"/>
          <w:lang w:val="fr-FR"/>
        </w:rPr>
        <w:t xml:space="preserve"> </w:t>
      </w:r>
      <w:proofErr w:type="spellStart"/>
      <w:r w:rsidRPr="002670CA">
        <w:rPr>
          <w:i/>
          <w:iCs/>
          <w:sz w:val="18"/>
          <w:szCs w:val="18"/>
          <w:lang w:val="fr-FR"/>
        </w:rPr>
        <w:t>Rev</w:t>
      </w:r>
      <w:proofErr w:type="spellEnd"/>
      <w:r w:rsidRPr="002670CA">
        <w:rPr>
          <w:i/>
          <w:iCs/>
          <w:sz w:val="18"/>
          <w:szCs w:val="18"/>
          <w:lang w:val="fr-FR"/>
        </w:rPr>
        <w:t xml:space="preserve"> Clin </w:t>
      </w:r>
      <w:proofErr w:type="spellStart"/>
      <w:r w:rsidRPr="002670CA">
        <w:rPr>
          <w:i/>
          <w:iCs/>
          <w:sz w:val="18"/>
          <w:szCs w:val="18"/>
          <w:lang w:val="fr-FR"/>
        </w:rPr>
        <w:t>Psychol</w:t>
      </w:r>
      <w:proofErr w:type="spellEnd"/>
      <w:r w:rsidRPr="002670CA">
        <w:rPr>
          <w:i/>
          <w:iCs/>
          <w:sz w:val="18"/>
          <w:szCs w:val="18"/>
          <w:lang w:val="fr-FR"/>
        </w:rPr>
        <w:t>, 6: 181-212.</w:t>
      </w:r>
    </w:p>
    <w:p w14:paraId="25306557" w14:textId="426633DB" w:rsidR="00823ED2" w:rsidRPr="002670CA" w:rsidRDefault="00823ED2" w:rsidP="00FD2A9F">
      <w:pPr>
        <w:pStyle w:val="ListParagraph"/>
        <w:widowControl/>
        <w:numPr>
          <w:ilvl w:val="0"/>
          <w:numId w:val="27"/>
        </w:numPr>
        <w:autoSpaceDE/>
        <w:autoSpaceDN/>
        <w:ind w:right="664"/>
        <w:contextualSpacing/>
        <w:rPr>
          <w:sz w:val="18"/>
          <w:szCs w:val="18"/>
          <w:lang w:val="fr-FR"/>
        </w:rPr>
      </w:pPr>
      <w:proofErr w:type="spellStart"/>
      <w:r w:rsidRPr="002670CA">
        <w:rPr>
          <w:sz w:val="18"/>
          <w:szCs w:val="18"/>
          <w:lang w:val="fr-FR"/>
        </w:rPr>
        <w:t>Calear</w:t>
      </w:r>
      <w:proofErr w:type="spellEnd"/>
      <w:r w:rsidRPr="002670CA">
        <w:rPr>
          <w:sz w:val="18"/>
          <w:szCs w:val="18"/>
          <w:lang w:val="fr-FR"/>
        </w:rPr>
        <w:t>, A.L. and Christensen, H.</w:t>
      </w:r>
      <w:r w:rsidR="00EB04EA" w:rsidRPr="002670CA">
        <w:rPr>
          <w:sz w:val="18"/>
          <w:szCs w:val="18"/>
          <w:lang w:val="fr-FR"/>
        </w:rPr>
        <w:t xml:space="preserve"> (2010) </w:t>
      </w:r>
      <w:proofErr w:type="spellStart"/>
      <w:r w:rsidRPr="002670CA">
        <w:rPr>
          <w:sz w:val="18"/>
          <w:szCs w:val="18"/>
          <w:lang w:val="fr-FR"/>
        </w:rPr>
        <w:t>Systematic</w:t>
      </w:r>
      <w:proofErr w:type="spellEnd"/>
      <w:r w:rsidRPr="002670CA">
        <w:rPr>
          <w:sz w:val="18"/>
          <w:szCs w:val="18"/>
          <w:lang w:val="fr-FR"/>
        </w:rPr>
        <w:t xml:space="preserve"> </w:t>
      </w:r>
      <w:proofErr w:type="spellStart"/>
      <w:r w:rsidRPr="002670CA">
        <w:rPr>
          <w:sz w:val="18"/>
          <w:szCs w:val="18"/>
          <w:lang w:val="fr-FR"/>
        </w:rPr>
        <w:t>review</w:t>
      </w:r>
      <w:proofErr w:type="spellEnd"/>
      <w:r w:rsidRPr="002670CA">
        <w:rPr>
          <w:sz w:val="18"/>
          <w:szCs w:val="18"/>
          <w:lang w:val="fr-FR"/>
        </w:rPr>
        <w:t xml:space="preserve"> of </w:t>
      </w:r>
      <w:proofErr w:type="spellStart"/>
      <w:r w:rsidRPr="002670CA">
        <w:rPr>
          <w:sz w:val="18"/>
          <w:szCs w:val="18"/>
          <w:lang w:val="fr-FR"/>
        </w:rPr>
        <w:t>school-based</w:t>
      </w:r>
      <w:proofErr w:type="spellEnd"/>
      <w:r w:rsidRPr="002670CA">
        <w:rPr>
          <w:sz w:val="18"/>
          <w:szCs w:val="18"/>
          <w:lang w:val="fr-FR"/>
        </w:rPr>
        <w:t xml:space="preserve"> </w:t>
      </w:r>
      <w:proofErr w:type="spellStart"/>
      <w:r w:rsidRPr="002670CA">
        <w:rPr>
          <w:sz w:val="18"/>
          <w:szCs w:val="18"/>
          <w:lang w:val="fr-FR"/>
        </w:rPr>
        <w:t>prevention</w:t>
      </w:r>
      <w:proofErr w:type="spellEnd"/>
      <w:r w:rsidRPr="002670CA">
        <w:rPr>
          <w:sz w:val="18"/>
          <w:szCs w:val="18"/>
          <w:lang w:val="fr-FR"/>
        </w:rPr>
        <w:t xml:space="preserve"> and </w:t>
      </w:r>
      <w:proofErr w:type="spellStart"/>
      <w:r w:rsidRPr="002670CA">
        <w:rPr>
          <w:sz w:val="18"/>
          <w:szCs w:val="18"/>
          <w:lang w:val="fr-FR"/>
        </w:rPr>
        <w:t>early</w:t>
      </w:r>
      <w:proofErr w:type="spellEnd"/>
      <w:r w:rsidRPr="002670CA">
        <w:rPr>
          <w:sz w:val="18"/>
          <w:szCs w:val="18"/>
          <w:lang w:val="fr-FR"/>
        </w:rPr>
        <w:t xml:space="preserve"> intervention programs for </w:t>
      </w:r>
      <w:proofErr w:type="spellStart"/>
      <w:r w:rsidRPr="002670CA">
        <w:rPr>
          <w:sz w:val="18"/>
          <w:szCs w:val="18"/>
          <w:lang w:val="fr-FR"/>
        </w:rPr>
        <w:t>depression</w:t>
      </w:r>
      <w:proofErr w:type="spellEnd"/>
      <w:r w:rsidRPr="002670CA">
        <w:rPr>
          <w:sz w:val="18"/>
          <w:szCs w:val="18"/>
          <w:lang w:val="fr-FR"/>
        </w:rPr>
        <w:t xml:space="preserve">. </w:t>
      </w:r>
      <w:r w:rsidRPr="002670CA">
        <w:rPr>
          <w:i/>
          <w:iCs/>
          <w:sz w:val="18"/>
          <w:szCs w:val="18"/>
          <w:lang w:val="fr-FR"/>
        </w:rPr>
        <w:t xml:space="preserve">J </w:t>
      </w:r>
      <w:proofErr w:type="spellStart"/>
      <w:r w:rsidRPr="002670CA">
        <w:rPr>
          <w:i/>
          <w:iCs/>
          <w:sz w:val="18"/>
          <w:szCs w:val="18"/>
          <w:lang w:val="fr-FR"/>
        </w:rPr>
        <w:t>Adolesc</w:t>
      </w:r>
      <w:proofErr w:type="spellEnd"/>
      <w:r w:rsidRPr="002670CA">
        <w:rPr>
          <w:i/>
          <w:iCs/>
          <w:sz w:val="18"/>
          <w:szCs w:val="18"/>
          <w:lang w:val="fr-FR"/>
        </w:rPr>
        <w:t>,  33(3): p. 429-38.</w:t>
      </w:r>
    </w:p>
    <w:p w14:paraId="0130945E" w14:textId="73C2C05E" w:rsidR="00B72FE2" w:rsidRPr="002670CA" w:rsidRDefault="00B51A16" w:rsidP="00FD2A9F">
      <w:pPr>
        <w:pStyle w:val="ListParagraph"/>
        <w:widowControl/>
        <w:numPr>
          <w:ilvl w:val="0"/>
          <w:numId w:val="27"/>
        </w:numPr>
        <w:autoSpaceDE/>
        <w:autoSpaceDN/>
        <w:ind w:right="664"/>
        <w:contextualSpacing/>
        <w:rPr>
          <w:sz w:val="18"/>
          <w:szCs w:val="18"/>
        </w:rPr>
      </w:pPr>
      <w:r w:rsidRPr="002670CA">
        <w:rPr>
          <w:sz w:val="18"/>
          <w:szCs w:val="18"/>
        </w:rPr>
        <w:t>Teesson M</w:t>
      </w:r>
      <w:r w:rsidR="00EB04EA" w:rsidRPr="002670CA">
        <w:rPr>
          <w:sz w:val="18"/>
          <w:szCs w:val="18"/>
        </w:rPr>
        <w:t>.</w:t>
      </w:r>
      <w:r w:rsidRPr="002670CA">
        <w:rPr>
          <w:sz w:val="18"/>
          <w:szCs w:val="18"/>
        </w:rPr>
        <w:t xml:space="preserve">, </w:t>
      </w:r>
      <w:r w:rsidRPr="002670CA">
        <w:rPr>
          <w:bCs/>
          <w:sz w:val="18"/>
          <w:szCs w:val="18"/>
        </w:rPr>
        <w:t>Newton N</w:t>
      </w:r>
      <w:r w:rsidR="00EB04EA" w:rsidRPr="002670CA">
        <w:rPr>
          <w:bCs/>
          <w:sz w:val="18"/>
          <w:szCs w:val="18"/>
        </w:rPr>
        <w:t>.</w:t>
      </w:r>
      <w:r w:rsidRPr="002670CA">
        <w:rPr>
          <w:sz w:val="18"/>
          <w:szCs w:val="18"/>
        </w:rPr>
        <w:t xml:space="preserve"> </w:t>
      </w:r>
      <w:r w:rsidRPr="002670CA">
        <w:rPr>
          <w:i/>
          <w:iCs/>
          <w:sz w:val="18"/>
          <w:szCs w:val="18"/>
        </w:rPr>
        <w:t>et al</w:t>
      </w:r>
      <w:r w:rsidR="00EB04EA" w:rsidRPr="002670CA">
        <w:rPr>
          <w:sz w:val="18"/>
          <w:szCs w:val="18"/>
        </w:rPr>
        <w:t>.</w:t>
      </w:r>
      <w:r w:rsidRPr="002670CA">
        <w:rPr>
          <w:sz w:val="18"/>
          <w:szCs w:val="18"/>
        </w:rPr>
        <w:t xml:space="preserve"> (2017). </w:t>
      </w:r>
      <w:r w:rsidRPr="002670CA">
        <w:rPr>
          <w:iCs/>
          <w:sz w:val="18"/>
          <w:szCs w:val="18"/>
        </w:rPr>
        <w:t>Combined universal and selective prevention for adolescent alcohol use: a cluster randomized controlled trial.</w:t>
      </w:r>
      <w:r w:rsidRPr="002670CA">
        <w:rPr>
          <w:sz w:val="18"/>
          <w:szCs w:val="18"/>
        </w:rPr>
        <w:t xml:space="preserve"> </w:t>
      </w:r>
      <w:r w:rsidRPr="002670CA">
        <w:rPr>
          <w:i/>
          <w:sz w:val="18"/>
          <w:szCs w:val="18"/>
        </w:rPr>
        <w:t>Psych Med 22, 1-10</w:t>
      </w:r>
      <w:r w:rsidR="00D64494" w:rsidRPr="002670CA">
        <w:rPr>
          <w:i/>
          <w:sz w:val="18"/>
          <w:szCs w:val="18"/>
        </w:rPr>
        <w:t>.</w:t>
      </w:r>
    </w:p>
    <w:p w14:paraId="03E28F50" w14:textId="6D2397F6" w:rsidR="00C9547D" w:rsidRPr="002670CA" w:rsidRDefault="00285868" w:rsidP="00FD2A9F">
      <w:pPr>
        <w:pStyle w:val="ListParagraph"/>
        <w:widowControl/>
        <w:numPr>
          <w:ilvl w:val="0"/>
          <w:numId w:val="27"/>
        </w:numPr>
        <w:autoSpaceDE/>
        <w:autoSpaceDN/>
        <w:ind w:right="664"/>
        <w:contextualSpacing/>
        <w:rPr>
          <w:i/>
          <w:sz w:val="18"/>
          <w:szCs w:val="18"/>
        </w:rPr>
      </w:pPr>
      <w:r w:rsidRPr="002670CA">
        <w:rPr>
          <w:iCs/>
          <w:sz w:val="18"/>
          <w:szCs w:val="18"/>
        </w:rPr>
        <w:t xml:space="preserve">Conrod, P. (2016). Personality-Targeted Interventions for Substance Use and Misuse. </w:t>
      </w:r>
      <w:r w:rsidRPr="002670CA">
        <w:rPr>
          <w:i/>
          <w:sz w:val="18"/>
          <w:szCs w:val="18"/>
        </w:rPr>
        <w:t>Current Addiction Reports. 3. 10.1007/s40429-016-0127-6.</w:t>
      </w:r>
    </w:p>
    <w:p w14:paraId="7F3B42FD" w14:textId="7F4CDA20" w:rsidR="00285868" w:rsidRPr="002670CA" w:rsidRDefault="00AF71D5" w:rsidP="00FD2A9F">
      <w:pPr>
        <w:pStyle w:val="ListParagraph"/>
        <w:widowControl/>
        <w:numPr>
          <w:ilvl w:val="0"/>
          <w:numId w:val="27"/>
        </w:numPr>
        <w:autoSpaceDE/>
        <w:autoSpaceDN/>
        <w:ind w:right="664"/>
        <w:contextualSpacing/>
        <w:rPr>
          <w:sz w:val="18"/>
          <w:szCs w:val="18"/>
        </w:rPr>
      </w:pPr>
      <w:r w:rsidRPr="002670CA">
        <w:rPr>
          <w:sz w:val="18"/>
          <w:szCs w:val="18"/>
        </w:rPr>
        <w:t>Newton, N</w:t>
      </w:r>
      <w:r w:rsidR="00D64494" w:rsidRPr="002670CA">
        <w:rPr>
          <w:sz w:val="18"/>
          <w:szCs w:val="18"/>
        </w:rPr>
        <w:t xml:space="preserve">. </w:t>
      </w:r>
      <w:r w:rsidR="00D64494" w:rsidRPr="002670CA">
        <w:rPr>
          <w:i/>
          <w:iCs/>
          <w:sz w:val="18"/>
          <w:szCs w:val="18"/>
        </w:rPr>
        <w:t>et al.</w:t>
      </w:r>
      <w:r w:rsidR="00D64494" w:rsidRPr="002670CA">
        <w:rPr>
          <w:sz w:val="18"/>
          <w:szCs w:val="18"/>
        </w:rPr>
        <w:t xml:space="preserve"> </w:t>
      </w:r>
      <w:r w:rsidRPr="002670CA">
        <w:rPr>
          <w:sz w:val="18"/>
          <w:szCs w:val="18"/>
        </w:rPr>
        <w:t xml:space="preserve">(2022). Effect of Selective Personality-Targeted Alcohol Use Prevention on 7-Year Alcohol-Related Outcomes Among High-risk Adolescents: A Secondary Analysis of a Cluster Randomized Clinical Trial. </w:t>
      </w:r>
      <w:r w:rsidRPr="002670CA">
        <w:rPr>
          <w:i/>
          <w:iCs/>
          <w:sz w:val="18"/>
          <w:szCs w:val="18"/>
        </w:rPr>
        <w:t>JAMA Network Open. 5. e2242544. 10.1001/jamanetworkopen.2022.42544.</w:t>
      </w:r>
    </w:p>
    <w:p w14:paraId="74EC7FCA" w14:textId="2D4D3B52" w:rsidR="00622C0C" w:rsidRPr="002670CA" w:rsidRDefault="00622C0C" w:rsidP="00FD2A9F">
      <w:pPr>
        <w:pStyle w:val="ListParagraph"/>
        <w:widowControl/>
        <w:numPr>
          <w:ilvl w:val="0"/>
          <w:numId w:val="27"/>
        </w:numPr>
        <w:autoSpaceDE/>
        <w:autoSpaceDN/>
        <w:ind w:right="664"/>
        <w:contextualSpacing/>
        <w:rPr>
          <w:sz w:val="18"/>
          <w:szCs w:val="18"/>
        </w:rPr>
      </w:pPr>
      <w:r w:rsidRPr="002670CA">
        <w:rPr>
          <w:sz w:val="18"/>
          <w:szCs w:val="18"/>
        </w:rPr>
        <w:t>Teesson M</w:t>
      </w:r>
      <w:r w:rsidR="00D64494" w:rsidRPr="002670CA">
        <w:rPr>
          <w:sz w:val="18"/>
          <w:szCs w:val="18"/>
        </w:rPr>
        <w:t>.</w:t>
      </w:r>
      <w:r w:rsidRPr="002670CA">
        <w:rPr>
          <w:sz w:val="18"/>
          <w:szCs w:val="18"/>
        </w:rPr>
        <w:t>,</w:t>
      </w:r>
      <w:r w:rsidR="00D64494" w:rsidRPr="002670CA">
        <w:rPr>
          <w:sz w:val="18"/>
          <w:szCs w:val="18"/>
        </w:rPr>
        <w:t xml:space="preserve"> </w:t>
      </w:r>
      <w:r w:rsidR="00D64494" w:rsidRPr="002670CA">
        <w:rPr>
          <w:i/>
          <w:iCs/>
          <w:sz w:val="18"/>
          <w:szCs w:val="18"/>
        </w:rPr>
        <w:t>et al.</w:t>
      </w:r>
      <w:r w:rsidRPr="002670CA">
        <w:rPr>
          <w:sz w:val="18"/>
          <w:szCs w:val="18"/>
        </w:rPr>
        <w:t xml:space="preserve"> </w:t>
      </w:r>
      <w:r w:rsidR="00D64494" w:rsidRPr="002670CA">
        <w:rPr>
          <w:sz w:val="18"/>
          <w:szCs w:val="18"/>
        </w:rPr>
        <w:t xml:space="preserve">(2020) </w:t>
      </w:r>
      <w:r w:rsidRPr="002670CA">
        <w:rPr>
          <w:sz w:val="18"/>
          <w:szCs w:val="18"/>
        </w:rPr>
        <w:t xml:space="preserve">Study protocol of the Health4Life initiative: a cluster </w:t>
      </w:r>
      <w:proofErr w:type="spellStart"/>
      <w:r w:rsidRPr="002670CA">
        <w:rPr>
          <w:sz w:val="18"/>
          <w:szCs w:val="18"/>
        </w:rPr>
        <w:t>randomised</w:t>
      </w:r>
      <w:proofErr w:type="spellEnd"/>
      <w:r w:rsidRPr="002670CA">
        <w:rPr>
          <w:sz w:val="18"/>
          <w:szCs w:val="18"/>
        </w:rPr>
        <w:t xml:space="preserve"> controlled trial of an eHealth school-based program targeting multiple lifestyle risk </w:t>
      </w:r>
      <w:proofErr w:type="spellStart"/>
      <w:r w:rsidRPr="002670CA">
        <w:rPr>
          <w:sz w:val="18"/>
          <w:szCs w:val="18"/>
        </w:rPr>
        <w:t>behaviours</w:t>
      </w:r>
      <w:proofErr w:type="spellEnd"/>
      <w:r w:rsidRPr="002670CA">
        <w:rPr>
          <w:sz w:val="18"/>
          <w:szCs w:val="18"/>
        </w:rPr>
        <w:t xml:space="preserve"> among young Australians. </w:t>
      </w:r>
      <w:r w:rsidRPr="002670CA">
        <w:rPr>
          <w:i/>
          <w:iCs/>
          <w:sz w:val="18"/>
          <w:szCs w:val="18"/>
        </w:rPr>
        <w:t>BMJ Open. 2020 Jul 13;10(7):e035662</w:t>
      </w:r>
      <w:r w:rsidRPr="002670CA">
        <w:rPr>
          <w:sz w:val="18"/>
          <w:szCs w:val="18"/>
        </w:rPr>
        <w:t>.</w:t>
      </w:r>
    </w:p>
    <w:p w14:paraId="2E140B03" w14:textId="282B451B" w:rsidR="00463644" w:rsidRPr="002670CA" w:rsidRDefault="00463644" w:rsidP="00FD2A9F">
      <w:pPr>
        <w:pStyle w:val="ListParagraph"/>
        <w:widowControl/>
        <w:numPr>
          <w:ilvl w:val="0"/>
          <w:numId w:val="27"/>
        </w:numPr>
        <w:autoSpaceDE/>
        <w:autoSpaceDN/>
        <w:ind w:right="664"/>
        <w:contextualSpacing/>
        <w:rPr>
          <w:sz w:val="18"/>
          <w:szCs w:val="18"/>
        </w:rPr>
      </w:pPr>
      <w:r w:rsidRPr="002670CA">
        <w:rPr>
          <w:sz w:val="18"/>
          <w:szCs w:val="18"/>
        </w:rPr>
        <w:t>Teesson M</w:t>
      </w:r>
      <w:r w:rsidR="00D64494" w:rsidRPr="002670CA">
        <w:rPr>
          <w:sz w:val="18"/>
          <w:szCs w:val="18"/>
        </w:rPr>
        <w:t>.</w:t>
      </w:r>
      <w:r w:rsidRPr="002670CA">
        <w:rPr>
          <w:sz w:val="18"/>
          <w:szCs w:val="18"/>
        </w:rPr>
        <w:t xml:space="preserve">, </w:t>
      </w:r>
      <w:r w:rsidRPr="002670CA">
        <w:rPr>
          <w:i/>
          <w:iCs/>
          <w:sz w:val="18"/>
          <w:szCs w:val="18"/>
        </w:rPr>
        <w:t>et al.</w:t>
      </w:r>
      <w:r w:rsidR="00D64494" w:rsidRPr="002670CA">
        <w:rPr>
          <w:sz w:val="18"/>
          <w:szCs w:val="18"/>
        </w:rPr>
        <w:t xml:space="preserve"> (</w:t>
      </w:r>
      <w:r w:rsidR="007D3785" w:rsidRPr="002670CA">
        <w:rPr>
          <w:sz w:val="18"/>
          <w:szCs w:val="18"/>
        </w:rPr>
        <w:t>2010)</w:t>
      </w:r>
      <w:r w:rsidRPr="002670CA">
        <w:rPr>
          <w:sz w:val="18"/>
          <w:szCs w:val="18"/>
        </w:rPr>
        <w:t xml:space="preserve"> Prevalence and correlates of DSM-IV alcohol abuse and dependence in Australia: findings of the 2007 National Survey of Mental Health and Wellbeing. </w:t>
      </w:r>
      <w:r w:rsidRPr="002670CA">
        <w:rPr>
          <w:i/>
          <w:iCs/>
          <w:sz w:val="18"/>
          <w:szCs w:val="18"/>
        </w:rPr>
        <w:t>Addiction</w:t>
      </w:r>
      <w:r w:rsidR="007D3785" w:rsidRPr="002670CA">
        <w:rPr>
          <w:i/>
          <w:iCs/>
          <w:sz w:val="18"/>
          <w:szCs w:val="18"/>
        </w:rPr>
        <w:t>,</w:t>
      </w:r>
      <w:r w:rsidRPr="002670CA">
        <w:rPr>
          <w:i/>
          <w:iCs/>
          <w:sz w:val="18"/>
          <w:szCs w:val="18"/>
        </w:rPr>
        <w:t xml:space="preserve"> 105(12): 2085-94.</w:t>
      </w:r>
    </w:p>
    <w:p w14:paraId="14403CA2" w14:textId="77777777" w:rsidR="00463644" w:rsidRPr="002670CA" w:rsidRDefault="00463644" w:rsidP="00FD2A9F">
      <w:pPr>
        <w:pStyle w:val="ListParagraph"/>
        <w:widowControl/>
        <w:numPr>
          <w:ilvl w:val="0"/>
          <w:numId w:val="27"/>
        </w:numPr>
        <w:autoSpaceDE/>
        <w:autoSpaceDN/>
        <w:ind w:right="664"/>
        <w:contextualSpacing/>
        <w:rPr>
          <w:sz w:val="18"/>
          <w:szCs w:val="18"/>
        </w:rPr>
      </w:pPr>
      <w:r w:rsidRPr="002670CA">
        <w:rPr>
          <w:sz w:val="18"/>
          <w:szCs w:val="18"/>
        </w:rPr>
        <w:t>AIHW. 2013 National Drug Strategy Household Survey report. Canberra: AIHW, 2014.</w:t>
      </w:r>
    </w:p>
    <w:p w14:paraId="0A4882BC" w14:textId="48FCC740" w:rsidR="00463644" w:rsidRPr="002670CA" w:rsidRDefault="00463644" w:rsidP="00FD2A9F">
      <w:pPr>
        <w:pStyle w:val="ListParagraph"/>
        <w:widowControl/>
        <w:numPr>
          <w:ilvl w:val="0"/>
          <w:numId w:val="27"/>
        </w:numPr>
        <w:autoSpaceDE/>
        <w:autoSpaceDN/>
        <w:ind w:right="664"/>
        <w:contextualSpacing/>
        <w:rPr>
          <w:sz w:val="18"/>
          <w:szCs w:val="18"/>
        </w:rPr>
      </w:pPr>
      <w:r w:rsidRPr="002670CA">
        <w:rPr>
          <w:sz w:val="18"/>
          <w:szCs w:val="18"/>
        </w:rPr>
        <w:t>Hall W</w:t>
      </w:r>
      <w:r w:rsidR="007D3785" w:rsidRPr="002670CA">
        <w:rPr>
          <w:sz w:val="18"/>
          <w:szCs w:val="18"/>
        </w:rPr>
        <w:t>.</w:t>
      </w:r>
      <w:r w:rsidRPr="002670CA">
        <w:rPr>
          <w:sz w:val="18"/>
          <w:szCs w:val="18"/>
        </w:rPr>
        <w:t>D</w:t>
      </w:r>
      <w:r w:rsidR="007D3785" w:rsidRPr="002670CA">
        <w:rPr>
          <w:sz w:val="18"/>
          <w:szCs w:val="18"/>
        </w:rPr>
        <w:t>.</w:t>
      </w:r>
      <w:r w:rsidRPr="002670CA">
        <w:rPr>
          <w:sz w:val="18"/>
          <w:szCs w:val="18"/>
        </w:rPr>
        <w:t xml:space="preserve">, </w:t>
      </w:r>
      <w:r w:rsidRPr="002670CA">
        <w:rPr>
          <w:i/>
          <w:iCs/>
          <w:sz w:val="18"/>
          <w:szCs w:val="18"/>
        </w:rPr>
        <w:t>et al.</w:t>
      </w:r>
      <w:r w:rsidRPr="002670CA">
        <w:rPr>
          <w:sz w:val="18"/>
          <w:szCs w:val="18"/>
        </w:rPr>
        <w:t xml:space="preserve"> </w:t>
      </w:r>
      <w:r w:rsidR="007D3785" w:rsidRPr="002670CA">
        <w:rPr>
          <w:sz w:val="18"/>
          <w:szCs w:val="18"/>
        </w:rPr>
        <w:t xml:space="preserve">(2016) </w:t>
      </w:r>
      <w:r w:rsidRPr="002670CA">
        <w:rPr>
          <w:sz w:val="18"/>
          <w:szCs w:val="18"/>
        </w:rPr>
        <w:t xml:space="preserve">Why young people's substance use matters for global health. </w:t>
      </w:r>
      <w:r w:rsidRPr="002670CA">
        <w:rPr>
          <w:i/>
          <w:iCs/>
          <w:sz w:val="18"/>
          <w:szCs w:val="18"/>
        </w:rPr>
        <w:t>The Lancet Psychiatry</w:t>
      </w:r>
      <w:r w:rsidR="00E8218C" w:rsidRPr="002670CA">
        <w:rPr>
          <w:sz w:val="18"/>
          <w:szCs w:val="18"/>
        </w:rPr>
        <w:t>,</w:t>
      </w:r>
      <w:r w:rsidR="00E8218C" w:rsidRPr="002670CA">
        <w:rPr>
          <w:i/>
          <w:iCs/>
          <w:sz w:val="18"/>
          <w:szCs w:val="18"/>
        </w:rPr>
        <w:t xml:space="preserve"> 3(3):265-79</w:t>
      </w:r>
      <w:r w:rsidRPr="002670CA">
        <w:rPr>
          <w:sz w:val="18"/>
          <w:szCs w:val="18"/>
        </w:rPr>
        <w:t>.</w:t>
      </w:r>
    </w:p>
    <w:p w14:paraId="25613772" w14:textId="4D1DEAAC" w:rsidR="00463644" w:rsidRPr="002670CA" w:rsidRDefault="00463644" w:rsidP="00FD2A9F">
      <w:pPr>
        <w:pStyle w:val="ListParagraph"/>
        <w:widowControl/>
        <w:numPr>
          <w:ilvl w:val="0"/>
          <w:numId w:val="27"/>
        </w:numPr>
        <w:autoSpaceDE/>
        <w:autoSpaceDN/>
        <w:ind w:right="664"/>
        <w:contextualSpacing/>
        <w:rPr>
          <w:sz w:val="18"/>
          <w:szCs w:val="18"/>
        </w:rPr>
      </w:pPr>
      <w:r w:rsidRPr="002670CA">
        <w:rPr>
          <w:sz w:val="18"/>
          <w:szCs w:val="18"/>
        </w:rPr>
        <w:t>Hussong A</w:t>
      </w:r>
      <w:r w:rsidR="00E8218C" w:rsidRPr="002670CA">
        <w:rPr>
          <w:sz w:val="18"/>
          <w:szCs w:val="18"/>
        </w:rPr>
        <w:t>.</w:t>
      </w:r>
      <w:r w:rsidRPr="002670CA">
        <w:rPr>
          <w:sz w:val="18"/>
          <w:szCs w:val="18"/>
        </w:rPr>
        <w:t>M</w:t>
      </w:r>
      <w:r w:rsidR="00E8218C" w:rsidRPr="002670CA">
        <w:rPr>
          <w:sz w:val="18"/>
          <w:szCs w:val="18"/>
        </w:rPr>
        <w:t xml:space="preserve">. </w:t>
      </w:r>
      <w:r w:rsidR="00E8218C" w:rsidRPr="002670CA">
        <w:rPr>
          <w:i/>
          <w:iCs/>
          <w:sz w:val="18"/>
          <w:szCs w:val="18"/>
        </w:rPr>
        <w:t>et al.</w:t>
      </w:r>
      <w:r w:rsidR="00E8218C" w:rsidRPr="002670CA">
        <w:rPr>
          <w:sz w:val="18"/>
          <w:szCs w:val="18"/>
        </w:rPr>
        <w:t xml:space="preserve"> (2011)</w:t>
      </w:r>
      <w:r w:rsidRPr="002670CA">
        <w:rPr>
          <w:sz w:val="18"/>
          <w:szCs w:val="18"/>
        </w:rPr>
        <w:t xml:space="preserve"> An internalizing pathway to alcohol use and disorder. </w:t>
      </w:r>
      <w:r w:rsidRPr="002670CA">
        <w:rPr>
          <w:i/>
          <w:iCs/>
          <w:sz w:val="18"/>
          <w:szCs w:val="18"/>
        </w:rPr>
        <w:t xml:space="preserve">Psychol Addict </w:t>
      </w:r>
      <w:proofErr w:type="spellStart"/>
      <w:r w:rsidRPr="002670CA">
        <w:rPr>
          <w:i/>
          <w:iCs/>
          <w:sz w:val="18"/>
          <w:szCs w:val="18"/>
        </w:rPr>
        <w:t>Behav</w:t>
      </w:r>
      <w:proofErr w:type="spellEnd"/>
      <w:r w:rsidR="00E8218C" w:rsidRPr="002670CA">
        <w:rPr>
          <w:i/>
          <w:iCs/>
          <w:sz w:val="18"/>
          <w:szCs w:val="18"/>
        </w:rPr>
        <w:t>,</w:t>
      </w:r>
      <w:r w:rsidRPr="002670CA">
        <w:rPr>
          <w:i/>
          <w:iCs/>
          <w:sz w:val="18"/>
          <w:szCs w:val="18"/>
        </w:rPr>
        <w:t xml:space="preserve"> 25(3): 390-404.</w:t>
      </w:r>
    </w:p>
    <w:p w14:paraId="7ED12A84" w14:textId="41540ED9" w:rsidR="00DF0761" w:rsidRPr="002670CA" w:rsidRDefault="00C71623" w:rsidP="00FD2A9F">
      <w:pPr>
        <w:pStyle w:val="ListParagraph"/>
        <w:widowControl/>
        <w:numPr>
          <w:ilvl w:val="0"/>
          <w:numId w:val="27"/>
        </w:numPr>
        <w:autoSpaceDE/>
        <w:autoSpaceDN/>
        <w:ind w:right="664"/>
        <w:contextualSpacing/>
        <w:rPr>
          <w:i/>
          <w:iCs/>
          <w:sz w:val="18"/>
          <w:szCs w:val="18"/>
        </w:rPr>
      </w:pPr>
      <w:r w:rsidRPr="002670CA">
        <w:rPr>
          <w:sz w:val="18"/>
          <w:szCs w:val="18"/>
        </w:rPr>
        <w:t>Fisher, A</w:t>
      </w:r>
      <w:r w:rsidR="00E8218C" w:rsidRPr="002670CA">
        <w:rPr>
          <w:sz w:val="18"/>
          <w:szCs w:val="18"/>
        </w:rPr>
        <w:t xml:space="preserve">. </w:t>
      </w:r>
      <w:r w:rsidR="00E8218C" w:rsidRPr="002670CA">
        <w:rPr>
          <w:i/>
          <w:iCs/>
          <w:sz w:val="18"/>
          <w:szCs w:val="18"/>
        </w:rPr>
        <w:t>et al.</w:t>
      </w:r>
      <w:r w:rsidR="00E8218C" w:rsidRPr="002670CA">
        <w:rPr>
          <w:sz w:val="18"/>
          <w:szCs w:val="18"/>
        </w:rPr>
        <w:t xml:space="preserve"> </w:t>
      </w:r>
      <w:r w:rsidRPr="002670CA">
        <w:rPr>
          <w:sz w:val="18"/>
          <w:szCs w:val="18"/>
        </w:rPr>
        <w:t>(2022). Guiding Principles for Managing Co-occurring Alcohol/Other Drug and Mental Health Conditions: a Scoping Review</w:t>
      </w:r>
      <w:r w:rsidRPr="002670CA">
        <w:rPr>
          <w:i/>
          <w:iCs/>
          <w:sz w:val="18"/>
          <w:szCs w:val="18"/>
        </w:rPr>
        <w:t>. International Journal of Mental Health and Addiction. 1-48. 10.1007/s11469-022-00926-7</w:t>
      </w:r>
      <w:r w:rsidR="002670CA" w:rsidRPr="002670CA">
        <w:rPr>
          <w:i/>
          <w:iCs/>
          <w:sz w:val="18"/>
          <w:szCs w:val="18"/>
        </w:rPr>
        <w:t>/</w:t>
      </w:r>
      <w:r w:rsidRPr="002670CA">
        <w:rPr>
          <w:i/>
          <w:iCs/>
          <w:sz w:val="18"/>
          <w:szCs w:val="18"/>
        </w:rPr>
        <w:t>.</w:t>
      </w:r>
    </w:p>
    <w:p w14:paraId="1ACC975C" w14:textId="1E2972A8" w:rsidR="00720623" w:rsidRPr="002670CA" w:rsidRDefault="00936945" w:rsidP="00FD2A9F">
      <w:pPr>
        <w:pStyle w:val="ListParagraph"/>
        <w:widowControl/>
        <w:numPr>
          <w:ilvl w:val="0"/>
          <w:numId w:val="27"/>
        </w:numPr>
        <w:autoSpaceDE/>
        <w:autoSpaceDN/>
        <w:ind w:right="664"/>
        <w:contextualSpacing/>
        <w:rPr>
          <w:sz w:val="18"/>
          <w:szCs w:val="18"/>
        </w:rPr>
      </w:pPr>
      <w:r w:rsidRPr="002670CA">
        <w:rPr>
          <w:sz w:val="18"/>
          <w:szCs w:val="18"/>
        </w:rPr>
        <w:t>Deen, H</w:t>
      </w:r>
      <w:r w:rsidR="00E8218C" w:rsidRPr="002670CA">
        <w:rPr>
          <w:sz w:val="18"/>
          <w:szCs w:val="18"/>
        </w:rPr>
        <w:t xml:space="preserve">. </w:t>
      </w:r>
      <w:r w:rsidR="00E8218C" w:rsidRPr="002670CA">
        <w:rPr>
          <w:i/>
          <w:iCs/>
          <w:sz w:val="18"/>
          <w:szCs w:val="18"/>
        </w:rPr>
        <w:t>et al.</w:t>
      </w:r>
      <w:r w:rsidRPr="002670CA">
        <w:rPr>
          <w:sz w:val="18"/>
          <w:szCs w:val="18"/>
        </w:rPr>
        <w:t xml:space="preserve"> (2021). Stigma, discrimination and crystal methamphetamine (‘ice’): Current attitudes in Australia. </w:t>
      </w:r>
      <w:r w:rsidRPr="002670CA">
        <w:rPr>
          <w:i/>
          <w:iCs/>
          <w:sz w:val="18"/>
          <w:szCs w:val="18"/>
        </w:rPr>
        <w:t>Int J Drug Policy. 87. 102982. 10.1016/j.drugpo.2020.102982.</w:t>
      </w:r>
    </w:p>
    <w:p w14:paraId="6A1B176E" w14:textId="77777777" w:rsidR="00A077BF" w:rsidRDefault="00A077BF" w:rsidP="00FD2A9F">
      <w:pPr>
        <w:pStyle w:val="ListParagraph"/>
        <w:widowControl/>
        <w:autoSpaceDE/>
        <w:autoSpaceDN/>
        <w:ind w:right="664"/>
        <w:contextualSpacing/>
        <w:rPr>
          <w:sz w:val="23"/>
          <w:szCs w:val="23"/>
        </w:rPr>
      </w:pPr>
    </w:p>
    <w:p w14:paraId="4B4670E4" w14:textId="77777777" w:rsidR="00A077BF" w:rsidRDefault="00A077BF" w:rsidP="00FD2A9F">
      <w:pPr>
        <w:pStyle w:val="ListParagraph"/>
        <w:widowControl/>
        <w:autoSpaceDE/>
        <w:autoSpaceDN/>
        <w:ind w:right="664"/>
        <w:contextualSpacing/>
        <w:rPr>
          <w:sz w:val="23"/>
          <w:szCs w:val="23"/>
        </w:rPr>
      </w:pPr>
    </w:p>
    <w:sectPr w:rsidR="00A077BF" w:rsidSect="002670CA">
      <w:pgSz w:w="11910" w:h="16840"/>
      <w:pgMar w:top="1843" w:right="160" w:bottom="900" w:left="880" w:header="71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7F39" w14:textId="77777777" w:rsidR="00C76C07" w:rsidRDefault="00C76C07">
      <w:r>
        <w:separator/>
      </w:r>
    </w:p>
  </w:endnote>
  <w:endnote w:type="continuationSeparator" w:id="0">
    <w:p w14:paraId="77C067AD" w14:textId="77777777" w:rsidR="00C76C07" w:rsidRDefault="00C76C07">
      <w:r>
        <w:continuationSeparator/>
      </w:r>
    </w:p>
  </w:endnote>
  <w:endnote w:type="continuationNotice" w:id="1">
    <w:p w14:paraId="2BE12C6F" w14:textId="77777777" w:rsidR="00C76C07" w:rsidRDefault="00C7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9027" w14:textId="78B146F4" w:rsidR="00C9547D" w:rsidRPr="00455452" w:rsidRDefault="00455452" w:rsidP="00455452">
    <w:pPr>
      <w:pStyle w:val="BodyText"/>
      <w:tabs>
        <w:tab w:val="right" w:pos="9923"/>
      </w:tabs>
      <w:rPr>
        <w:sz w:val="16"/>
        <w:szCs w:val="18"/>
        <w:lang w:val="en-AU"/>
      </w:rPr>
    </w:pPr>
    <w:r>
      <w:rPr>
        <w:sz w:val="20"/>
        <w:lang w:val="en-AU"/>
      </w:rPr>
      <w:tab/>
    </w:r>
    <w:r w:rsidRPr="00455452">
      <w:rPr>
        <w:sz w:val="16"/>
        <w:szCs w:val="18"/>
        <w:lang w:val="en-AU"/>
      </w:rPr>
      <w:t xml:space="preserve">Page </w:t>
    </w:r>
    <w:r w:rsidRPr="00455452">
      <w:rPr>
        <w:sz w:val="16"/>
        <w:szCs w:val="18"/>
        <w:lang w:val="en-AU"/>
      </w:rPr>
      <w:fldChar w:fldCharType="begin"/>
    </w:r>
    <w:r w:rsidRPr="00455452">
      <w:rPr>
        <w:sz w:val="16"/>
        <w:szCs w:val="18"/>
        <w:lang w:val="en-AU"/>
      </w:rPr>
      <w:instrText xml:space="preserve"> PAGE   \* MERGEFORMAT </w:instrText>
    </w:r>
    <w:r w:rsidRPr="00455452">
      <w:rPr>
        <w:sz w:val="16"/>
        <w:szCs w:val="18"/>
        <w:lang w:val="en-AU"/>
      </w:rPr>
      <w:fldChar w:fldCharType="separate"/>
    </w:r>
    <w:r w:rsidRPr="00455452">
      <w:rPr>
        <w:noProof/>
        <w:sz w:val="16"/>
        <w:szCs w:val="18"/>
        <w:lang w:val="en-AU"/>
      </w:rPr>
      <w:t>1</w:t>
    </w:r>
    <w:r w:rsidRPr="00455452">
      <w:rPr>
        <w:sz w:val="16"/>
        <w:szCs w:val="18"/>
        <w:lang w:val="en-AU"/>
      </w:rPr>
      <w:fldChar w:fldCharType="end"/>
    </w:r>
    <w:r w:rsidRPr="00455452">
      <w:rPr>
        <w:sz w:val="16"/>
        <w:szCs w:val="18"/>
        <w:lang w:val="en-AU"/>
      </w:rPr>
      <w:t xml:space="preserve"> of </w:t>
    </w:r>
    <w:r w:rsidRPr="00455452">
      <w:rPr>
        <w:sz w:val="16"/>
        <w:szCs w:val="18"/>
        <w:lang w:val="en-AU"/>
      </w:rPr>
      <w:fldChar w:fldCharType="begin"/>
    </w:r>
    <w:r w:rsidRPr="00455452">
      <w:rPr>
        <w:sz w:val="16"/>
        <w:szCs w:val="18"/>
        <w:lang w:val="en-AU"/>
      </w:rPr>
      <w:instrText xml:space="preserve"> NUMPAGES   \* MERGEFORMAT </w:instrText>
    </w:r>
    <w:r w:rsidRPr="00455452">
      <w:rPr>
        <w:sz w:val="16"/>
        <w:szCs w:val="18"/>
        <w:lang w:val="en-AU"/>
      </w:rPr>
      <w:fldChar w:fldCharType="separate"/>
    </w:r>
    <w:r w:rsidRPr="00455452">
      <w:rPr>
        <w:noProof/>
        <w:sz w:val="16"/>
        <w:szCs w:val="18"/>
        <w:lang w:val="en-AU"/>
      </w:rPr>
      <w:t>36</w:t>
    </w:r>
    <w:r w:rsidRPr="00455452">
      <w:rPr>
        <w:sz w:val="16"/>
        <w:szCs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E0C4" w14:textId="77777777" w:rsidR="00C76C07" w:rsidRDefault="00C76C07">
      <w:r>
        <w:separator/>
      </w:r>
    </w:p>
  </w:footnote>
  <w:footnote w:type="continuationSeparator" w:id="0">
    <w:p w14:paraId="1B25C829" w14:textId="77777777" w:rsidR="00C76C07" w:rsidRDefault="00C76C07">
      <w:r>
        <w:continuationSeparator/>
      </w:r>
    </w:p>
  </w:footnote>
  <w:footnote w:type="continuationNotice" w:id="1">
    <w:p w14:paraId="2CA5B38B" w14:textId="77777777" w:rsidR="00C76C07" w:rsidRDefault="00C76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5A13" w14:textId="3E1F887E" w:rsidR="00C9547D" w:rsidRDefault="00B32AAE">
    <w:pPr>
      <w:pStyle w:val="BodyText"/>
      <w:spacing w:line="14" w:lineRule="auto"/>
      <w:rPr>
        <w:sz w:val="20"/>
      </w:rPr>
    </w:pPr>
    <w:r>
      <w:rPr>
        <w:noProof/>
      </w:rPr>
      <w:drawing>
        <wp:anchor distT="0" distB="0" distL="0" distR="0" simplePos="0" relativeHeight="251658240" behindDoc="0" locked="0" layoutInCell="1" allowOverlap="1" wp14:anchorId="030A6D01" wp14:editId="147DC3FB">
          <wp:simplePos x="0" y="0"/>
          <wp:positionH relativeFrom="page">
            <wp:posOffset>811282</wp:posOffset>
          </wp:positionH>
          <wp:positionV relativeFrom="page">
            <wp:posOffset>241861</wp:posOffset>
          </wp:positionV>
          <wp:extent cx="1170432" cy="6321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70432" cy="632102"/>
                  </a:xfrm>
                  <a:prstGeom prst="rect">
                    <a:avLst/>
                  </a:prstGeom>
                </pic:spPr>
              </pic:pic>
            </a:graphicData>
          </a:graphic>
          <wp14:sizeRelH relativeFrom="margin">
            <wp14:pctWidth>0</wp14:pctWidth>
          </wp14:sizeRelH>
          <wp14:sizeRelV relativeFrom="margin">
            <wp14:pctHeight>0</wp14:pctHeight>
          </wp14:sizeRelV>
        </wp:anchor>
      </w:drawing>
    </w:r>
    <w:r w:rsidR="00455452">
      <w:rPr>
        <w:noProof/>
      </w:rPr>
      <mc:AlternateContent>
        <mc:Choice Requires="wps">
          <w:drawing>
            <wp:anchor distT="0" distB="0" distL="114300" distR="114300" simplePos="0" relativeHeight="251658241" behindDoc="1" locked="0" layoutInCell="1" allowOverlap="1" wp14:anchorId="4090E9F4" wp14:editId="65ECDDF2">
              <wp:simplePos x="0" y="0"/>
              <wp:positionH relativeFrom="page">
                <wp:posOffset>5369484</wp:posOffset>
              </wp:positionH>
              <wp:positionV relativeFrom="page">
                <wp:posOffset>337667</wp:posOffset>
              </wp:positionV>
              <wp:extent cx="1834515" cy="4324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A336" w14:textId="3933E36D" w:rsidR="003656E3" w:rsidRPr="0000769B" w:rsidRDefault="003656E3">
                          <w:pPr>
                            <w:spacing w:before="16" w:line="256" w:lineRule="auto"/>
                            <w:ind w:left="20" w:firstLine="84"/>
                            <w:rPr>
                              <w:spacing w:val="-6"/>
                              <w:sz w:val="18"/>
                            </w:rPr>
                          </w:pPr>
                          <w:r w:rsidRPr="0000769B">
                            <w:rPr>
                              <w:spacing w:val="-6"/>
                              <w:sz w:val="18"/>
                            </w:rPr>
                            <w:t>NSW AOD Submission</w:t>
                          </w:r>
                          <w:r w:rsidR="00893936">
                            <w:rPr>
                              <w:spacing w:val="-6"/>
                              <w:sz w:val="18"/>
                            </w:rPr>
                            <w:t xml:space="preserve">: </w:t>
                          </w:r>
                        </w:p>
                        <w:p w14:paraId="74BB7DB3" w14:textId="7C473289" w:rsidR="00C9547D" w:rsidRDefault="00A82F99">
                          <w:pPr>
                            <w:spacing w:before="16" w:line="256" w:lineRule="auto"/>
                            <w:ind w:left="20" w:firstLine="84"/>
                            <w:rPr>
                              <w:sz w:val="18"/>
                            </w:rPr>
                          </w:pPr>
                          <w:r>
                            <w:rPr>
                              <w:spacing w:val="-6"/>
                              <w:sz w:val="18"/>
                            </w:rPr>
                            <w:t>The</w:t>
                          </w:r>
                          <w:r>
                            <w:rPr>
                              <w:spacing w:val="-23"/>
                              <w:sz w:val="18"/>
                            </w:rPr>
                            <w:t xml:space="preserve"> </w:t>
                          </w:r>
                          <w:r>
                            <w:rPr>
                              <w:spacing w:val="-6"/>
                              <w:sz w:val="18"/>
                            </w:rPr>
                            <w:t>Matilda</w:t>
                          </w:r>
                          <w:r>
                            <w:rPr>
                              <w:spacing w:val="-21"/>
                              <w:sz w:val="18"/>
                            </w:rPr>
                            <w:t xml:space="preserve"> </w:t>
                          </w:r>
                          <w:r>
                            <w:rPr>
                              <w:spacing w:val="-6"/>
                              <w:sz w:val="18"/>
                            </w:rPr>
                            <w:t>Centre</w:t>
                          </w:r>
                          <w:r>
                            <w:rPr>
                              <w:spacing w:val="-21"/>
                              <w:sz w:val="18"/>
                            </w:rPr>
                            <w:t xml:space="preserve"> </w:t>
                          </w:r>
                          <w:r>
                            <w:rPr>
                              <w:spacing w:val="-6"/>
                              <w:sz w:val="18"/>
                            </w:rPr>
                            <w:t>for</w:t>
                          </w:r>
                          <w:r>
                            <w:rPr>
                              <w:spacing w:val="-21"/>
                              <w:sz w:val="18"/>
                            </w:rPr>
                            <w:t xml:space="preserve"> </w:t>
                          </w:r>
                          <w:r>
                            <w:rPr>
                              <w:spacing w:val="-6"/>
                              <w:sz w:val="18"/>
                            </w:rPr>
                            <w:t>Research</w:t>
                          </w:r>
                        </w:p>
                        <w:p w14:paraId="57D2352F" w14:textId="77777777" w:rsidR="00C9547D" w:rsidRDefault="00A82F99">
                          <w:pPr>
                            <w:spacing w:line="201" w:lineRule="exact"/>
                            <w:ind w:left="137"/>
                            <w:rPr>
                              <w:sz w:val="18"/>
                            </w:rPr>
                          </w:pPr>
                          <w:r>
                            <w:rPr>
                              <w:spacing w:val="-4"/>
                              <w:sz w:val="18"/>
                            </w:rPr>
                            <w:t>in</w:t>
                          </w:r>
                          <w:r>
                            <w:rPr>
                              <w:spacing w:val="-8"/>
                              <w:sz w:val="18"/>
                            </w:rPr>
                            <w:t xml:space="preserve"> </w:t>
                          </w:r>
                          <w:r>
                            <w:rPr>
                              <w:spacing w:val="-4"/>
                              <w:sz w:val="18"/>
                            </w:rPr>
                            <w:t>Mental</w:t>
                          </w:r>
                          <w:r>
                            <w:rPr>
                              <w:spacing w:val="4"/>
                              <w:sz w:val="18"/>
                            </w:rPr>
                            <w:t xml:space="preserve"> </w:t>
                          </w:r>
                          <w:r>
                            <w:rPr>
                              <w:spacing w:val="-4"/>
                              <w:sz w:val="18"/>
                            </w:rPr>
                            <w:t>Health</w:t>
                          </w:r>
                          <w:r>
                            <w:rPr>
                              <w:spacing w:val="-32"/>
                              <w:sz w:val="18"/>
                            </w:rPr>
                            <w:t xml:space="preserve"> </w:t>
                          </w:r>
                          <w:r>
                            <w:rPr>
                              <w:spacing w:val="-4"/>
                              <w:sz w:val="18"/>
                            </w:rPr>
                            <w:t>and</w:t>
                          </w:r>
                          <w:r>
                            <w:rPr>
                              <w:spacing w:val="-30"/>
                              <w:sz w:val="18"/>
                            </w:rPr>
                            <w:t xml:space="preserve"> </w:t>
                          </w:r>
                          <w:r>
                            <w:rPr>
                              <w:spacing w:val="-4"/>
                              <w:sz w:val="18"/>
                            </w:rPr>
                            <w:t>Substance</w:t>
                          </w:r>
                          <w:r>
                            <w:rPr>
                              <w:spacing w:val="-30"/>
                              <w:sz w:val="18"/>
                            </w:rPr>
                            <w:t xml:space="preserve"> </w:t>
                          </w:r>
                          <w:r>
                            <w:rPr>
                              <w:spacing w:val="-5"/>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0E9F4" id="_x0000_t202" coordsize="21600,21600" o:spt="202" path="m,l,21600r21600,l21600,xe">
              <v:stroke joinstyle="miter"/>
              <v:path gradientshapeok="t" o:connecttype="rect"/>
            </v:shapetype>
            <v:shape id="docshape1" o:spid="_x0000_s1027" type="#_x0000_t202" style="position:absolute;margin-left:422.8pt;margin-top:26.6pt;width:144.45pt;height:3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" filled="f" stroked="f">
              <v:textbox inset="0,0,0,0">
                <w:txbxContent>
                  <w:p w14:paraId="526AA336" w14:textId="3933E36D" w:rsidR="003656E3" w:rsidRPr="0000769B" w:rsidRDefault="003656E3">
                    <w:pPr>
                      <w:spacing w:before="16" w:line="256" w:lineRule="auto"/>
                      <w:ind w:left="20" w:firstLine="84"/>
                      <w:rPr>
                        <w:spacing w:val="-6"/>
                        <w:sz w:val="18"/>
                      </w:rPr>
                    </w:pPr>
                    <w:r w:rsidRPr="0000769B">
                      <w:rPr>
                        <w:spacing w:val="-6"/>
                        <w:sz w:val="18"/>
                      </w:rPr>
                      <w:t>NSW AOD Submission</w:t>
                    </w:r>
                    <w:r w:rsidR="00893936">
                      <w:rPr>
                        <w:spacing w:val="-6"/>
                        <w:sz w:val="18"/>
                      </w:rPr>
                      <w:t xml:space="preserve">: </w:t>
                    </w:r>
                  </w:p>
                  <w:p w14:paraId="74BB7DB3" w14:textId="7C473289" w:rsidR="00C9547D" w:rsidRDefault="00A82F99">
                    <w:pPr>
                      <w:spacing w:before="16" w:line="256" w:lineRule="auto"/>
                      <w:ind w:left="20" w:firstLine="84"/>
                      <w:rPr>
                        <w:sz w:val="18"/>
                      </w:rPr>
                    </w:pPr>
                    <w:r>
                      <w:rPr>
                        <w:spacing w:val="-6"/>
                        <w:sz w:val="18"/>
                      </w:rPr>
                      <w:t>The</w:t>
                    </w:r>
                    <w:r>
                      <w:rPr>
                        <w:spacing w:val="-23"/>
                        <w:sz w:val="18"/>
                      </w:rPr>
                      <w:t xml:space="preserve"> </w:t>
                    </w:r>
                    <w:r>
                      <w:rPr>
                        <w:spacing w:val="-6"/>
                        <w:sz w:val="18"/>
                      </w:rPr>
                      <w:t>Matilda</w:t>
                    </w:r>
                    <w:r>
                      <w:rPr>
                        <w:spacing w:val="-21"/>
                        <w:sz w:val="18"/>
                      </w:rPr>
                      <w:t xml:space="preserve"> </w:t>
                    </w:r>
                    <w:r>
                      <w:rPr>
                        <w:spacing w:val="-6"/>
                        <w:sz w:val="18"/>
                      </w:rPr>
                      <w:t>Centre</w:t>
                    </w:r>
                    <w:r>
                      <w:rPr>
                        <w:spacing w:val="-21"/>
                        <w:sz w:val="18"/>
                      </w:rPr>
                      <w:t xml:space="preserve"> </w:t>
                    </w:r>
                    <w:r>
                      <w:rPr>
                        <w:spacing w:val="-6"/>
                        <w:sz w:val="18"/>
                      </w:rPr>
                      <w:t>for</w:t>
                    </w:r>
                    <w:r>
                      <w:rPr>
                        <w:spacing w:val="-21"/>
                        <w:sz w:val="18"/>
                      </w:rPr>
                      <w:t xml:space="preserve"> </w:t>
                    </w:r>
                    <w:r>
                      <w:rPr>
                        <w:spacing w:val="-6"/>
                        <w:sz w:val="18"/>
                      </w:rPr>
                      <w:t>Research</w:t>
                    </w:r>
                  </w:p>
                  <w:p w14:paraId="57D2352F" w14:textId="77777777" w:rsidR="00C9547D" w:rsidRDefault="00A82F99">
                    <w:pPr>
                      <w:spacing w:line="201" w:lineRule="exact"/>
                      <w:ind w:left="137"/>
                      <w:rPr>
                        <w:sz w:val="18"/>
                      </w:rPr>
                    </w:pPr>
                    <w:r>
                      <w:rPr>
                        <w:spacing w:val="-4"/>
                        <w:sz w:val="18"/>
                      </w:rPr>
                      <w:t>in</w:t>
                    </w:r>
                    <w:r>
                      <w:rPr>
                        <w:spacing w:val="-8"/>
                        <w:sz w:val="18"/>
                      </w:rPr>
                      <w:t xml:space="preserve"> </w:t>
                    </w:r>
                    <w:r>
                      <w:rPr>
                        <w:spacing w:val="-4"/>
                        <w:sz w:val="18"/>
                      </w:rPr>
                      <w:t>Mental</w:t>
                    </w:r>
                    <w:r>
                      <w:rPr>
                        <w:spacing w:val="4"/>
                        <w:sz w:val="18"/>
                      </w:rPr>
                      <w:t xml:space="preserve"> </w:t>
                    </w:r>
                    <w:r>
                      <w:rPr>
                        <w:spacing w:val="-4"/>
                        <w:sz w:val="18"/>
                      </w:rPr>
                      <w:t>Health</w:t>
                    </w:r>
                    <w:r>
                      <w:rPr>
                        <w:spacing w:val="-32"/>
                        <w:sz w:val="18"/>
                      </w:rPr>
                      <w:t xml:space="preserve"> </w:t>
                    </w:r>
                    <w:r>
                      <w:rPr>
                        <w:spacing w:val="-4"/>
                        <w:sz w:val="18"/>
                      </w:rPr>
                      <w:t>and</w:t>
                    </w:r>
                    <w:r>
                      <w:rPr>
                        <w:spacing w:val="-30"/>
                        <w:sz w:val="18"/>
                      </w:rPr>
                      <w:t xml:space="preserve"> </w:t>
                    </w:r>
                    <w:r>
                      <w:rPr>
                        <w:spacing w:val="-4"/>
                        <w:sz w:val="18"/>
                      </w:rPr>
                      <w:t>Substance</w:t>
                    </w:r>
                    <w:r>
                      <w:rPr>
                        <w:spacing w:val="-30"/>
                        <w:sz w:val="18"/>
                      </w:rPr>
                      <w:t xml:space="preserve"> </w:t>
                    </w:r>
                    <w:r>
                      <w:rPr>
                        <w:spacing w:val="-5"/>
                        <w:sz w:val="18"/>
                      </w:rPr>
                      <w:t>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140"/>
    <w:multiLevelType w:val="hybridMultilevel"/>
    <w:tmpl w:val="5636C060"/>
    <w:lvl w:ilvl="0" w:tplc="3C48E7C2">
      <w:start w:val="1"/>
      <w:numFmt w:val="bullet"/>
      <w:lvlText w:val="-"/>
      <w:lvlJc w:val="left"/>
      <w:pPr>
        <w:ind w:left="570" w:hanging="360"/>
      </w:pPr>
      <w:rPr>
        <w:rFonts w:ascii="Arial" w:eastAsia="Arial" w:hAnsi="Arial" w:cs="Aria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 w15:restartNumberingAfterBreak="0">
    <w:nsid w:val="0A440701"/>
    <w:multiLevelType w:val="hybridMultilevel"/>
    <w:tmpl w:val="BD5CE85E"/>
    <w:lvl w:ilvl="0" w:tplc="01603ECC">
      <w:start w:val="1"/>
      <w:numFmt w:val="upperLetter"/>
      <w:lvlText w:val="%1."/>
      <w:lvlJc w:val="left"/>
      <w:pPr>
        <w:ind w:left="579" w:hanging="360"/>
      </w:pPr>
      <w:rPr>
        <w:rFonts w:ascii="Arial" w:eastAsia="Arial" w:hAnsi="Arial" w:cs="Arial" w:hint="default"/>
        <w:b/>
        <w:bCs/>
        <w:i w:val="0"/>
        <w:iCs w:val="0"/>
        <w:spacing w:val="-6"/>
        <w:w w:val="100"/>
        <w:sz w:val="22"/>
        <w:szCs w:val="22"/>
        <w:lang w:val="en-US" w:eastAsia="en-US" w:bidi="ar-SA"/>
      </w:rPr>
    </w:lvl>
    <w:lvl w:ilvl="1" w:tplc="9CA4C9C4">
      <w:start w:val="1"/>
      <w:numFmt w:val="lowerRoman"/>
      <w:lvlText w:val="%2."/>
      <w:lvlJc w:val="left"/>
      <w:pPr>
        <w:ind w:left="2019" w:hanging="291"/>
      </w:pPr>
      <w:rPr>
        <w:rFonts w:ascii="Arial" w:eastAsia="Arial" w:hAnsi="Arial" w:cs="Arial" w:hint="default"/>
        <w:b w:val="0"/>
        <w:bCs w:val="0"/>
        <w:i w:val="0"/>
        <w:iCs w:val="0"/>
        <w:spacing w:val="-2"/>
        <w:w w:val="100"/>
        <w:sz w:val="22"/>
        <w:szCs w:val="22"/>
        <w:lang w:val="en-US" w:eastAsia="en-US" w:bidi="ar-SA"/>
      </w:rPr>
    </w:lvl>
    <w:lvl w:ilvl="2" w:tplc="03BA5FCA">
      <w:numFmt w:val="bullet"/>
      <w:lvlText w:val="•"/>
      <w:lvlJc w:val="left"/>
      <w:pPr>
        <w:ind w:left="2925" w:hanging="291"/>
      </w:pPr>
      <w:rPr>
        <w:rFonts w:hint="default"/>
        <w:lang w:val="en-US" w:eastAsia="en-US" w:bidi="ar-SA"/>
      </w:rPr>
    </w:lvl>
    <w:lvl w:ilvl="3" w:tplc="4BBE360C">
      <w:numFmt w:val="bullet"/>
      <w:lvlText w:val="•"/>
      <w:lvlJc w:val="left"/>
      <w:pPr>
        <w:ind w:left="3830" w:hanging="291"/>
      </w:pPr>
      <w:rPr>
        <w:rFonts w:hint="default"/>
        <w:lang w:val="en-US" w:eastAsia="en-US" w:bidi="ar-SA"/>
      </w:rPr>
    </w:lvl>
    <w:lvl w:ilvl="4" w:tplc="CDE0C324">
      <w:numFmt w:val="bullet"/>
      <w:lvlText w:val="•"/>
      <w:lvlJc w:val="left"/>
      <w:pPr>
        <w:ind w:left="4735" w:hanging="291"/>
      </w:pPr>
      <w:rPr>
        <w:rFonts w:hint="default"/>
        <w:lang w:val="en-US" w:eastAsia="en-US" w:bidi="ar-SA"/>
      </w:rPr>
    </w:lvl>
    <w:lvl w:ilvl="5" w:tplc="CF34B08A">
      <w:numFmt w:val="bullet"/>
      <w:lvlText w:val="•"/>
      <w:lvlJc w:val="left"/>
      <w:pPr>
        <w:ind w:left="5640" w:hanging="291"/>
      </w:pPr>
      <w:rPr>
        <w:rFonts w:hint="default"/>
        <w:lang w:val="en-US" w:eastAsia="en-US" w:bidi="ar-SA"/>
      </w:rPr>
    </w:lvl>
    <w:lvl w:ilvl="6" w:tplc="181E8B2E">
      <w:numFmt w:val="bullet"/>
      <w:lvlText w:val="•"/>
      <w:lvlJc w:val="left"/>
      <w:pPr>
        <w:ind w:left="6545" w:hanging="291"/>
      </w:pPr>
      <w:rPr>
        <w:rFonts w:hint="default"/>
        <w:lang w:val="en-US" w:eastAsia="en-US" w:bidi="ar-SA"/>
      </w:rPr>
    </w:lvl>
    <w:lvl w:ilvl="7" w:tplc="E756623E">
      <w:numFmt w:val="bullet"/>
      <w:lvlText w:val="•"/>
      <w:lvlJc w:val="left"/>
      <w:pPr>
        <w:ind w:left="7450" w:hanging="291"/>
      </w:pPr>
      <w:rPr>
        <w:rFonts w:hint="default"/>
        <w:lang w:val="en-US" w:eastAsia="en-US" w:bidi="ar-SA"/>
      </w:rPr>
    </w:lvl>
    <w:lvl w:ilvl="8" w:tplc="3D124952">
      <w:numFmt w:val="bullet"/>
      <w:lvlText w:val="•"/>
      <w:lvlJc w:val="left"/>
      <w:pPr>
        <w:ind w:left="8355" w:hanging="291"/>
      </w:pPr>
      <w:rPr>
        <w:rFonts w:hint="default"/>
        <w:lang w:val="en-US" w:eastAsia="en-US" w:bidi="ar-SA"/>
      </w:rPr>
    </w:lvl>
  </w:abstractNum>
  <w:abstractNum w:abstractNumId="2" w15:restartNumberingAfterBreak="0">
    <w:nsid w:val="0E9E7E35"/>
    <w:multiLevelType w:val="hybridMultilevel"/>
    <w:tmpl w:val="1D72E224"/>
    <w:lvl w:ilvl="0" w:tplc="0892406E">
      <w:numFmt w:val="bullet"/>
      <w:lvlText w:val=""/>
      <w:lvlJc w:val="left"/>
      <w:pPr>
        <w:ind w:left="1921" w:hanging="284"/>
      </w:pPr>
      <w:rPr>
        <w:rFonts w:ascii="Symbol" w:eastAsia="Symbol" w:hAnsi="Symbol" w:cs="Symbol" w:hint="default"/>
        <w:b w:val="0"/>
        <w:bCs w:val="0"/>
        <w:i w:val="0"/>
        <w:iCs w:val="0"/>
        <w:w w:val="100"/>
        <w:sz w:val="22"/>
        <w:szCs w:val="22"/>
        <w:lang w:val="en-US" w:eastAsia="en-US" w:bidi="ar-SA"/>
      </w:rPr>
    </w:lvl>
    <w:lvl w:ilvl="1" w:tplc="2B3A944A">
      <w:numFmt w:val="bullet"/>
      <w:lvlText w:val="•"/>
      <w:lvlJc w:val="left"/>
      <w:pPr>
        <w:ind w:left="2744" w:hanging="284"/>
      </w:pPr>
      <w:rPr>
        <w:rFonts w:hint="default"/>
        <w:lang w:val="en-US" w:eastAsia="en-US" w:bidi="ar-SA"/>
      </w:rPr>
    </w:lvl>
    <w:lvl w:ilvl="2" w:tplc="4F503990">
      <w:numFmt w:val="bullet"/>
      <w:lvlText w:val="•"/>
      <w:lvlJc w:val="left"/>
      <w:pPr>
        <w:ind w:left="3569" w:hanging="284"/>
      </w:pPr>
      <w:rPr>
        <w:rFonts w:hint="default"/>
        <w:lang w:val="en-US" w:eastAsia="en-US" w:bidi="ar-SA"/>
      </w:rPr>
    </w:lvl>
    <w:lvl w:ilvl="3" w:tplc="D56AD3FE">
      <w:numFmt w:val="bullet"/>
      <w:lvlText w:val="•"/>
      <w:lvlJc w:val="left"/>
      <w:pPr>
        <w:ind w:left="4393" w:hanging="284"/>
      </w:pPr>
      <w:rPr>
        <w:rFonts w:hint="default"/>
        <w:lang w:val="en-US" w:eastAsia="en-US" w:bidi="ar-SA"/>
      </w:rPr>
    </w:lvl>
    <w:lvl w:ilvl="4" w:tplc="361C6152">
      <w:numFmt w:val="bullet"/>
      <w:lvlText w:val="•"/>
      <w:lvlJc w:val="left"/>
      <w:pPr>
        <w:ind w:left="5218" w:hanging="284"/>
      </w:pPr>
      <w:rPr>
        <w:rFonts w:hint="default"/>
        <w:lang w:val="en-US" w:eastAsia="en-US" w:bidi="ar-SA"/>
      </w:rPr>
    </w:lvl>
    <w:lvl w:ilvl="5" w:tplc="DD5C9F70">
      <w:numFmt w:val="bullet"/>
      <w:lvlText w:val="•"/>
      <w:lvlJc w:val="left"/>
      <w:pPr>
        <w:ind w:left="6042" w:hanging="284"/>
      </w:pPr>
      <w:rPr>
        <w:rFonts w:hint="default"/>
        <w:lang w:val="en-US" w:eastAsia="en-US" w:bidi="ar-SA"/>
      </w:rPr>
    </w:lvl>
    <w:lvl w:ilvl="6" w:tplc="120A81B4">
      <w:numFmt w:val="bullet"/>
      <w:lvlText w:val="•"/>
      <w:lvlJc w:val="left"/>
      <w:pPr>
        <w:ind w:left="6867" w:hanging="284"/>
      </w:pPr>
      <w:rPr>
        <w:rFonts w:hint="default"/>
        <w:lang w:val="en-US" w:eastAsia="en-US" w:bidi="ar-SA"/>
      </w:rPr>
    </w:lvl>
    <w:lvl w:ilvl="7" w:tplc="55C005EE">
      <w:numFmt w:val="bullet"/>
      <w:lvlText w:val="•"/>
      <w:lvlJc w:val="left"/>
      <w:pPr>
        <w:ind w:left="7691" w:hanging="284"/>
      </w:pPr>
      <w:rPr>
        <w:rFonts w:hint="default"/>
        <w:lang w:val="en-US" w:eastAsia="en-US" w:bidi="ar-SA"/>
      </w:rPr>
    </w:lvl>
    <w:lvl w:ilvl="8" w:tplc="B3EA9344">
      <w:numFmt w:val="bullet"/>
      <w:lvlText w:val="•"/>
      <w:lvlJc w:val="left"/>
      <w:pPr>
        <w:ind w:left="8516" w:hanging="284"/>
      </w:pPr>
      <w:rPr>
        <w:rFonts w:hint="default"/>
        <w:lang w:val="en-US" w:eastAsia="en-US" w:bidi="ar-SA"/>
      </w:rPr>
    </w:lvl>
  </w:abstractNum>
  <w:abstractNum w:abstractNumId="3" w15:restartNumberingAfterBreak="0">
    <w:nsid w:val="0FF9073A"/>
    <w:multiLevelType w:val="hybridMultilevel"/>
    <w:tmpl w:val="E03C0422"/>
    <w:lvl w:ilvl="0" w:tplc="014AADE2">
      <w:start w:val="1"/>
      <w:numFmt w:val="decimal"/>
      <w:lvlText w:val="%1."/>
      <w:lvlJc w:val="left"/>
      <w:pPr>
        <w:ind w:left="672" w:hanging="567"/>
      </w:pPr>
      <w:rPr>
        <w:rFonts w:ascii="Arial" w:eastAsia="Arial" w:hAnsi="Arial" w:cs="Arial" w:hint="default"/>
        <w:b w:val="0"/>
        <w:bCs w:val="0"/>
        <w:i w:val="0"/>
        <w:iCs w:val="0"/>
        <w:spacing w:val="-1"/>
        <w:w w:val="100"/>
        <w:sz w:val="22"/>
        <w:szCs w:val="22"/>
        <w:lang w:val="en-US" w:eastAsia="en-US" w:bidi="ar-SA"/>
      </w:rPr>
    </w:lvl>
    <w:lvl w:ilvl="1" w:tplc="545E08A8">
      <w:numFmt w:val="bullet"/>
      <w:lvlText w:val=""/>
      <w:lvlJc w:val="left"/>
      <w:pPr>
        <w:ind w:left="925" w:hanging="360"/>
      </w:pPr>
      <w:rPr>
        <w:rFonts w:ascii="Symbol" w:eastAsia="Symbol" w:hAnsi="Symbol" w:cs="Symbol" w:hint="default"/>
        <w:b w:val="0"/>
        <w:bCs w:val="0"/>
        <w:i w:val="0"/>
        <w:iCs w:val="0"/>
        <w:w w:val="100"/>
        <w:sz w:val="22"/>
        <w:szCs w:val="22"/>
        <w:lang w:val="en-US" w:eastAsia="en-US" w:bidi="ar-SA"/>
      </w:rPr>
    </w:lvl>
    <w:lvl w:ilvl="2" w:tplc="82D81F00">
      <w:numFmt w:val="bullet"/>
      <w:lvlText w:val="•"/>
      <w:lvlJc w:val="left"/>
      <w:pPr>
        <w:ind w:left="2025" w:hanging="360"/>
      </w:pPr>
      <w:rPr>
        <w:rFonts w:hint="default"/>
        <w:lang w:val="en-US" w:eastAsia="en-US" w:bidi="ar-SA"/>
      </w:rPr>
    </w:lvl>
    <w:lvl w:ilvl="3" w:tplc="8AD0E112">
      <w:numFmt w:val="bullet"/>
      <w:lvlText w:val="•"/>
      <w:lvlJc w:val="left"/>
      <w:pPr>
        <w:ind w:left="3130" w:hanging="360"/>
      </w:pPr>
      <w:rPr>
        <w:rFonts w:hint="default"/>
        <w:lang w:val="en-US" w:eastAsia="en-US" w:bidi="ar-SA"/>
      </w:rPr>
    </w:lvl>
    <w:lvl w:ilvl="4" w:tplc="ECFE92CE">
      <w:numFmt w:val="bullet"/>
      <w:lvlText w:val="•"/>
      <w:lvlJc w:val="left"/>
      <w:pPr>
        <w:ind w:left="4235" w:hanging="360"/>
      </w:pPr>
      <w:rPr>
        <w:rFonts w:hint="default"/>
        <w:lang w:val="en-US" w:eastAsia="en-US" w:bidi="ar-SA"/>
      </w:rPr>
    </w:lvl>
    <w:lvl w:ilvl="5" w:tplc="600E8928">
      <w:numFmt w:val="bullet"/>
      <w:lvlText w:val="•"/>
      <w:lvlJc w:val="left"/>
      <w:pPr>
        <w:ind w:left="5340" w:hanging="360"/>
      </w:pPr>
      <w:rPr>
        <w:rFonts w:hint="default"/>
        <w:lang w:val="en-US" w:eastAsia="en-US" w:bidi="ar-SA"/>
      </w:rPr>
    </w:lvl>
    <w:lvl w:ilvl="6" w:tplc="66683826">
      <w:numFmt w:val="bullet"/>
      <w:lvlText w:val="•"/>
      <w:lvlJc w:val="left"/>
      <w:pPr>
        <w:ind w:left="6445" w:hanging="360"/>
      </w:pPr>
      <w:rPr>
        <w:rFonts w:hint="default"/>
        <w:lang w:val="en-US" w:eastAsia="en-US" w:bidi="ar-SA"/>
      </w:rPr>
    </w:lvl>
    <w:lvl w:ilvl="7" w:tplc="9CB091E8">
      <w:numFmt w:val="bullet"/>
      <w:lvlText w:val="•"/>
      <w:lvlJc w:val="left"/>
      <w:pPr>
        <w:ind w:left="7550" w:hanging="360"/>
      </w:pPr>
      <w:rPr>
        <w:rFonts w:hint="default"/>
        <w:lang w:val="en-US" w:eastAsia="en-US" w:bidi="ar-SA"/>
      </w:rPr>
    </w:lvl>
    <w:lvl w:ilvl="8" w:tplc="127693B4">
      <w:numFmt w:val="bullet"/>
      <w:lvlText w:val="•"/>
      <w:lvlJc w:val="left"/>
      <w:pPr>
        <w:ind w:left="8655" w:hanging="360"/>
      </w:pPr>
      <w:rPr>
        <w:rFonts w:hint="default"/>
        <w:lang w:val="en-US" w:eastAsia="en-US" w:bidi="ar-SA"/>
      </w:rPr>
    </w:lvl>
  </w:abstractNum>
  <w:abstractNum w:abstractNumId="4" w15:restartNumberingAfterBreak="0">
    <w:nsid w:val="101A5D5F"/>
    <w:multiLevelType w:val="hybridMultilevel"/>
    <w:tmpl w:val="9D483BD4"/>
    <w:lvl w:ilvl="0" w:tplc="7E060C46">
      <w:start w:val="3"/>
      <w:numFmt w:val="decimal"/>
      <w:lvlText w:val="%1)"/>
      <w:lvlJc w:val="left"/>
      <w:pPr>
        <w:ind w:left="830" w:hanging="360"/>
      </w:pPr>
      <w:rPr>
        <w:rFonts w:ascii="Arial" w:eastAsia="Arial" w:hAnsi="Arial" w:cs="Arial" w:hint="default"/>
        <w:b/>
        <w:bCs/>
        <w:i/>
        <w:iCs/>
        <w:spacing w:val="-1"/>
        <w:w w:val="100"/>
        <w:sz w:val="22"/>
        <w:szCs w:val="22"/>
        <w:lang w:val="en-US" w:eastAsia="en-US" w:bidi="ar-SA"/>
      </w:rPr>
    </w:lvl>
    <w:lvl w:ilvl="1" w:tplc="1F6CD108">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2" w:tplc="AE102BDA">
      <w:numFmt w:val="bullet"/>
      <w:lvlText w:val="•"/>
      <w:lvlJc w:val="left"/>
      <w:pPr>
        <w:ind w:left="2706" w:hanging="360"/>
      </w:pPr>
      <w:rPr>
        <w:rFonts w:hint="default"/>
        <w:lang w:val="en-US" w:eastAsia="en-US" w:bidi="ar-SA"/>
      </w:rPr>
    </w:lvl>
    <w:lvl w:ilvl="3" w:tplc="BB789D40">
      <w:numFmt w:val="bullet"/>
      <w:lvlText w:val="•"/>
      <w:lvlJc w:val="left"/>
      <w:pPr>
        <w:ind w:left="3639" w:hanging="360"/>
      </w:pPr>
      <w:rPr>
        <w:rFonts w:hint="default"/>
        <w:lang w:val="en-US" w:eastAsia="en-US" w:bidi="ar-SA"/>
      </w:rPr>
    </w:lvl>
    <w:lvl w:ilvl="4" w:tplc="0FB031AC">
      <w:numFmt w:val="bullet"/>
      <w:lvlText w:val="•"/>
      <w:lvlJc w:val="left"/>
      <w:pPr>
        <w:ind w:left="4572" w:hanging="360"/>
      </w:pPr>
      <w:rPr>
        <w:rFonts w:hint="default"/>
        <w:lang w:val="en-US" w:eastAsia="en-US" w:bidi="ar-SA"/>
      </w:rPr>
    </w:lvl>
    <w:lvl w:ilvl="5" w:tplc="15DAA850">
      <w:numFmt w:val="bullet"/>
      <w:lvlText w:val="•"/>
      <w:lvlJc w:val="left"/>
      <w:pPr>
        <w:ind w:left="5505" w:hanging="360"/>
      </w:pPr>
      <w:rPr>
        <w:rFonts w:hint="default"/>
        <w:lang w:val="en-US" w:eastAsia="en-US" w:bidi="ar-SA"/>
      </w:rPr>
    </w:lvl>
    <w:lvl w:ilvl="6" w:tplc="721E669A">
      <w:numFmt w:val="bullet"/>
      <w:lvlText w:val="•"/>
      <w:lvlJc w:val="left"/>
      <w:pPr>
        <w:ind w:left="6438" w:hanging="360"/>
      </w:pPr>
      <w:rPr>
        <w:rFonts w:hint="default"/>
        <w:lang w:val="en-US" w:eastAsia="en-US" w:bidi="ar-SA"/>
      </w:rPr>
    </w:lvl>
    <w:lvl w:ilvl="7" w:tplc="B61A7314">
      <w:numFmt w:val="bullet"/>
      <w:lvlText w:val="•"/>
      <w:lvlJc w:val="left"/>
      <w:pPr>
        <w:ind w:left="7371" w:hanging="360"/>
      </w:pPr>
      <w:rPr>
        <w:rFonts w:hint="default"/>
        <w:lang w:val="en-US" w:eastAsia="en-US" w:bidi="ar-SA"/>
      </w:rPr>
    </w:lvl>
    <w:lvl w:ilvl="8" w:tplc="30FEFF36">
      <w:numFmt w:val="bullet"/>
      <w:lvlText w:val="•"/>
      <w:lvlJc w:val="left"/>
      <w:pPr>
        <w:ind w:left="8304" w:hanging="360"/>
      </w:pPr>
      <w:rPr>
        <w:rFonts w:hint="default"/>
        <w:lang w:val="en-US" w:eastAsia="en-US" w:bidi="ar-SA"/>
      </w:rPr>
    </w:lvl>
  </w:abstractNum>
  <w:abstractNum w:abstractNumId="5" w15:restartNumberingAfterBreak="0">
    <w:nsid w:val="11FA6838"/>
    <w:multiLevelType w:val="hybridMultilevel"/>
    <w:tmpl w:val="0EB827CA"/>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6" w15:restartNumberingAfterBreak="0">
    <w:nsid w:val="160B5E75"/>
    <w:multiLevelType w:val="multilevel"/>
    <w:tmpl w:val="168E8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931E11"/>
    <w:multiLevelType w:val="hybridMultilevel"/>
    <w:tmpl w:val="3620C5B8"/>
    <w:lvl w:ilvl="0" w:tplc="BC5825D6">
      <w:start w:val="1"/>
      <w:numFmt w:val="decimal"/>
      <w:lvlText w:val="%1."/>
      <w:lvlJc w:val="left"/>
      <w:pPr>
        <w:ind w:left="672" w:hanging="567"/>
      </w:pPr>
      <w:rPr>
        <w:rFonts w:ascii="Arial" w:eastAsia="Arial" w:hAnsi="Arial" w:cs="Arial" w:hint="default"/>
        <w:b w:val="0"/>
        <w:bCs w:val="0"/>
        <w:i w:val="0"/>
        <w:iCs w:val="0"/>
        <w:spacing w:val="-1"/>
        <w:w w:val="100"/>
        <w:sz w:val="22"/>
        <w:szCs w:val="22"/>
        <w:lang w:val="en-US" w:eastAsia="en-US" w:bidi="ar-SA"/>
      </w:rPr>
    </w:lvl>
    <w:lvl w:ilvl="1" w:tplc="F9DC277C">
      <w:numFmt w:val="bullet"/>
      <w:lvlText w:val="•"/>
      <w:lvlJc w:val="left"/>
      <w:pPr>
        <w:ind w:left="1698" w:hanging="567"/>
      </w:pPr>
      <w:rPr>
        <w:rFonts w:hint="default"/>
        <w:lang w:val="en-US" w:eastAsia="en-US" w:bidi="ar-SA"/>
      </w:rPr>
    </w:lvl>
    <w:lvl w:ilvl="2" w:tplc="14D6C904">
      <w:numFmt w:val="bullet"/>
      <w:lvlText w:val="•"/>
      <w:lvlJc w:val="left"/>
      <w:pPr>
        <w:ind w:left="2717" w:hanging="567"/>
      </w:pPr>
      <w:rPr>
        <w:rFonts w:hint="default"/>
        <w:lang w:val="en-US" w:eastAsia="en-US" w:bidi="ar-SA"/>
      </w:rPr>
    </w:lvl>
    <w:lvl w:ilvl="3" w:tplc="49B405C0">
      <w:numFmt w:val="bullet"/>
      <w:lvlText w:val="•"/>
      <w:lvlJc w:val="left"/>
      <w:pPr>
        <w:ind w:left="3735" w:hanging="567"/>
      </w:pPr>
      <w:rPr>
        <w:rFonts w:hint="default"/>
        <w:lang w:val="en-US" w:eastAsia="en-US" w:bidi="ar-SA"/>
      </w:rPr>
    </w:lvl>
    <w:lvl w:ilvl="4" w:tplc="DEE22DA6">
      <w:numFmt w:val="bullet"/>
      <w:lvlText w:val="•"/>
      <w:lvlJc w:val="left"/>
      <w:pPr>
        <w:ind w:left="4754" w:hanging="567"/>
      </w:pPr>
      <w:rPr>
        <w:rFonts w:hint="default"/>
        <w:lang w:val="en-US" w:eastAsia="en-US" w:bidi="ar-SA"/>
      </w:rPr>
    </w:lvl>
    <w:lvl w:ilvl="5" w:tplc="B5E0E54A">
      <w:numFmt w:val="bullet"/>
      <w:lvlText w:val="•"/>
      <w:lvlJc w:val="left"/>
      <w:pPr>
        <w:ind w:left="5772" w:hanging="567"/>
      </w:pPr>
      <w:rPr>
        <w:rFonts w:hint="default"/>
        <w:lang w:val="en-US" w:eastAsia="en-US" w:bidi="ar-SA"/>
      </w:rPr>
    </w:lvl>
    <w:lvl w:ilvl="6" w:tplc="07DCBDC4">
      <w:numFmt w:val="bullet"/>
      <w:lvlText w:val="•"/>
      <w:lvlJc w:val="left"/>
      <w:pPr>
        <w:ind w:left="6791" w:hanging="567"/>
      </w:pPr>
      <w:rPr>
        <w:rFonts w:hint="default"/>
        <w:lang w:val="en-US" w:eastAsia="en-US" w:bidi="ar-SA"/>
      </w:rPr>
    </w:lvl>
    <w:lvl w:ilvl="7" w:tplc="BC3254C8">
      <w:numFmt w:val="bullet"/>
      <w:lvlText w:val="•"/>
      <w:lvlJc w:val="left"/>
      <w:pPr>
        <w:ind w:left="7809" w:hanging="567"/>
      </w:pPr>
      <w:rPr>
        <w:rFonts w:hint="default"/>
        <w:lang w:val="en-US" w:eastAsia="en-US" w:bidi="ar-SA"/>
      </w:rPr>
    </w:lvl>
    <w:lvl w:ilvl="8" w:tplc="E478732E">
      <w:numFmt w:val="bullet"/>
      <w:lvlText w:val="•"/>
      <w:lvlJc w:val="left"/>
      <w:pPr>
        <w:ind w:left="8828" w:hanging="567"/>
      </w:pPr>
      <w:rPr>
        <w:rFonts w:hint="default"/>
        <w:lang w:val="en-US" w:eastAsia="en-US" w:bidi="ar-SA"/>
      </w:rPr>
    </w:lvl>
  </w:abstractNum>
  <w:abstractNum w:abstractNumId="8" w15:restartNumberingAfterBreak="0">
    <w:nsid w:val="1C8A1EA1"/>
    <w:multiLevelType w:val="hybridMultilevel"/>
    <w:tmpl w:val="0390FAD6"/>
    <w:lvl w:ilvl="0" w:tplc="3C48E7C2">
      <w:start w:val="1"/>
      <w:numFmt w:val="bullet"/>
      <w:lvlText w:val="-"/>
      <w:lvlJc w:val="left"/>
      <w:pPr>
        <w:ind w:left="465" w:hanging="360"/>
      </w:pPr>
      <w:rPr>
        <w:rFonts w:ascii="Arial" w:eastAsia="Arial" w:hAnsi="Arial" w:cs="Arial" w:hint="default"/>
      </w:rPr>
    </w:lvl>
    <w:lvl w:ilvl="1" w:tplc="0C090003">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9" w15:restartNumberingAfterBreak="0">
    <w:nsid w:val="271579B5"/>
    <w:multiLevelType w:val="hybridMultilevel"/>
    <w:tmpl w:val="F80230DE"/>
    <w:lvl w:ilvl="0" w:tplc="18222178">
      <w:start w:val="1"/>
      <w:numFmt w:val="decimal"/>
      <w:lvlText w:val="%1."/>
      <w:lvlJc w:val="left"/>
      <w:pPr>
        <w:ind w:left="360" w:hanging="360"/>
      </w:pPr>
      <w:rPr>
        <w:rFonts w:ascii="Arial" w:eastAsia="Times New Roman" w:hAnsi="Arial" w:cs="Aria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4D364D"/>
    <w:multiLevelType w:val="hybridMultilevel"/>
    <w:tmpl w:val="D6C61FF8"/>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11" w15:restartNumberingAfterBreak="0">
    <w:nsid w:val="307C4F1E"/>
    <w:multiLevelType w:val="hybridMultilevel"/>
    <w:tmpl w:val="CF30E5FA"/>
    <w:lvl w:ilvl="0" w:tplc="4974723E">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524CBFE4">
      <w:numFmt w:val="bullet"/>
      <w:lvlText w:val="-"/>
      <w:lvlJc w:val="left"/>
      <w:pPr>
        <w:ind w:left="1386" w:hanging="283"/>
      </w:pPr>
      <w:rPr>
        <w:rFonts w:ascii="Arial" w:eastAsia="Arial" w:hAnsi="Arial" w:cs="Arial" w:hint="default"/>
        <w:b w:val="0"/>
        <w:bCs w:val="0"/>
        <w:i w:val="0"/>
        <w:iCs w:val="0"/>
        <w:w w:val="100"/>
        <w:sz w:val="22"/>
        <w:szCs w:val="22"/>
        <w:lang w:val="en-US" w:eastAsia="en-US" w:bidi="ar-SA"/>
      </w:rPr>
    </w:lvl>
    <w:lvl w:ilvl="2" w:tplc="0D4C74BE">
      <w:numFmt w:val="bullet"/>
      <w:lvlText w:val="•"/>
      <w:lvlJc w:val="left"/>
      <w:pPr>
        <w:ind w:left="2357" w:hanging="283"/>
      </w:pPr>
      <w:rPr>
        <w:rFonts w:hint="default"/>
        <w:lang w:val="en-US" w:eastAsia="en-US" w:bidi="ar-SA"/>
      </w:rPr>
    </w:lvl>
    <w:lvl w:ilvl="3" w:tplc="2B5E0D2C">
      <w:numFmt w:val="bullet"/>
      <w:lvlText w:val="•"/>
      <w:lvlJc w:val="left"/>
      <w:pPr>
        <w:ind w:left="3334" w:hanging="283"/>
      </w:pPr>
      <w:rPr>
        <w:rFonts w:hint="default"/>
        <w:lang w:val="en-US" w:eastAsia="en-US" w:bidi="ar-SA"/>
      </w:rPr>
    </w:lvl>
    <w:lvl w:ilvl="4" w:tplc="B5B206EE">
      <w:numFmt w:val="bullet"/>
      <w:lvlText w:val="•"/>
      <w:lvlJc w:val="left"/>
      <w:pPr>
        <w:ind w:left="4312" w:hanging="283"/>
      </w:pPr>
      <w:rPr>
        <w:rFonts w:hint="default"/>
        <w:lang w:val="en-US" w:eastAsia="en-US" w:bidi="ar-SA"/>
      </w:rPr>
    </w:lvl>
    <w:lvl w:ilvl="5" w:tplc="45B82B88">
      <w:numFmt w:val="bullet"/>
      <w:lvlText w:val="•"/>
      <w:lvlJc w:val="left"/>
      <w:pPr>
        <w:ind w:left="5289" w:hanging="283"/>
      </w:pPr>
      <w:rPr>
        <w:rFonts w:hint="default"/>
        <w:lang w:val="en-US" w:eastAsia="en-US" w:bidi="ar-SA"/>
      </w:rPr>
    </w:lvl>
    <w:lvl w:ilvl="6" w:tplc="66809634">
      <w:numFmt w:val="bullet"/>
      <w:lvlText w:val="•"/>
      <w:lvlJc w:val="left"/>
      <w:pPr>
        <w:ind w:left="6266" w:hanging="283"/>
      </w:pPr>
      <w:rPr>
        <w:rFonts w:hint="default"/>
        <w:lang w:val="en-US" w:eastAsia="en-US" w:bidi="ar-SA"/>
      </w:rPr>
    </w:lvl>
    <w:lvl w:ilvl="7" w:tplc="D708F8BC">
      <w:numFmt w:val="bullet"/>
      <w:lvlText w:val="•"/>
      <w:lvlJc w:val="left"/>
      <w:pPr>
        <w:ind w:left="7244" w:hanging="283"/>
      </w:pPr>
      <w:rPr>
        <w:rFonts w:hint="default"/>
        <w:lang w:val="en-US" w:eastAsia="en-US" w:bidi="ar-SA"/>
      </w:rPr>
    </w:lvl>
    <w:lvl w:ilvl="8" w:tplc="F6BAF7A2">
      <w:numFmt w:val="bullet"/>
      <w:lvlText w:val="•"/>
      <w:lvlJc w:val="left"/>
      <w:pPr>
        <w:ind w:left="8221" w:hanging="283"/>
      </w:pPr>
      <w:rPr>
        <w:rFonts w:hint="default"/>
        <w:lang w:val="en-US" w:eastAsia="en-US" w:bidi="ar-SA"/>
      </w:rPr>
    </w:lvl>
  </w:abstractNum>
  <w:abstractNum w:abstractNumId="12" w15:restartNumberingAfterBreak="0">
    <w:nsid w:val="3299667D"/>
    <w:multiLevelType w:val="hybridMultilevel"/>
    <w:tmpl w:val="0ADAB674"/>
    <w:lvl w:ilvl="0" w:tplc="3C48E7C2">
      <w:start w:val="1"/>
      <w:numFmt w:val="bullet"/>
      <w:lvlText w:val="-"/>
      <w:lvlJc w:val="left"/>
      <w:pPr>
        <w:ind w:left="570" w:hanging="360"/>
      </w:pPr>
      <w:rPr>
        <w:rFonts w:ascii="Arial" w:eastAsia="Arial" w:hAnsi="Arial" w:cs="Aria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3" w15:restartNumberingAfterBreak="0">
    <w:nsid w:val="37F15C62"/>
    <w:multiLevelType w:val="hybridMultilevel"/>
    <w:tmpl w:val="1F5A1D48"/>
    <w:lvl w:ilvl="0" w:tplc="17FA5908">
      <w:start w:val="1"/>
      <w:numFmt w:val="decimal"/>
      <w:lvlText w:val="%1."/>
      <w:lvlJc w:val="left"/>
      <w:pPr>
        <w:ind w:left="465" w:hanging="360"/>
      </w:pPr>
      <w:rPr>
        <w:rFonts w:hint="default"/>
        <w:color w:val="1F3763"/>
      </w:rPr>
    </w:lvl>
    <w:lvl w:ilvl="1" w:tplc="0C090019">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4" w15:restartNumberingAfterBreak="0">
    <w:nsid w:val="39553514"/>
    <w:multiLevelType w:val="multilevel"/>
    <w:tmpl w:val="EE24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E365FB"/>
    <w:multiLevelType w:val="hybridMultilevel"/>
    <w:tmpl w:val="373C5832"/>
    <w:lvl w:ilvl="0" w:tplc="0FB4E6BC">
      <w:start w:val="1"/>
      <w:numFmt w:val="decimal"/>
      <w:lvlText w:val="%1."/>
      <w:lvlJc w:val="left"/>
      <w:pPr>
        <w:ind w:left="672" w:hanging="567"/>
      </w:pPr>
      <w:rPr>
        <w:rFonts w:ascii="Arial" w:eastAsia="Arial" w:hAnsi="Arial" w:cs="Arial" w:hint="default"/>
        <w:b w:val="0"/>
        <w:bCs w:val="0"/>
        <w:i w:val="0"/>
        <w:iCs w:val="0"/>
        <w:spacing w:val="-1"/>
        <w:w w:val="100"/>
        <w:sz w:val="22"/>
        <w:szCs w:val="22"/>
        <w:lang w:val="en-US" w:eastAsia="en-US" w:bidi="ar-SA"/>
      </w:rPr>
    </w:lvl>
    <w:lvl w:ilvl="1" w:tplc="7F08C27C">
      <w:numFmt w:val="bullet"/>
      <w:lvlText w:val="•"/>
      <w:lvlJc w:val="left"/>
      <w:pPr>
        <w:ind w:left="1698" w:hanging="567"/>
      </w:pPr>
      <w:rPr>
        <w:rFonts w:hint="default"/>
        <w:lang w:val="en-US" w:eastAsia="en-US" w:bidi="ar-SA"/>
      </w:rPr>
    </w:lvl>
    <w:lvl w:ilvl="2" w:tplc="8982D320">
      <w:numFmt w:val="bullet"/>
      <w:lvlText w:val="•"/>
      <w:lvlJc w:val="left"/>
      <w:pPr>
        <w:ind w:left="2717" w:hanging="567"/>
      </w:pPr>
      <w:rPr>
        <w:rFonts w:hint="default"/>
        <w:lang w:val="en-US" w:eastAsia="en-US" w:bidi="ar-SA"/>
      </w:rPr>
    </w:lvl>
    <w:lvl w:ilvl="3" w:tplc="041E4A56">
      <w:numFmt w:val="bullet"/>
      <w:lvlText w:val="•"/>
      <w:lvlJc w:val="left"/>
      <w:pPr>
        <w:ind w:left="3735" w:hanging="567"/>
      </w:pPr>
      <w:rPr>
        <w:rFonts w:hint="default"/>
        <w:lang w:val="en-US" w:eastAsia="en-US" w:bidi="ar-SA"/>
      </w:rPr>
    </w:lvl>
    <w:lvl w:ilvl="4" w:tplc="4B7C55F2">
      <w:numFmt w:val="bullet"/>
      <w:lvlText w:val="•"/>
      <w:lvlJc w:val="left"/>
      <w:pPr>
        <w:ind w:left="4754" w:hanging="567"/>
      </w:pPr>
      <w:rPr>
        <w:rFonts w:hint="default"/>
        <w:lang w:val="en-US" w:eastAsia="en-US" w:bidi="ar-SA"/>
      </w:rPr>
    </w:lvl>
    <w:lvl w:ilvl="5" w:tplc="76D65FCC">
      <w:numFmt w:val="bullet"/>
      <w:lvlText w:val="•"/>
      <w:lvlJc w:val="left"/>
      <w:pPr>
        <w:ind w:left="5772" w:hanging="567"/>
      </w:pPr>
      <w:rPr>
        <w:rFonts w:hint="default"/>
        <w:lang w:val="en-US" w:eastAsia="en-US" w:bidi="ar-SA"/>
      </w:rPr>
    </w:lvl>
    <w:lvl w:ilvl="6" w:tplc="749E70D6">
      <w:numFmt w:val="bullet"/>
      <w:lvlText w:val="•"/>
      <w:lvlJc w:val="left"/>
      <w:pPr>
        <w:ind w:left="6791" w:hanging="567"/>
      </w:pPr>
      <w:rPr>
        <w:rFonts w:hint="default"/>
        <w:lang w:val="en-US" w:eastAsia="en-US" w:bidi="ar-SA"/>
      </w:rPr>
    </w:lvl>
    <w:lvl w:ilvl="7" w:tplc="2EEEC8B6">
      <w:numFmt w:val="bullet"/>
      <w:lvlText w:val="•"/>
      <w:lvlJc w:val="left"/>
      <w:pPr>
        <w:ind w:left="7809" w:hanging="567"/>
      </w:pPr>
      <w:rPr>
        <w:rFonts w:hint="default"/>
        <w:lang w:val="en-US" w:eastAsia="en-US" w:bidi="ar-SA"/>
      </w:rPr>
    </w:lvl>
    <w:lvl w:ilvl="8" w:tplc="96A60776">
      <w:numFmt w:val="bullet"/>
      <w:lvlText w:val="•"/>
      <w:lvlJc w:val="left"/>
      <w:pPr>
        <w:ind w:left="8828" w:hanging="567"/>
      </w:pPr>
      <w:rPr>
        <w:rFonts w:hint="default"/>
        <w:lang w:val="en-US" w:eastAsia="en-US" w:bidi="ar-SA"/>
      </w:rPr>
    </w:lvl>
  </w:abstractNum>
  <w:abstractNum w:abstractNumId="16" w15:restartNumberingAfterBreak="0">
    <w:nsid w:val="3F056550"/>
    <w:multiLevelType w:val="hybridMultilevel"/>
    <w:tmpl w:val="ED16F88A"/>
    <w:lvl w:ilvl="0" w:tplc="73EC977E">
      <w:start w:val="1"/>
      <w:numFmt w:val="decimal"/>
      <w:lvlText w:val="%1)"/>
      <w:lvlJc w:val="left"/>
      <w:pPr>
        <w:ind w:left="830" w:hanging="360"/>
      </w:pPr>
      <w:rPr>
        <w:rFonts w:ascii="Arial" w:eastAsia="Arial" w:hAnsi="Arial" w:cs="Arial" w:hint="default"/>
        <w:b/>
        <w:bCs/>
        <w:i/>
        <w:iCs/>
        <w:spacing w:val="-1"/>
        <w:w w:val="100"/>
        <w:sz w:val="22"/>
        <w:szCs w:val="22"/>
        <w:lang w:val="en-US" w:eastAsia="en-US" w:bidi="ar-SA"/>
      </w:rPr>
    </w:lvl>
    <w:lvl w:ilvl="1" w:tplc="3F9E00B6">
      <w:numFmt w:val="bullet"/>
      <w:lvlText w:val="•"/>
      <w:lvlJc w:val="left"/>
      <w:pPr>
        <w:ind w:left="1818" w:hanging="360"/>
      </w:pPr>
      <w:rPr>
        <w:rFonts w:hint="default"/>
        <w:lang w:val="en-US" w:eastAsia="en-US" w:bidi="ar-SA"/>
      </w:rPr>
    </w:lvl>
    <w:lvl w:ilvl="2" w:tplc="C71E3C5C">
      <w:numFmt w:val="bullet"/>
      <w:lvlText w:val="•"/>
      <w:lvlJc w:val="left"/>
      <w:pPr>
        <w:ind w:left="2796" w:hanging="360"/>
      </w:pPr>
      <w:rPr>
        <w:rFonts w:hint="default"/>
        <w:lang w:val="en-US" w:eastAsia="en-US" w:bidi="ar-SA"/>
      </w:rPr>
    </w:lvl>
    <w:lvl w:ilvl="3" w:tplc="193A3FC6">
      <w:numFmt w:val="bullet"/>
      <w:lvlText w:val="•"/>
      <w:lvlJc w:val="left"/>
      <w:pPr>
        <w:ind w:left="3774" w:hanging="360"/>
      </w:pPr>
      <w:rPr>
        <w:rFonts w:hint="default"/>
        <w:lang w:val="en-US" w:eastAsia="en-US" w:bidi="ar-SA"/>
      </w:rPr>
    </w:lvl>
    <w:lvl w:ilvl="4" w:tplc="0F440C16">
      <w:numFmt w:val="bullet"/>
      <w:lvlText w:val="•"/>
      <w:lvlJc w:val="left"/>
      <w:pPr>
        <w:ind w:left="4752" w:hanging="360"/>
      </w:pPr>
      <w:rPr>
        <w:rFonts w:hint="default"/>
        <w:lang w:val="en-US" w:eastAsia="en-US" w:bidi="ar-SA"/>
      </w:rPr>
    </w:lvl>
    <w:lvl w:ilvl="5" w:tplc="008EBD7E">
      <w:numFmt w:val="bullet"/>
      <w:lvlText w:val="•"/>
      <w:lvlJc w:val="left"/>
      <w:pPr>
        <w:ind w:left="5731" w:hanging="360"/>
      </w:pPr>
      <w:rPr>
        <w:rFonts w:hint="default"/>
        <w:lang w:val="en-US" w:eastAsia="en-US" w:bidi="ar-SA"/>
      </w:rPr>
    </w:lvl>
    <w:lvl w:ilvl="6" w:tplc="08C6CD3A">
      <w:numFmt w:val="bullet"/>
      <w:lvlText w:val="•"/>
      <w:lvlJc w:val="left"/>
      <w:pPr>
        <w:ind w:left="6709" w:hanging="360"/>
      </w:pPr>
      <w:rPr>
        <w:rFonts w:hint="default"/>
        <w:lang w:val="en-US" w:eastAsia="en-US" w:bidi="ar-SA"/>
      </w:rPr>
    </w:lvl>
    <w:lvl w:ilvl="7" w:tplc="B76ACAB4">
      <w:numFmt w:val="bullet"/>
      <w:lvlText w:val="•"/>
      <w:lvlJc w:val="left"/>
      <w:pPr>
        <w:ind w:left="7687" w:hanging="360"/>
      </w:pPr>
      <w:rPr>
        <w:rFonts w:hint="default"/>
        <w:lang w:val="en-US" w:eastAsia="en-US" w:bidi="ar-SA"/>
      </w:rPr>
    </w:lvl>
    <w:lvl w:ilvl="8" w:tplc="CF882A44">
      <w:numFmt w:val="bullet"/>
      <w:lvlText w:val="•"/>
      <w:lvlJc w:val="left"/>
      <w:pPr>
        <w:ind w:left="8665" w:hanging="360"/>
      </w:pPr>
      <w:rPr>
        <w:rFonts w:hint="default"/>
        <w:lang w:val="en-US" w:eastAsia="en-US" w:bidi="ar-SA"/>
      </w:rPr>
    </w:lvl>
  </w:abstractNum>
  <w:abstractNum w:abstractNumId="17" w15:restartNumberingAfterBreak="0">
    <w:nsid w:val="424873BD"/>
    <w:multiLevelType w:val="hybridMultilevel"/>
    <w:tmpl w:val="F628E834"/>
    <w:lvl w:ilvl="0" w:tplc="CDFE490A">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6E4A77E2">
      <w:numFmt w:val="bullet"/>
      <w:lvlText w:val="•"/>
      <w:lvlJc w:val="left"/>
      <w:pPr>
        <w:ind w:left="1773" w:hanging="360"/>
      </w:pPr>
      <w:rPr>
        <w:rFonts w:hint="default"/>
        <w:lang w:val="en-US" w:eastAsia="en-US" w:bidi="ar-SA"/>
      </w:rPr>
    </w:lvl>
    <w:lvl w:ilvl="2" w:tplc="AB9E7AEA">
      <w:numFmt w:val="bullet"/>
      <w:lvlText w:val="•"/>
      <w:lvlJc w:val="left"/>
      <w:pPr>
        <w:ind w:left="2706" w:hanging="360"/>
      </w:pPr>
      <w:rPr>
        <w:rFonts w:hint="default"/>
        <w:lang w:val="en-US" w:eastAsia="en-US" w:bidi="ar-SA"/>
      </w:rPr>
    </w:lvl>
    <w:lvl w:ilvl="3" w:tplc="BDF630EC">
      <w:numFmt w:val="bullet"/>
      <w:lvlText w:val="•"/>
      <w:lvlJc w:val="left"/>
      <w:pPr>
        <w:ind w:left="3639" w:hanging="360"/>
      </w:pPr>
      <w:rPr>
        <w:rFonts w:hint="default"/>
        <w:lang w:val="en-US" w:eastAsia="en-US" w:bidi="ar-SA"/>
      </w:rPr>
    </w:lvl>
    <w:lvl w:ilvl="4" w:tplc="31BA3A74">
      <w:numFmt w:val="bullet"/>
      <w:lvlText w:val="•"/>
      <w:lvlJc w:val="left"/>
      <w:pPr>
        <w:ind w:left="4572" w:hanging="360"/>
      </w:pPr>
      <w:rPr>
        <w:rFonts w:hint="default"/>
        <w:lang w:val="en-US" w:eastAsia="en-US" w:bidi="ar-SA"/>
      </w:rPr>
    </w:lvl>
    <w:lvl w:ilvl="5" w:tplc="F83A7802">
      <w:numFmt w:val="bullet"/>
      <w:lvlText w:val="•"/>
      <w:lvlJc w:val="left"/>
      <w:pPr>
        <w:ind w:left="5505" w:hanging="360"/>
      </w:pPr>
      <w:rPr>
        <w:rFonts w:hint="default"/>
        <w:lang w:val="en-US" w:eastAsia="en-US" w:bidi="ar-SA"/>
      </w:rPr>
    </w:lvl>
    <w:lvl w:ilvl="6" w:tplc="4B7E6DCC">
      <w:numFmt w:val="bullet"/>
      <w:lvlText w:val="•"/>
      <w:lvlJc w:val="left"/>
      <w:pPr>
        <w:ind w:left="6438" w:hanging="360"/>
      </w:pPr>
      <w:rPr>
        <w:rFonts w:hint="default"/>
        <w:lang w:val="en-US" w:eastAsia="en-US" w:bidi="ar-SA"/>
      </w:rPr>
    </w:lvl>
    <w:lvl w:ilvl="7" w:tplc="B74ED308">
      <w:numFmt w:val="bullet"/>
      <w:lvlText w:val="•"/>
      <w:lvlJc w:val="left"/>
      <w:pPr>
        <w:ind w:left="7371" w:hanging="360"/>
      </w:pPr>
      <w:rPr>
        <w:rFonts w:hint="default"/>
        <w:lang w:val="en-US" w:eastAsia="en-US" w:bidi="ar-SA"/>
      </w:rPr>
    </w:lvl>
    <w:lvl w:ilvl="8" w:tplc="89E83446">
      <w:numFmt w:val="bullet"/>
      <w:lvlText w:val="•"/>
      <w:lvlJc w:val="left"/>
      <w:pPr>
        <w:ind w:left="8304" w:hanging="360"/>
      </w:pPr>
      <w:rPr>
        <w:rFonts w:hint="default"/>
        <w:lang w:val="en-US" w:eastAsia="en-US" w:bidi="ar-SA"/>
      </w:rPr>
    </w:lvl>
  </w:abstractNum>
  <w:abstractNum w:abstractNumId="18" w15:restartNumberingAfterBreak="0">
    <w:nsid w:val="48F804A3"/>
    <w:multiLevelType w:val="hybridMultilevel"/>
    <w:tmpl w:val="38CE8280"/>
    <w:lvl w:ilvl="0" w:tplc="0C090001">
      <w:start w:val="1"/>
      <w:numFmt w:val="bullet"/>
      <w:lvlText w:val=""/>
      <w:lvlJc w:val="left"/>
      <w:pPr>
        <w:ind w:left="888" w:hanging="360"/>
      </w:pPr>
      <w:rPr>
        <w:rFonts w:ascii="Symbol" w:hAnsi="Symbol" w:hint="default"/>
      </w:rPr>
    </w:lvl>
    <w:lvl w:ilvl="1" w:tplc="0C090003" w:tentative="1">
      <w:start w:val="1"/>
      <w:numFmt w:val="bullet"/>
      <w:lvlText w:val="o"/>
      <w:lvlJc w:val="left"/>
      <w:pPr>
        <w:ind w:left="1608" w:hanging="360"/>
      </w:pPr>
      <w:rPr>
        <w:rFonts w:ascii="Courier New" w:hAnsi="Courier New" w:cs="Courier New" w:hint="default"/>
      </w:rPr>
    </w:lvl>
    <w:lvl w:ilvl="2" w:tplc="0C090005" w:tentative="1">
      <w:start w:val="1"/>
      <w:numFmt w:val="bullet"/>
      <w:lvlText w:val=""/>
      <w:lvlJc w:val="left"/>
      <w:pPr>
        <w:ind w:left="2328" w:hanging="360"/>
      </w:pPr>
      <w:rPr>
        <w:rFonts w:ascii="Wingdings" w:hAnsi="Wingdings" w:hint="default"/>
      </w:rPr>
    </w:lvl>
    <w:lvl w:ilvl="3" w:tplc="0C090001" w:tentative="1">
      <w:start w:val="1"/>
      <w:numFmt w:val="bullet"/>
      <w:lvlText w:val=""/>
      <w:lvlJc w:val="left"/>
      <w:pPr>
        <w:ind w:left="3048" w:hanging="360"/>
      </w:pPr>
      <w:rPr>
        <w:rFonts w:ascii="Symbol" w:hAnsi="Symbol" w:hint="default"/>
      </w:rPr>
    </w:lvl>
    <w:lvl w:ilvl="4" w:tplc="0C090003" w:tentative="1">
      <w:start w:val="1"/>
      <w:numFmt w:val="bullet"/>
      <w:lvlText w:val="o"/>
      <w:lvlJc w:val="left"/>
      <w:pPr>
        <w:ind w:left="3768" w:hanging="360"/>
      </w:pPr>
      <w:rPr>
        <w:rFonts w:ascii="Courier New" w:hAnsi="Courier New" w:cs="Courier New" w:hint="default"/>
      </w:rPr>
    </w:lvl>
    <w:lvl w:ilvl="5" w:tplc="0C090005" w:tentative="1">
      <w:start w:val="1"/>
      <w:numFmt w:val="bullet"/>
      <w:lvlText w:val=""/>
      <w:lvlJc w:val="left"/>
      <w:pPr>
        <w:ind w:left="4488" w:hanging="360"/>
      </w:pPr>
      <w:rPr>
        <w:rFonts w:ascii="Wingdings" w:hAnsi="Wingdings" w:hint="default"/>
      </w:rPr>
    </w:lvl>
    <w:lvl w:ilvl="6" w:tplc="0C090001" w:tentative="1">
      <w:start w:val="1"/>
      <w:numFmt w:val="bullet"/>
      <w:lvlText w:val=""/>
      <w:lvlJc w:val="left"/>
      <w:pPr>
        <w:ind w:left="5208" w:hanging="360"/>
      </w:pPr>
      <w:rPr>
        <w:rFonts w:ascii="Symbol" w:hAnsi="Symbol" w:hint="default"/>
      </w:rPr>
    </w:lvl>
    <w:lvl w:ilvl="7" w:tplc="0C090003" w:tentative="1">
      <w:start w:val="1"/>
      <w:numFmt w:val="bullet"/>
      <w:lvlText w:val="o"/>
      <w:lvlJc w:val="left"/>
      <w:pPr>
        <w:ind w:left="5928" w:hanging="360"/>
      </w:pPr>
      <w:rPr>
        <w:rFonts w:ascii="Courier New" w:hAnsi="Courier New" w:cs="Courier New" w:hint="default"/>
      </w:rPr>
    </w:lvl>
    <w:lvl w:ilvl="8" w:tplc="0C090005" w:tentative="1">
      <w:start w:val="1"/>
      <w:numFmt w:val="bullet"/>
      <w:lvlText w:val=""/>
      <w:lvlJc w:val="left"/>
      <w:pPr>
        <w:ind w:left="6648" w:hanging="360"/>
      </w:pPr>
      <w:rPr>
        <w:rFonts w:ascii="Wingdings" w:hAnsi="Wingdings" w:hint="default"/>
      </w:rPr>
    </w:lvl>
  </w:abstractNum>
  <w:abstractNum w:abstractNumId="19" w15:restartNumberingAfterBreak="0">
    <w:nsid w:val="498D6682"/>
    <w:multiLevelType w:val="hybridMultilevel"/>
    <w:tmpl w:val="AD96C540"/>
    <w:lvl w:ilvl="0" w:tplc="CD88998E">
      <w:start w:val="1"/>
      <w:numFmt w:val="decimal"/>
      <w:lvlText w:val="%1."/>
      <w:lvlJc w:val="left"/>
      <w:pPr>
        <w:ind w:left="1272" w:hanging="185"/>
      </w:pPr>
      <w:rPr>
        <w:rFonts w:ascii="Arial" w:eastAsia="Arial" w:hAnsi="Arial" w:cs="Arial" w:hint="default"/>
        <w:b w:val="0"/>
        <w:bCs w:val="0"/>
        <w:i w:val="0"/>
        <w:iCs w:val="0"/>
        <w:spacing w:val="-1"/>
        <w:w w:val="100"/>
        <w:sz w:val="20"/>
        <w:szCs w:val="20"/>
        <w:lang w:val="en-US" w:eastAsia="en-US" w:bidi="ar-SA"/>
      </w:rPr>
    </w:lvl>
    <w:lvl w:ilvl="1" w:tplc="7D5CAFBC">
      <w:numFmt w:val="bullet"/>
      <w:lvlText w:val="•"/>
      <w:lvlJc w:val="left"/>
      <w:pPr>
        <w:ind w:left="2169" w:hanging="185"/>
      </w:pPr>
      <w:rPr>
        <w:rFonts w:hint="default"/>
        <w:lang w:val="en-US" w:eastAsia="en-US" w:bidi="ar-SA"/>
      </w:rPr>
    </w:lvl>
    <w:lvl w:ilvl="2" w:tplc="6A128A8C">
      <w:numFmt w:val="bullet"/>
      <w:lvlText w:val="•"/>
      <w:lvlJc w:val="left"/>
      <w:pPr>
        <w:ind w:left="3058" w:hanging="185"/>
      </w:pPr>
      <w:rPr>
        <w:rFonts w:hint="default"/>
        <w:lang w:val="en-US" w:eastAsia="en-US" w:bidi="ar-SA"/>
      </w:rPr>
    </w:lvl>
    <w:lvl w:ilvl="3" w:tplc="968CE8B0">
      <w:numFmt w:val="bullet"/>
      <w:lvlText w:val="•"/>
      <w:lvlJc w:val="left"/>
      <w:pPr>
        <w:ind w:left="3947" w:hanging="185"/>
      </w:pPr>
      <w:rPr>
        <w:rFonts w:hint="default"/>
        <w:lang w:val="en-US" w:eastAsia="en-US" w:bidi="ar-SA"/>
      </w:rPr>
    </w:lvl>
    <w:lvl w:ilvl="4" w:tplc="4F7A827A">
      <w:numFmt w:val="bullet"/>
      <w:lvlText w:val="•"/>
      <w:lvlJc w:val="left"/>
      <w:pPr>
        <w:ind w:left="4836" w:hanging="185"/>
      </w:pPr>
      <w:rPr>
        <w:rFonts w:hint="default"/>
        <w:lang w:val="en-US" w:eastAsia="en-US" w:bidi="ar-SA"/>
      </w:rPr>
    </w:lvl>
    <w:lvl w:ilvl="5" w:tplc="F8AEF81E">
      <w:numFmt w:val="bullet"/>
      <w:lvlText w:val="•"/>
      <w:lvlJc w:val="left"/>
      <w:pPr>
        <w:ind w:left="5725" w:hanging="185"/>
      </w:pPr>
      <w:rPr>
        <w:rFonts w:hint="default"/>
        <w:lang w:val="en-US" w:eastAsia="en-US" w:bidi="ar-SA"/>
      </w:rPr>
    </w:lvl>
    <w:lvl w:ilvl="6" w:tplc="42AC3624">
      <w:numFmt w:val="bullet"/>
      <w:lvlText w:val="•"/>
      <w:lvlJc w:val="left"/>
      <w:pPr>
        <w:ind w:left="6614" w:hanging="185"/>
      </w:pPr>
      <w:rPr>
        <w:rFonts w:hint="default"/>
        <w:lang w:val="en-US" w:eastAsia="en-US" w:bidi="ar-SA"/>
      </w:rPr>
    </w:lvl>
    <w:lvl w:ilvl="7" w:tplc="5EECE366">
      <w:numFmt w:val="bullet"/>
      <w:lvlText w:val="•"/>
      <w:lvlJc w:val="left"/>
      <w:pPr>
        <w:ind w:left="7503" w:hanging="185"/>
      </w:pPr>
      <w:rPr>
        <w:rFonts w:hint="default"/>
        <w:lang w:val="en-US" w:eastAsia="en-US" w:bidi="ar-SA"/>
      </w:rPr>
    </w:lvl>
    <w:lvl w:ilvl="8" w:tplc="7DE65146">
      <w:numFmt w:val="bullet"/>
      <w:lvlText w:val="•"/>
      <w:lvlJc w:val="left"/>
      <w:pPr>
        <w:ind w:left="8392" w:hanging="185"/>
      </w:pPr>
      <w:rPr>
        <w:rFonts w:hint="default"/>
        <w:lang w:val="en-US" w:eastAsia="en-US" w:bidi="ar-SA"/>
      </w:rPr>
    </w:lvl>
  </w:abstractNum>
  <w:abstractNum w:abstractNumId="20" w15:restartNumberingAfterBreak="0">
    <w:nsid w:val="4CE36C8D"/>
    <w:multiLevelType w:val="hybridMultilevel"/>
    <w:tmpl w:val="73E6DD4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1" w15:restartNumberingAfterBreak="0">
    <w:nsid w:val="54DB2807"/>
    <w:multiLevelType w:val="hybridMultilevel"/>
    <w:tmpl w:val="B7C23A78"/>
    <w:lvl w:ilvl="0" w:tplc="968029D2">
      <w:start w:val="1"/>
      <w:numFmt w:val="decimal"/>
      <w:lvlText w:val="%1."/>
      <w:lvlJc w:val="left"/>
      <w:pPr>
        <w:ind w:left="939" w:hanging="720"/>
      </w:pPr>
      <w:rPr>
        <w:rFonts w:ascii="Arial" w:eastAsia="Arial" w:hAnsi="Arial" w:cs="Arial" w:hint="default"/>
        <w:b w:val="0"/>
        <w:bCs w:val="0"/>
        <w:i w:val="0"/>
        <w:iCs w:val="0"/>
        <w:spacing w:val="-1"/>
        <w:w w:val="100"/>
        <w:sz w:val="22"/>
        <w:szCs w:val="22"/>
        <w:lang w:val="en-US" w:eastAsia="en-US" w:bidi="ar-SA"/>
      </w:rPr>
    </w:lvl>
    <w:lvl w:ilvl="1" w:tplc="C80AC79C">
      <w:numFmt w:val="bullet"/>
      <w:lvlText w:val="•"/>
      <w:lvlJc w:val="left"/>
      <w:pPr>
        <w:ind w:left="1862" w:hanging="720"/>
      </w:pPr>
      <w:rPr>
        <w:rFonts w:hint="default"/>
        <w:lang w:val="en-US" w:eastAsia="en-US" w:bidi="ar-SA"/>
      </w:rPr>
    </w:lvl>
    <w:lvl w:ilvl="2" w:tplc="2E62EE3C">
      <w:numFmt w:val="bullet"/>
      <w:lvlText w:val="•"/>
      <w:lvlJc w:val="left"/>
      <w:pPr>
        <w:ind w:left="2785" w:hanging="720"/>
      </w:pPr>
      <w:rPr>
        <w:rFonts w:hint="default"/>
        <w:lang w:val="en-US" w:eastAsia="en-US" w:bidi="ar-SA"/>
      </w:rPr>
    </w:lvl>
    <w:lvl w:ilvl="3" w:tplc="282EEE2E">
      <w:numFmt w:val="bullet"/>
      <w:lvlText w:val="•"/>
      <w:lvlJc w:val="left"/>
      <w:pPr>
        <w:ind w:left="3707" w:hanging="720"/>
      </w:pPr>
      <w:rPr>
        <w:rFonts w:hint="default"/>
        <w:lang w:val="en-US" w:eastAsia="en-US" w:bidi="ar-SA"/>
      </w:rPr>
    </w:lvl>
    <w:lvl w:ilvl="4" w:tplc="11A6597C">
      <w:numFmt w:val="bullet"/>
      <w:lvlText w:val="•"/>
      <w:lvlJc w:val="left"/>
      <w:pPr>
        <w:ind w:left="4630" w:hanging="720"/>
      </w:pPr>
      <w:rPr>
        <w:rFonts w:hint="default"/>
        <w:lang w:val="en-US" w:eastAsia="en-US" w:bidi="ar-SA"/>
      </w:rPr>
    </w:lvl>
    <w:lvl w:ilvl="5" w:tplc="4E5C9B5E">
      <w:numFmt w:val="bullet"/>
      <w:lvlText w:val="•"/>
      <w:lvlJc w:val="left"/>
      <w:pPr>
        <w:ind w:left="5552" w:hanging="720"/>
      </w:pPr>
      <w:rPr>
        <w:rFonts w:hint="default"/>
        <w:lang w:val="en-US" w:eastAsia="en-US" w:bidi="ar-SA"/>
      </w:rPr>
    </w:lvl>
    <w:lvl w:ilvl="6" w:tplc="06FC512A">
      <w:numFmt w:val="bullet"/>
      <w:lvlText w:val="•"/>
      <w:lvlJc w:val="left"/>
      <w:pPr>
        <w:ind w:left="6475" w:hanging="720"/>
      </w:pPr>
      <w:rPr>
        <w:rFonts w:hint="default"/>
        <w:lang w:val="en-US" w:eastAsia="en-US" w:bidi="ar-SA"/>
      </w:rPr>
    </w:lvl>
    <w:lvl w:ilvl="7" w:tplc="1ABE2E92">
      <w:numFmt w:val="bullet"/>
      <w:lvlText w:val="•"/>
      <w:lvlJc w:val="left"/>
      <w:pPr>
        <w:ind w:left="7397" w:hanging="720"/>
      </w:pPr>
      <w:rPr>
        <w:rFonts w:hint="default"/>
        <w:lang w:val="en-US" w:eastAsia="en-US" w:bidi="ar-SA"/>
      </w:rPr>
    </w:lvl>
    <w:lvl w:ilvl="8" w:tplc="1E26FC20">
      <w:numFmt w:val="bullet"/>
      <w:lvlText w:val="•"/>
      <w:lvlJc w:val="left"/>
      <w:pPr>
        <w:ind w:left="8320" w:hanging="720"/>
      </w:pPr>
      <w:rPr>
        <w:rFonts w:hint="default"/>
        <w:lang w:val="en-US" w:eastAsia="en-US" w:bidi="ar-SA"/>
      </w:rPr>
    </w:lvl>
  </w:abstractNum>
  <w:abstractNum w:abstractNumId="22" w15:restartNumberingAfterBreak="0">
    <w:nsid w:val="5A7A51B4"/>
    <w:multiLevelType w:val="hybridMultilevel"/>
    <w:tmpl w:val="3C145DB2"/>
    <w:lvl w:ilvl="0" w:tplc="D3F87BDC">
      <w:start w:val="1"/>
      <w:numFmt w:val="decimal"/>
      <w:lvlText w:val="%1."/>
      <w:lvlJc w:val="left"/>
      <w:pPr>
        <w:ind w:left="672" w:hanging="567"/>
      </w:pPr>
      <w:rPr>
        <w:rFonts w:ascii="Arial" w:eastAsia="Arial" w:hAnsi="Arial" w:cs="Arial" w:hint="default"/>
        <w:b w:val="0"/>
        <w:bCs w:val="0"/>
        <w:i w:val="0"/>
        <w:iCs w:val="0"/>
        <w:spacing w:val="-1"/>
        <w:w w:val="100"/>
        <w:sz w:val="22"/>
        <w:szCs w:val="22"/>
        <w:lang w:val="en-US" w:eastAsia="en-US" w:bidi="ar-SA"/>
      </w:rPr>
    </w:lvl>
    <w:lvl w:ilvl="1" w:tplc="17D47308">
      <w:numFmt w:val="bullet"/>
      <w:lvlText w:val=""/>
      <w:lvlJc w:val="left"/>
      <w:pPr>
        <w:ind w:left="925" w:hanging="360"/>
      </w:pPr>
      <w:rPr>
        <w:rFonts w:ascii="Symbol" w:eastAsia="Symbol" w:hAnsi="Symbol" w:cs="Symbol" w:hint="default"/>
        <w:b w:val="0"/>
        <w:bCs w:val="0"/>
        <w:i w:val="0"/>
        <w:iCs w:val="0"/>
        <w:w w:val="100"/>
        <w:sz w:val="22"/>
        <w:szCs w:val="22"/>
        <w:lang w:val="en-US" w:eastAsia="en-US" w:bidi="ar-SA"/>
      </w:rPr>
    </w:lvl>
    <w:lvl w:ilvl="2" w:tplc="74B602B2">
      <w:numFmt w:val="bullet"/>
      <w:lvlText w:val="•"/>
      <w:lvlJc w:val="left"/>
      <w:pPr>
        <w:ind w:left="2025" w:hanging="360"/>
      </w:pPr>
      <w:rPr>
        <w:rFonts w:hint="default"/>
        <w:lang w:val="en-US" w:eastAsia="en-US" w:bidi="ar-SA"/>
      </w:rPr>
    </w:lvl>
    <w:lvl w:ilvl="3" w:tplc="AF8ABBDA">
      <w:numFmt w:val="bullet"/>
      <w:lvlText w:val="•"/>
      <w:lvlJc w:val="left"/>
      <w:pPr>
        <w:ind w:left="3130" w:hanging="360"/>
      </w:pPr>
      <w:rPr>
        <w:rFonts w:hint="default"/>
        <w:lang w:val="en-US" w:eastAsia="en-US" w:bidi="ar-SA"/>
      </w:rPr>
    </w:lvl>
    <w:lvl w:ilvl="4" w:tplc="43903658">
      <w:numFmt w:val="bullet"/>
      <w:lvlText w:val="•"/>
      <w:lvlJc w:val="left"/>
      <w:pPr>
        <w:ind w:left="4235" w:hanging="360"/>
      </w:pPr>
      <w:rPr>
        <w:rFonts w:hint="default"/>
        <w:lang w:val="en-US" w:eastAsia="en-US" w:bidi="ar-SA"/>
      </w:rPr>
    </w:lvl>
    <w:lvl w:ilvl="5" w:tplc="25383F48">
      <w:numFmt w:val="bullet"/>
      <w:lvlText w:val="•"/>
      <w:lvlJc w:val="left"/>
      <w:pPr>
        <w:ind w:left="5340" w:hanging="360"/>
      </w:pPr>
      <w:rPr>
        <w:rFonts w:hint="default"/>
        <w:lang w:val="en-US" w:eastAsia="en-US" w:bidi="ar-SA"/>
      </w:rPr>
    </w:lvl>
    <w:lvl w:ilvl="6" w:tplc="03C27E7A">
      <w:numFmt w:val="bullet"/>
      <w:lvlText w:val="•"/>
      <w:lvlJc w:val="left"/>
      <w:pPr>
        <w:ind w:left="6445" w:hanging="360"/>
      </w:pPr>
      <w:rPr>
        <w:rFonts w:hint="default"/>
        <w:lang w:val="en-US" w:eastAsia="en-US" w:bidi="ar-SA"/>
      </w:rPr>
    </w:lvl>
    <w:lvl w:ilvl="7" w:tplc="89A28E3C">
      <w:numFmt w:val="bullet"/>
      <w:lvlText w:val="•"/>
      <w:lvlJc w:val="left"/>
      <w:pPr>
        <w:ind w:left="7550" w:hanging="360"/>
      </w:pPr>
      <w:rPr>
        <w:rFonts w:hint="default"/>
        <w:lang w:val="en-US" w:eastAsia="en-US" w:bidi="ar-SA"/>
      </w:rPr>
    </w:lvl>
    <w:lvl w:ilvl="8" w:tplc="2B4426BC">
      <w:numFmt w:val="bullet"/>
      <w:lvlText w:val="•"/>
      <w:lvlJc w:val="left"/>
      <w:pPr>
        <w:ind w:left="8655" w:hanging="360"/>
      </w:pPr>
      <w:rPr>
        <w:rFonts w:hint="default"/>
        <w:lang w:val="en-US" w:eastAsia="en-US" w:bidi="ar-SA"/>
      </w:rPr>
    </w:lvl>
  </w:abstractNum>
  <w:abstractNum w:abstractNumId="23" w15:restartNumberingAfterBreak="0">
    <w:nsid w:val="5E51152F"/>
    <w:multiLevelType w:val="hybridMultilevel"/>
    <w:tmpl w:val="C166E152"/>
    <w:lvl w:ilvl="0" w:tplc="86F627E2">
      <w:numFmt w:val="bullet"/>
      <w:lvlText w:val=""/>
      <w:lvlJc w:val="left"/>
      <w:pPr>
        <w:ind w:left="881" w:hanging="487"/>
      </w:pPr>
      <w:rPr>
        <w:rFonts w:ascii="Symbol" w:eastAsia="Symbol" w:hAnsi="Symbol" w:cs="Symbol" w:hint="default"/>
        <w:b w:val="0"/>
        <w:bCs w:val="0"/>
        <w:i w:val="0"/>
        <w:iCs w:val="0"/>
        <w:w w:val="100"/>
        <w:sz w:val="22"/>
        <w:szCs w:val="22"/>
        <w:lang w:val="en-US" w:eastAsia="en-US" w:bidi="ar-SA"/>
      </w:rPr>
    </w:lvl>
    <w:lvl w:ilvl="1" w:tplc="8410EF20">
      <w:numFmt w:val="bullet"/>
      <w:lvlText w:val="-"/>
      <w:lvlJc w:val="left"/>
      <w:pPr>
        <w:ind w:left="1386" w:hanging="283"/>
      </w:pPr>
      <w:rPr>
        <w:rFonts w:ascii="Arial" w:eastAsia="Arial" w:hAnsi="Arial" w:cs="Arial" w:hint="default"/>
        <w:b w:val="0"/>
        <w:bCs w:val="0"/>
        <w:i w:val="0"/>
        <w:iCs w:val="0"/>
        <w:w w:val="100"/>
        <w:sz w:val="22"/>
        <w:szCs w:val="22"/>
        <w:lang w:val="en-US" w:eastAsia="en-US" w:bidi="ar-SA"/>
      </w:rPr>
    </w:lvl>
    <w:lvl w:ilvl="2" w:tplc="41EA06C2">
      <w:numFmt w:val="bullet"/>
      <w:lvlText w:val="•"/>
      <w:lvlJc w:val="left"/>
      <w:pPr>
        <w:ind w:left="2357" w:hanging="283"/>
      </w:pPr>
      <w:rPr>
        <w:rFonts w:hint="default"/>
        <w:lang w:val="en-US" w:eastAsia="en-US" w:bidi="ar-SA"/>
      </w:rPr>
    </w:lvl>
    <w:lvl w:ilvl="3" w:tplc="BF54B108">
      <w:numFmt w:val="bullet"/>
      <w:lvlText w:val="•"/>
      <w:lvlJc w:val="left"/>
      <w:pPr>
        <w:ind w:left="3334" w:hanging="283"/>
      </w:pPr>
      <w:rPr>
        <w:rFonts w:hint="default"/>
        <w:lang w:val="en-US" w:eastAsia="en-US" w:bidi="ar-SA"/>
      </w:rPr>
    </w:lvl>
    <w:lvl w:ilvl="4" w:tplc="1E34062E">
      <w:numFmt w:val="bullet"/>
      <w:lvlText w:val="•"/>
      <w:lvlJc w:val="left"/>
      <w:pPr>
        <w:ind w:left="4312" w:hanging="283"/>
      </w:pPr>
      <w:rPr>
        <w:rFonts w:hint="default"/>
        <w:lang w:val="en-US" w:eastAsia="en-US" w:bidi="ar-SA"/>
      </w:rPr>
    </w:lvl>
    <w:lvl w:ilvl="5" w:tplc="57223F2C">
      <w:numFmt w:val="bullet"/>
      <w:lvlText w:val="•"/>
      <w:lvlJc w:val="left"/>
      <w:pPr>
        <w:ind w:left="5289" w:hanging="283"/>
      </w:pPr>
      <w:rPr>
        <w:rFonts w:hint="default"/>
        <w:lang w:val="en-US" w:eastAsia="en-US" w:bidi="ar-SA"/>
      </w:rPr>
    </w:lvl>
    <w:lvl w:ilvl="6" w:tplc="DC0E7D94">
      <w:numFmt w:val="bullet"/>
      <w:lvlText w:val="•"/>
      <w:lvlJc w:val="left"/>
      <w:pPr>
        <w:ind w:left="6266" w:hanging="283"/>
      </w:pPr>
      <w:rPr>
        <w:rFonts w:hint="default"/>
        <w:lang w:val="en-US" w:eastAsia="en-US" w:bidi="ar-SA"/>
      </w:rPr>
    </w:lvl>
    <w:lvl w:ilvl="7" w:tplc="24B6CA10">
      <w:numFmt w:val="bullet"/>
      <w:lvlText w:val="•"/>
      <w:lvlJc w:val="left"/>
      <w:pPr>
        <w:ind w:left="7244" w:hanging="283"/>
      </w:pPr>
      <w:rPr>
        <w:rFonts w:hint="default"/>
        <w:lang w:val="en-US" w:eastAsia="en-US" w:bidi="ar-SA"/>
      </w:rPr>
    </w:lvl>
    <w:lvl w:ilvl="8" w:tplc="81E0178C">
      <w:numFmt w:val="bullet"/>
      <w:lvlText w:val="•"/>
      <w:lvlJc w:val="left"/>
      <w:pPr>
        <w:ind w:left="8221" w:hanging="283"/>
      </w:pPr>
      <w:rPr>
        <w:rFonts w:hint="default"/>
        <w:lang w:val="en-US" w:eastAsia="en-US" w:bidi="ar-SA"/>
      </w:rPr>
    </w:lvl>
  </w:abstractNum>
  <w:abstractNum w:abstractNumId="24" w15:restartNumberingAfterBreak="0">
    <w:nsid w:val="607F4369"/>
    <w:multiLevelType w:val="hybridMultilevel"/>
    <w:tmpl w:val="C24C855A"/>
    <w:lvl w:ilvl="0" w:tplc="543CDC5E">
      <w:numFmt w:val="bullet"/>
      <w:lvlText w:val=""/>
      <w:lvlJc w:val="left"/>
      <w:pPr>
        <w:ind w:left="633" w:hanging="360"/>
      </w:pPr>
      <w:rPr>
        <w:rFonts w:ascii="Symbol" w:eastAsia="Symbol" w:hAnsi="Symbol" w:cs="Symbol" w:hint="default"/>
        <w:b w:val="0"/>
        <w:bCs w:val="0"/>
        <w:i w:val="0"/>
        <w:iCs w:val="0"/>
        <w:w w:val="100"/>
        <w:sz w:val="22"/>
        <w:szCs w:val="22"/>
        <w:lang w:val="en-US" w:eastAsia="en-US" w:bidi="ar-SA"/>
      </w:rPr>
    </w:lvl>
    <w:lvl w:ilvl="1" w:tplc="B0AAD62A">
      <w:numFmt w:val="bullet"/>
      <w:lvlText w:val="•"/>
      <w:lvlJc w:val="left"/>
      <w:pPr>
        <w:ind w:left="1662" w:hanging="360"/>
      </w:pPr>
      <w:rPr>
        <w:rFonts w:hint="default"/>
        <w:lang w:val="en-US" w:eastAsia="en-US" w:bidi="ar-SA"/>
      </w:rPr>
    </w:lvl>
    <w:lvl w:ilvl="2" w:tplc="8C1A43BA">
      <w:numFmt w:val="bullet"/>
      <w:lvlText w:val="•"/>
      <w:lvlJc w:val="left"/>
      <w:pPr>
        <w:ind w:left="2685" w:hanging="360"/>
      </w:pPr>
      <w:rPr>
        <w:rFonts w:hint="default"/>
        <w:lang w:val="en-US" w:eastAsia="en-US" w:bidi="ar-SA"/>
      </w:rPr>
    </w:lvl>
    <w:lvl w:ilvl="3" w:tplc="989AF0D6">
      <w:numFmt w:val="bullet"/>
      <w:lvlText w:val="•"/>
      <w:lvlJc w:val="left"/>
      <w:pPr>
        <w:ind w:left="3707" w:hanging="360"/>
      </w:pPr>
      <w:rPr>
        <w:rFonts w:hint="default"/>
        <w:lang w:val="en-US" w:eastAsia="en-US" w:bidi="ar-SA"/>
      </w:rPr>
    </w:lvl>
    <w:lvl w:ilvl="4" w:tplc="E8E8B3E8">
      <w:numFmt w:val="bullet"/>
      <w:lvlText w:val="•"/>
      <w:lvlJc w:val="left"/>
      <w:pPr>
        <w:ind w:left="4730" w:hanging="360"/>
      </w:pPr>
      <w:rPr>
        <w:rFonts w:hint="default"/>
        <w:lang w:val="en-US" w:eastAsia="en-US" w:bidi="ar-SA"/>
      </w:rPr>
    </w:lvl>
    <w:lvl w:ilvl="5" w:tplc="410AB21A">
      <w:numFmt w:val="bullet"/>
      <w:lvlText w:val="•"/>
      <w:lvlJc w:val="left"/>
      <w:pPr>
        <w:ind w:left="5752" w:hanging="360"/>
      </w:pPr>
      <w:rPr>
        <w:rFonts w:hint="default"/>
        <w:lang w:val="en-US" w:eastAsia="en-US" w:bidi="ar-SA"/>
      </w:rPr>
    </w:lvl>
    <w:lvl w:ilvl="6" w:tplc="16B0A270">
      <w:numFmt w:val="bullet"/>
      <w:lvlText w:val="•"/>
      <w:lvlJc w:val="left"/>
      <w:pPr>
        <w:ind w:left="6775" w:hanging="360"/>
      </w:pPr>
      <w:rPr>
        <w:rFonts w:hint="default"/>
        <w:lang w:val="en-US" w:eastAsia="en-US" w:bidi="ar-SA"/>
      </w:rPr>
    </w:lvl>
    <w:lvl w:ilvl="7" w:tplc="1A1E4E0A">
      <w:numFmt w:val="bullet"/>
      <w:lvlText w:val="•"/>
      <w:lvlJc w:val="left"/>
      <w:pPr>
        <w:ind w:left="7797" w:hanging="360"/>
      </w:pPr>
      <w:rPr>
        <w:rFonts w:hint="default"/>
        <w:lang w:val="en-US" w:eastAsia="en-US" w:bidi="ar-SA"/>
      </w:rPr>
    </w:lvl>
    <w:lvl w:ilvl="8" w:tplc="2F289F44">
      <w:numFmt w:val="bullet"/>
      <w:lvlText w:val="•"/>
      <w:lvlJc w:val="left"/>
      <w:pPr>
        <w:ind w:left="8820" w:hanging="360"/>
      </w:pPr>
      <w:rPr>
        <w:rFonts w:hint="default"/>
        <w:lang w:val="en-US" w:eastAsia="en-US" w:bidi="ar-SA"/>
      </w:rPr>
    </w:lvl>
  </w:abstractNum>
  <w:abstractNum w:abstractNumId="25" w15:restartNumberingAfterBreak="0">
    <w:nsid w:val="670046E3"/>
    <w:multiLevelType w:val="hybridMultilevel"/>
    <w:tmpl w:val="592AF382"/>
    <w:lvl w:ilvl="0" w:tplc="D2385012">
      <w:numFmt w:val="bullet"/>
      <w:lvlText w:val=""/>
      <w:lvlJc w:val="left"/>
      <w:pPr>
        <w:ind w:left="1842" w:hanging="360"/>
      </w:pPr>
      <w:rPr>
        <w:rFonts w:ascii="Symbol" w:eastAsia="Arial" w:hAnsi="Symbol" w:cs="Arial" w:hint="default"/>
      </w:rPr>
    </w:lvl>
    <w:lvl w:ilvl="1" w:tplc="0C090003" w:tentative="1">
      <w:start w:val="1"/>
      <w:numFmt w:val="bullet"/>
      <w:lvlText w:val="o"/>
      <w:lvlJc w:val="left"/>
      <w:pPr>
        <w:ind w:left="2562" w:hanging="360"/>
      </w:pPr>
      <w:rPr>
        <w:rFonts w:ascii="Courier New" w:hAnsi="Courier New" w:cs="Courier New" w:hint="default"/>
      </w:rPr>
    </w:lvl>
    <w:lvl w:ilvl="2" w:tplc="0C090005" w:tentative="1">
      <w:start w:val="1"/>
      <w:numFmt w:val="bullet"/>
      <w:lvlText w:val=""/>
      <w:lvlJc w:val="left"/>
      <w:pPr>
        <w:ind w:left="3282" w:hanging="360"/>
      </w:pPr>
      <w:rPr>
        <w:rFonts w:ascii="Wingdings" w:hAnsi="Wingdings" w:hint="default"/>
      </w:rPr>
    </w:lvl>
    <w:lvl w:ilvl="3" w:tplc="0C090001" w:tentative="1">
      <w:start w:val="1"/>
      <w:numFmt w:val="bullet"/>
      <w:lvlText w:val=""/>
      <w:lvlJc w:val="left"/>
      <w:pPr>
        <w:ind w:left="4002" w:hanging="360"/>
      </w:pPr>
      <w:rPr>
        <w:rFonts w:ascii="Symbol" w:hAnsi="Symbol" w:hint="default"/>
      </w:rPr>
    </w:lvl>
    <w:lvl w:ilvl="4" w:tplc="0C090003" w:tentative="1">
      <w:start w:val="1"/>
      <w:numFmt w:val="bullet"/>
      <w:lvlText w:val="o"/>
      <w:lvlJc w:val="left"/>
      <w:pPr>
        <w:ind w:left="4722" w:hanging="360"/>
      </w:pPr>
      <w:rPr>
        <w:rFonts w:ascii="Courier New" w:hAnsi="Courier New" w:cs="Courier New" w:hint="default"/>
      </w:rPr>
    </w:lvl>
    <w:lvl w:ilvl="5" w:tplc="0C090005" w:tentative="1">
      <w:start w:val="1"/>
      <w:numFmt w:val="bullet"/>
      <w:lvlText w:val=""/>
      <w:lvlJc w:val="left"/>
      <w:pPr>
        <w:ind w:left="5442" w:hanging="360"/>
      </w:pPr>
      <w:rPr>
        <w:rFonts w:ascii="Wingdings" w:hAnsi="Wingdings" w:hint="default"/>
      </w:rPr>
    </w:lvl>
    <w:lvl w:ilvl="6" w:tplc="0C090001" w:tentative="1">
      <w:start w:val="1"/>
      <w:numFmt w:val="bullet"/>
      <w:lvlText w:val=""/>
      <w:lvlJc w:val="left"/>
      <w:pPr>
        <w:ind w:left="6162" w:hanging="360"/>
      </w:pPr>
      <w:rPr>
        <w:rFonts w:ascii="Symbol" w:hAnsi="Symbol" w:hint="default"/>
      </w:rPr>
    </w:lvl>
    <w:lvl w:ilvl="7" w:tplc="0C090003" w:tentative="1">
      <w:start w:val="1"/>
      <w:numFmt w:val="bullet"/>
      <w:lvlText w:val="o"/>
      <w:lvlJc w:val="left"/>
      <w:pPr>
        <w:ind w:left="6882" w:hanging="360"/>
      </w:pPr>
      <w:rPr>
        <w:rFonts w:ascii="Courier New" w:hAnsi="Courier New" w:cs="Courier New" w:hint="default"/>
      </w:rPr>
    </w:lvl>
    <w:lvl w:ilvl="8" w:tplc="0C090005" w:tentative="1">
      <w:start w:val="1"/>
      <w:numFmt w:val="bullet"/>
      <w:lvlText w:val=""/>
      <w:lvlJc w:val="left"/>
      <w:pPr>
        <w:ind w:left="7602" w:hanging="360"/>
      </w:pPr>
      <w:rPr>
        <w:rFonts w:ascii="Wingdings" w:hAnsi="Wingdings" w:hint="default"/>
      </w:rPr>
    </w:lvl>
  </w:abstractNum>
  <w:abstractNum w:abstractNumId="26" w15:restartNumberingAfterBreak="0">
    <w:nsid w:val="690251F7"/>
    <w:multiLevelType w:val="hybridMultilevel"/>
    <w:tmpl w:val="AC04922A"/>
    <w:lvl w:ilvl="0" w:tplc="6374F07E">
      <w:start w:val="1"/>
      <w:numFmt w:val="lowerLetter"/>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27" w15:restartNumberingAfterBreak="0">
    <w:nsid w:val="6BEC1D1C"/>
    <w:multiLevelType w:val="hybridMultilevel"/>
    <w:tmpl w:val="EB3CDCAC"/>
    <w:lvl w:ilvl="0" w:tplc="3C48E7C2">
      <w:start w:val="1"/>
      <w:numFmt w:val="bullet"/>
      <w:lvlText w:val="-"/>
      <w:lvlJc w:val="left"/>
      <w:pPr>
        <w:ind w:left="570" w:hanging="360"/>
      </w:pPr>
      <w:rPr>
        <w:rFonts w:ascii="Arial" w:eastAsia="Arial" w:hAnsi="Arial" w:cs="Aria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8" w15:restartNumberingAfterBreak="0">
    <w:nsid w:val="6C0B333E"/>
    <w:multiLevelType w:val="hybridMultilevel"/>
    <w:tmpl w:val="3AD2E370"/>
    <w:lvl w:ilvl="0" w:tplc="E3908A8E">
      <w:numFmt w:val="bullet"/>
      <w:lvlText w:val="●"/>
      <w:lvlJc w:val="left"/>
      <w:pPr>
        <w:ind w:left="763" w:hanging="194"/>
      </w:pPr>
      <w:rPr>
        <w:rFonts w:ascii="Arial" w:eastAsia="Arial" w:hAnsi="Arial" w:cs="Arial" w:hint="default"/>
        <w:b w:val="0"/>
        <w:bCs w:val="0"/>
        <w:i w:val="0"/>
        <w:iCs w:val="0"/>
        <w:w w:val="100"/>
        <w:sz w:val="22"/>
        <w:szCs w:val="22"/>
        <w:lang w:val="en-US" w:eastAsia="en-US" w:bidi="ar-SA"/>
      </w:rPr>
    </w:lvl>
    <w:lvl w:ilvl="1" w:tplc="D9CC265C">
      <w:numFmt w:val="bullet"/>
      <w:lvlText w:val="○"/>
      <w:lvlJc w:val="left"/>
      <w:pPr>
        <w:ind w:left="1319" w:hanging="194"/>
      </w:pPr>
      <w:rPr>
        <w:rFonts w:ascii="Arial" w:eastAsia="Arial" w:hAnsi="Arial" w:cs="Arial" w:hint="default"/>
        <w:b w:val="0"/>
        <w:bCs w:val="0"/>
        <w:i w:val="0"/>
        <w:iCs w:val="0"/>
        <w:w w:val="100"/>
        <w:sz w:val="22"/>
        <w:szCs w:val="22"/>
        <w:lang w:val="en-US" w:eastAsia="en-US" w:bidi="ar-SA"/>
      </w:rPr>
    </w:lvl>
    <w:lvl w:ilvl="2" w:tplc="E668D31C">
      <w:numFmt w:val="bullet"/>
      <w:lvlText w:val="•"/>
      <w:lvlJc w:val="left"/>
      <w:pPr>
        <w:ind w:left="2303" w:hanging="194"/>
      </w:pPr>
      <w:rPr>
        <w:rFonts w:hint="default"/>
        <w:lang w:val="en-US" w:eastAsia="en-US" w:bidi="ar-SA"/>
      </w:rPr>
    </w:lvl>
    <w:lvl w:ilvl="3" w:tplc="62F24108">
      <w:numFmt w:val="bullet"/>
      <w:lvlText w:val="•"/>
      <w:lvlJc w:val="left"/>
      <w:pPr>
        <w:ind w:left="3286" w:hanging="194"/>
      </w:pPr>
      <w:rPr>
        <w:rFonts w:hint="default"/>
        <w:lang w:val="en-US" w:eastAsia="en-US" w:bidi="ar-SA"/>
      </w:rPr>
    </w:lvl>
    <w:lvl w:ilvl="4" w:tplc="61520982">
      <w:numFmt w:val="bullet"/>
      <w:lvlText w:val="•"/>
      <w:lvlJc w:val="left"/>
      <w:pPr>
        <w:ind w:left="4270" w:hanging="194"/>
      </w:pPr>
      <w:rPr>
        <w:rFonts w:hint="default"/>
        <w:lang w:val="en-US" w:eastAsia="en-US" w:bidi="ar-SA"/>
      </w:rPr>
    </w:lvl>
    <w:lvl w:ilvl="5" w:tplc="0622B988">
      <w:numFmt w:val="bullet"/>
      <w:lvlText w:val="•"/>
      <w:lvlJc w:val="left"/>
      <w:pPr>
        <w:ind w:left="5253" w:hanging="194"/>
      </w:pPr>
      <w:rPr>
        <w:rFonts w:hint="default"/>
        <w:lang w:val="en-US" w:eastAsia="en-US" w:bidi="ar-SA"/>
      </w:rPr>
    </w:lvl>
    <w:lvl w:ilvl="6" w:tplc="1D14124A">
      <w:numFmt w:val="bullet"/>
      <w:lvlText w:val="•"/>
      <w:lvlJc w:val="left"/>
      <w:pPr>
        <w:ind w:left="6237" w:hanging="194"/>
      </w:pPr>
      <w:rPr>
        <w:rFonts w:hint="default"/>
        <w:lang w:val="en-US" w:eastAsia="en-US" w:bidi="ar-SA"/>
      </w:rPr>
    </w:lvl>
    <w:lvl w:ilvl="7" w:tplc="1A1E70B8">
      <w:numFmt w:val="bullet"/>
      <w:lvlText w:val="•"/>
      <w:lvlJc w:val="left"/>
      <w:pPr>
        <w:ind w:left="7220" w:hanging="194"/>
      </w:pPr>
      <w:rPr>
        <w:rFonts w:hint="default"/>
        <w:lang w:val="en-US" w:eastAsia="en-US" w:bidi="ar-SA"/>
      </w:rPr>
    </w:lvl>
    <w:lvl w:ilvl="8" w:tplc="A71A2CC8">
      <w:numFmt w:val="bullet"/>
      <w:lvlText w:val="•"/>
      <w:lvlJc w:val="left"/>
      <w:pPr>
        <w:ind w:left="8204" w:hanging="194"/>
      </w:pPr>
      <w:rPr>
        <w:rFonts w:hint="default"/>
        <w:lang w:val="en-US" w:eastAsia="en-US" w:bidi="ar-SA"/>
      </w:rPr>
    </w:lvl>
  </w:abstractNum>
  <w:abstractNum w:abstractNumId="29" w15:restartNumberingAfterBreak="0">
    <w:nsid w:val="71E642CC"/>
    <w:multiLevelType w:val="hybridMultilevel"/>
    <w:tmpl w:val="956A8802"/>
    <w:lvl w:ilvl="0" w:tplc="3C48E7C2">
      <w:start w:val="1"/>
      <w:numFmt w:val="bullet"/>
      <w:lvlText w:val="-"/>
      <w:lvlJc w:val="left"/>
      <w:pPr>
        <w:ind w:left="626" w:hanging="360"/>
      </w:pPr>
      <w:rPr>
        <w:rFonts w:ascii="Arial" w:eastAsia="Arial" w:hAnsi="Arial" w:cs="Arial" w:hint="default"/>
      </w:rPr>
    </w:lvl>
    <w:lvl w:ilvl="1" w:tplc="0C090003" w:tentative="1">
      <w:start w:val="1"/>
      <w:numFmt w:val="bullet"/>
      <w:lvlText w:val="o"/>
      <w:lvlJc w:val="left"/>
      <w:pPr>
        <w:ind w:left="1601" w:hanging="360"/>
      </w:pPr>
      <w:rPr>
        <w:rFonts w:ascii="Courier New" w:hAnsi="Courier New" w:cs="Courier New" w:hint="default"/>
      </w:rPr>
    </w:lvl>
    <w:lvl w:ilvl="2" w:tplc="0C090005" w:tentative="1">
      <w:start w:val="1"/>
      <w:numFmt w:val="bullet"/>
      <w:lvlText w:val=""/>
      <w:lvlJc w:val="left"/>
      <w:pPr>
        <w:ind w:left="2321" w:hanging="360"/>
      </w:pPr>
      <w:rPr>
        <w:rFonts w:ascii="Wingdings" w:hAnsi="Wingdings" w:hint="default"/>
      </w:rPr>
    </w:lvl>
    <w:lvl w:ilvl="3" w:tplc="0C090001" w:tentative="1">
      <w:start w:val="1"/>
      <w:numFmt w:val="bullet"/>
      <w:lvlText w:val=""/>
      <w:lvlJc w:val="left"/>
      <w:pPr>
        <w:ind w:left="3041" w:hanging="360"/>
      </w:pPr>
      <w:rPr>
        <w:rFonts w:ascii="Symbol" w:hAnsi="Symbol" w:hint="default"/>
      </w:rPr>
    </w:lvl>
    <w:lvl w:ilvl="4" w:tplc="0C090003" w:tentative="1">
      <w:start w:val="1"/>
      <w:numFmt w:val="bullet"/>
      <w:lvlText w:val="o"/>
      <w:lvlJc w:val="left"/>
      <w:pPr>
        <w:ind w:left="3761" w:hanging="360"/>
      </w:pPr>
      <w:rPr>
        <w:rFonts w:ascii="Courier New" w:hAnsi="Courier New" w:cs="Courier New" w:hint="default"/>
      </w:rPr>
    </w:lvl>
    <w:lvl w:ilvl="5" w:tplc="0C090005" w:tentative="1">
      <w:start w:val="1"/>
      <w:numFmt w:val="bullet"/>
      <w:lvlText w:val=""/>
      <w:lvlJc w:val="left"/>
      <w:pPr>
        <w:ind w:left="4481" w:hanging="360"/>
      </w:pPr>
      <w:rPr>
        <w:rFonts w:ascii="Wingdings" w:hAnsi="Wingdings" w:hint="default"/>
      </w:rPr>
    </w:lvl>
    <w:lvl w:ilvl="6" w:tplc="0C090001" w:tentative="1">
      <w:start w:val="1"/>
      <w:numFmt w:val="bullet"/>
      <w:lvlText w:val=""/>
      <w:lvlJc w:val="left"/>
      <w:pPr>
        <w:ind w:left="5201" w:hanging="360"/>
      </w:pPr>
      <w:rPr>
        <w:rFonts w:ascii="Symbol" w:hAnsi="Symbol" w:hint="default"/>
      </w:rPr>
    </w:lvl>
    <w:lvl w:ilvl="7" w:tplc="0C090003" w:tentative="1">
      <w:start w:val="1"/>
      <w:numFmt w:val="bullet"/>
      <w:lvlText w:val="o"/>
      <w:lvlJc w:val="left"/>
      <w:pPr>
        <w:ind w:left="5921" w:hanging="360"/>
      </w:pPr>
      <w:rPr>
        <w:rFonts w:ascii="Courier New" w:hAnsi="Courier New" w:cs="Courier New" w:hint="default"/>
      </w:rPr>
    </w:lvl>
    <w:lvl w:ilvl="8" w:tplc="0C090005" w:tentative="1">
      <w:start w:val="1"/>
      <w:numFmt w:val="bullet"/>
      <w:lvlText w:val=""/>
      <w:lvlJc w:val="left"/>
      <w:pPr>
        <w:ind w:left="6641" w:hanging="360"/>
      </w:pPr>
      <w:rPr>
        <w:rFonts w:ascii="Wingdings" w:hAnsi="Wingdings" w:hint="default"/>
      </w:rPr>
    </w:lvl>
  </w:abstractNum>
  <w:abstractNum w:abstractNumId="30" w15:restartNumberingAfterBreak="0">
    <w:nsid w:val="72893849"/>
    <w:multiLevelType w:val="hybridMultilevel"/>
    <w:tmpl w:val="32B81C9E"/>
    <w:lvl w:ilvl="0" w:tplc="46BAACD2">
      <w:numFmt w:val="bullet"/>
      <w:lvlText w:val=""/>
      <w:lvlJc w:val="left"/>
      <w:pPr>
        <w:ind w:left="825" w:hanging="360"/>
      </w:pPr>
      <w:rPr>
        <w:rFonts w:ascii="Symbol" w:eastAsia="Symbol" w:hAnsi="Symbol" w:cs="Symbol" w:hint="default"/>
        <w:b w:val="0"/>
        <w:bCs w:val="0"/>
        <w:i w:val="0"/>
        <w:iCs w:val="0"/>
        <w:w w:val="100"/>
        <w:sz w:val="20"/>
        <w:szCs w:val="20"/>
        <w:lang w:val="en-US" w:eastAsia="en-US" w:bidi="ar-SA"/>
      </w:rPr>
    </w:lvl>
    <w:lvl w:ilvl="1" w:tplc="93F80438">
      <w:numFmt w:val="bullet"/>
      <w:lvlText w:val="•"/>
      <w:lvlJc w:val="left"/>
      <w:pPr>
        <w:ind w:left="1824" w:hanging="360"/>
      </w:pPr>
      <w:rPr>
        <w:rFonts w:hint="default"/>
        <w:lang w:val="en-US" w:eastAsia="en-US" w:bidi="ar-SA"/>
      </w:rPr>
    </w:lvl>
    <w:lvl w:ilvl="2" w:tplc="3F7E3EC6">
      <w:numFmt w:val="bullet"/>
      <w:lvlText w:val="•"/>
      <w:lvlJc w:val="left"/>
      <w:pPr>
        <w:ind w:left="2829" w:hanging="360"/>
      </w:pPr>
      <w:rPr>
        <w:rFonts w:hint="default"/>
        <w:lang w:val="en-US" w:eastAsia="en-US" w:bidi="ar-SA"/>
      </w:rPr>
    </w:lvl>
    <w:lvl w:ilvl="3" w:tplc="9136496E">
      <w:numFmt w:val="bullet"/>
      <w:lvlText w:val="•"/>
      <w:lvlJc w:val="left"/>
      <w:pPr>
        <w:ind w:left="3833" w:hanging="360"/>
      </w:pPr>
      <w:rPr>
        <w:rFonts w:hint="default"/>
        <w:lang w:val="en-US" w:eastAsia="en-US" w:bidi="ar-SA"/>
      </w:rPr>
    </w:lvl>
    <w:lvl w:ilvl="4" w:tplc="7048E3DE">
      <w:numFmt w:val="bullet"/>
      <w:lvlText w:val="•"/>
      <w:lvlJc w:val="left"/>
      <w:pPr>
        <w:ind w:left="4838" w:hanging="360"/>
      </w:pPr>
      <w:rPr>
        <w:rFonts w:hint="default"/>
        <w:lang w:val="en-US" w:eastAsia="en-US" w:bidi="ar-SA"/>
      </w:rPr>
    </w:lvl>
    <w:lvl w:ilvl="5" w:tplc="6F56D4E0">
      <w:numFmt w:val="bullet"/>
      <w:lvlText w:val="•"/>
      <w:lvlJc w:val="left"/>
      <w:pPr>
        <w:ind w:left="5842" w:hanging="360"/>
      </w:pPr>
      <w:rPr>
        <w:rFonts w:hint="default"/>
        <w:lang w:val="en-US" w:eastAsia="en-US" w:bidi="ar-SA"/>
      </w:rPr>
    </w:lvl>
    <w:lvl w:ilvl="6" w:tplc="1920672E">
      <w:numFmt w:val="bullet"/>
      <w:lvlText w:val="•"/>
      <w:lvlJc w:val="left"/>
      <w:pPr>
        <w:ind w:left="6847" w:hanging="360"/>
      </w:pPr>
      <w:rPr>
        <w:rFonts w:hint="default"/>
        <w:lang w:val="en-US" w:eastAsia="en-US" w:bidi="ar-SA"/>
      </w:rPr>
    </w:lvl>
    <w:lvl w:ilvl="7" w:tplc="C0262E36">
      <w:numFmt w:val="bullet"/>
      <w:lvlText w:val="•"/>
      <w:lvlJc w:val="left"/>
      <w:pPr>
        <w:ind w:left="7851" w:hanging="360"/>
      </w:pPr>
      <w:rPr>
        <w:rFonts w:hint="default"/>
        <w:lang w:val="en-US" w:eastAsia="en-US" w:bidi="ar-SA"/>
      </w:rPr>
    </w:lvl>
    <w:lvl w:ilvl="8" w:tplc="4D540878">
      <w:numFmt w:val="bullet"/>
      <w:lvlText w:val="•"/>
      <w:lvlJc w:val="left"/>
      <w:pPr>
        <w:ind w:left="8856" w:hanging="360"/>
      </w:pPr>
      <w:rPr>
        <w:rFonts w:hint="default"/>
        <w:lang w:val="en-US" w:eastAsia="en-US" w:bidi="ar-SA"/>
      </w:rPr>
    </w:lvl>
  </w:abstractNum>
  <w:abstractNum w:abstractNumId="31" w15:restartNumberingAfterBreak="0">
    <w:nsid w:val="7B95497D"/>
    <w:multiLevelType w:val="hybridMultilevel"/>
    <w:tmpl w:val="E74CF13E"/>
    <w:lvl w:ilvl="0" w:tplc="71FE9C88">
      <w:start w:val="1"/>
      <w:numFmt w:val="lowerLetter"/>
      <w:lvlText w:val="%1."/>
      <w:lvlJc w:val="left"/>
      <w:pPr>
        <w:ind w:left="1299" w:hanging="360"/>
      </w:pPr>
      <w:rPr>
        <w:rFonts w:ascii="Arial" w:eastAsia="Arial" w:hAnsi="Arial" w:cs="Arial" w:hint="default"/>
        <w:b/>
        <w:bCs/>
        <w:i w:val="0"/>
        <w:iCs w:val="0"/>
        <w:spacing w:val="-1"/>
        <w:w w:val="100"/>
        <w:sz w:val="22"/>
        <w:szCs w:val="22"/>
        <w:lang w:val="en-US" w:eastAsia="en-US" w:bidi="ar-SA"/>
      </w:rPr>
    </w:lvl>
    <w:lvl w:ilvl="1" w:tplc="98520370">
      <w:start w:val="1"/>
      <w:numFmt w:val="lowerRoman"/>
      <w:lvlText w:val="%2."/>
      <w:lvlJc w:val="left"/>
      <w:pPr>
        <w:ind w:left="2019" w:hanging="303"/>
        <w:jc w:val="right"/>
      </w:pPr>
      <w:rPr>
        <w:rFonts w:ascii="Arial" w:eastAsia="Arial" w:hAnsi="Arial" w:cs="Arial" w:hint="default"/>
        <w:b/>
        <w:bCs/>
        <w:i w:val="0"/>
        <w:iCs w:val="0"/>
        <w:spacing w:val="0"/>
        <w:w w:val="100"/>
        <w:sz w:val="22"/>
        <w:szCs w:val="22"/>
        <w:lang w:val="en-US" w:eastAsia="en-US" w:bidi="ar-SA"/>
      </w:rPr>
    </w:lvl>
    <w:lvl w:ilvl="2" w:tplc="465ED892">
      <w:numFmt w:val="bullet"/>
      <w:lvlText w:val="•"/>
      <w:lvlJc w:val="left"/>
      <w:pPr>
        <w:ind w:left="2925" w:hanging="303"/>
      </w:pPr>
      <w:rPr>
        <w:rFonts w:hint="default"/>
        <w:lang w:val="en-US" w:eastAsia="en-US" w:bidi="ar-SA"/>
      </w:rPr>
    </w:lvl>
    <w:lvl w:ilvl="3" w:tplc="07581096">
      <w:numFmt w:val="bullet"/>
      <w:lvlText w:val="•"/>
      <w:lvlJc w:val="left"/>
      <w:pPr>
        <w:ind w:left="3830" w:hanging="303"/>
      </w:pPr>
      <w:rPr>
        <w:rFonts w:hint="default"/>
        <w:lang w:val="en-US" w:eastAsia="en-US" w:bidi="ar-SA"/>
      </w:rPr>
    </w:lvl>
    <w:lvl w:ilvl="4" w:tplc="CC8EE58C">
      <w:numFmt w:val="bullet"/>
      <w:lvlText w:val="•"/>
      <w:lvlJc w:val="left"/>
      <w:pPr>
        <w:ind w:left="4735" w:hanging="303"/>
      </w:pPr>
      <w:rPr>
        <w:rFonts w:hint="default"/>
        <w:lang w:val="en-US" w:eastAsia="en-US" w:bidi="ar-SA"/>
      </w:rPr>
    </w:lvl>
    <w:lvl w:ilvl="5" w:tplc="CF92A8B2">
      <w:numFmt w:val="bullet"/>
      <w:lvlText w:val="•"/>
      <w:lvlJc w:val="left"/>
      <w:pPr>
        <w:ind w:left="5640" w:hanging="303"/>
      </w:pPr>
      <w:rPr>
        <w:rFonts w:hint="default"/>
        <w:lang w:val="en-US" w:eastAsia="en-US" w:bidi="ar-SA"/>
      </w:rPr>
    </w:lvl>
    <w:lvl w:ilvl="6" w:tplc="2F96DDEE">
      <w:numFmt w:val="bullet"/>
      <w:lvlText w:val="•"/>
      <w:lvlJc w:val="left"/>
      <w:pPr>
        <w:ind w:left="6545" w:hanging="303"/>
      </w:pPr>
      <w:rPr>
        <w:rFonts w:hint="default"/>
        <w:lang w:val="en-US" w:eastAsia="en-US" w:bidi="ar-SA"/>
      </w:rPr>
    </w:lvl>
    <w:lvl w:ilvl="7" w:tplc="9154AF30">
      <w:numFmt w:val="bullet"/>
      <w:lvlText w:val="•"/>
      <w:lvlJc w:val="left"/>
      <w:pPr>
        <w:ind w:left="7450" w:hanging="303"/>
      </w:pPr>
      <w:rPr>
        <w:rFonts w:hint="default"/>
        <w:lang w:val="en-US" w:eastAsia="en-US" w:bidi="ar-SA"/>
      </w:rPr>
    </w:lvl>
    <w:lvl w:ilvl="8" w:tplc="4FEA4A12">
      <w:numFmt w:val="bullet"/>
      <w:lvlText w:val="•"/>
      <w:lvlJc w:val="left"/>
      <w:pPr>
        <w:ind w:left="8355" w:hanging="303"/>
      </w:pPr>
      <w:rPr>
        <w:rFonts w:hint="default"/>
        <w:lang w:val="en-US" w:eastAsia="en-US" w:bidi="ar-SA"/>
      </w:rPr>
    </w:lvl>
  </w:abstractNum>
  <w:abstractNum w:abstractNumId="32" w15:restartNumberingAfterBreak="0">
    <w:nsid w:val="7FB6495F"/>
    <w:multiLevelType w:val="hybridMultilevel"/>
    <w:tmpl w:val="FD8A341E"/>
    <w:lvl w:ilvl="0" w:tplc="ACBEAA9E">
      <w:start w:val="1"/>
      <w:numFmt w:val="decimal"/>
      <w:lvlText w:val="%1."/>
      <w:lvlJc w:val="left"/>
      <w:pPr>
        <w:ind w:left="672" w:hanging="567"/>
      </w:pPr>
      <w:rPr>
        <w:rFonts w:ascii="Arial" w:eastAsia="Arial" w:hAnsi="Arial" w:cs="Arial" w:hint="default"/>
        <w:b w:val="0"/>
        <w:bCs w:val="0"/>
        <w:i w:val="0"/>
        <w:iCs w:val="0"/>
        <w:spacing w:val="-1"/>
        <w:w w:val="100"/>
        <w:sz w:val="22"/>
        <w:szCs w:val="22"/>
        <w:lang w:val="en-US" w:eastAsia="en-US" w:bidi="ar-SA"/>
      </w:rPr>
    </w:lvl>
    <w:lvl w:ilvl="1" w:tplc="FE12B330">
      <w:numFmt w:val="bullet"/>
      <w:lvlText w:val="•"/>
      <w:lvlJc w:val="left"/>
      <w:pPr>
        <w:ind w:left="1698" w:hanging="567"/>
      </w:pPr>
      <w:rPr>
        <w:rFonts w:hint="default"/>
        <w:lang w:val="en-US" w:eastAsia="en-US" w:bidi="ar-SA"/>
      </w:rPr>
    </w:lvl>
    <w:lvl w:ilvl="2" w:tplc="A9C6B3DE">
      <w:numFmt w:val="bullet"/>
      <w:lvlText w:val="•"/>
      <w:lvlJc w:val="left"/>
      <w:pPr>
        <w:ind w:left="2717" w:hanging="567"/>
      </w:pPr>
      <w:rPr>
        <w:rFonts w:hint="default"/>
        <w:lang w:val="en-US" w:eastAsia="en-US" w:bidi="ar-SA"/>
      </w:rPr>
    </w:lvl>
    <w:lvl w:ilvl="3" w:tplc="DB5A856A">
      <w:numFmt w:val="bullet"/>
      <w:lvlText w:val="•"/>
      <w:lvlJc w:val="left"/>
      <w:pPr>
        <w:ind w:left="3735" w:hanging="567"/>
      </w:pPr>
      <w:rPr>
        <w:rFonts w:hint="default"/>
        <w:lang w:val="en-US" w:eastAsia="en-US" w:bidi="ar-SA"/>
      </w:rPr>
    </w:lvl>
    <w:lvl w:ilvl="4" w:tplc="AEC2ED42">
      <w:numFmt w:val="bullet"/>
      <w:lvlText w:val="•"/>
      <w:lvlJc w:val="left"/>
      <w:pPr>
        <w:ind w:left="4754" w:hanging="567"/>
      </w:pPr>
      <w:rPr>
        <w:rFonts w:hint="default"/>
        <w:lang w:val="en-US" w:eastAsia="en-US" w:bidi="ar-SA"/>
      </w:rPr>
    </w:lvl>
    <w:lvl w:ilvl="5" w:tplc="99C2174C">
      <w:numFmt w:val="bullet"/>
      <w:lvlText w:val="•"/>
      <w:lvlJc w:val="left"/>
      <w:pPr>
        <w:ind w:left="5772" w:hanging="567"/>
      </w:pPr>
      <w:rPr>
        <w:rFonts w:hint="default"/>
        <w:lang w:val="en-US" w:eastAsia="en-US" w:bidi="ar-SA"/>
      </w:rPr>
    </w:lvl>
    <w:lvl w:ilvl="6" w:tplc="0C5C8F7E">
      <w:numFmt w:val="bullet"/>
      <w:lvlText w:val="•"/>
      <w:lvlJc w:val="left"/>
      <w:pPr>
        <w:ind w:left="6791" w:hanging="567"/>
      </w:pPr>
      <w:rPr>
        <w:rFonts w:hint="default"/>
        <w:lang w:val="en-US" w:eastAsia="en-US" w:bidi="ar-SA"/>
      </w:rPr>
    </w:lvl>
    <w:lvl w:ilvl="7" w:tplc="42F2C314">
      <w:numFmt w:val="bullet"/>
      <w:lvlText w:val="•"/>
      <w:lvlJc w:val="left"/>
      <w:pPr>
        <w:ind w:left="7809" w:hanging="567"/>
      </w:pPr>
      <w:rPr>
        <w:rFonts w:hint="default"/>
        <w:lang w:val="en-US" w:eastAsia="en-US" w:bidi="ar-SA"/>
      </w:rPr>
    </w:lvl>
    <w:lvl w:ilvl="8" w:tplc="58620A38">
      <w:numFmt w:val="bullet"/>
      <w:lvlText w:val="•"/>
      <w:lvlJc w:val="left"/>
      <w:pPr>
        <w:ind w:left="8828" w:hanging="567"/>
      </w:pPr>
      <w:rPr>
        <w:rFonts w:hint="default"/>
        <w:lang w:val="en-US" w:eastAsia="en-US" w:bidi="ar-SA"/>
      </w:rPr>
    </w:lvl>
  </w:abstractNum>
  <w:num w:numId="1" w16cid:durableId="783041207">
    <w:abstractNumId w:val="32"/>
  </w:num>
  <w:num w:numId="2" w16cid:durableId="788940224">
    <w:abstractNumId w:val="4"/>
  </w:num>
  <w:num w:numId="3" w16cid:durableId="1885292174">
    <w:abstractNumId w:val="16"/>
  </w:num>
  <w:num w:numId="4" w16cid:durableId="740367254">
    <w:abstractNumId w:val="24"/>
  </w:num>
  <w:num w:numId="5" w16cid:durableId="1026716464">
    <w:abstractNumId w:val="15"/>
  </w:num>
  <w:num w:numId="6" w16cid:durableId="51659936">
    <w:abstractNumId w:val="22"/>
  </w:num>
  <w:num w:numId="7" w16cid:durableId="1672487019">
    <w:abstractNumId w:val="23"/>
  </w:num>
  <w:num w:numId="8" w16cid:durableId="2025552083">
    <w:abstractNumId w:val="11"/>
  </w:num>
  <w:num w:numId="9" w16cid:durableId="835917435">
    <w:abstractNumId w:val="17"/>
  </w:num>
  <w:num w:numId="10" w16cid:durableId="1247494468">
    <w:abstractNumId w:val="19"/>
  </w:num>
  <w:num w:numId="11" w16cid:durableId="1118061726">
    <w:abstractNumId w:val="28"/>
  </w:num>
  <w:num w:numId="12" w16cid:durableId="1089233808">
    <w:abstractNumId w:val="30"/>
  </w:num>
  <w:num w:numId="13" w16cid:durableId="1352341045">
    <w:abstractNumId w:val="26"/>
  </w:num>
  <w:num w:numId="14" w16cid:durableId="1724518534">
    <w:abstractNumId w:val="8"/>
  </w:num>
  <w:num w:numId="15" w16cid:durableId="574123726">
    <w:abstractNumId w:val="2"/>
  </w:num>
  <w:num w:numId="16" w16cid:durableId="625236661">
    <w:abstractNumId w:val="31"/>
  </w:num>
  <w:num w:numId="17" w16cid:durableId="266276914">
    <w:abstractNumId w:val="1"/>
  </w:num>
  <w:num w:numId="18" w16cid:durableId="1823505709">
    <w:abstractNumId w:val="29"/>
  </w:num>
  <w:num w:numId="19" w16cid:durableId="359278008">
    <w:abstractNumId w:val="12"/>
  </w:num>
  <w:num w:numId="20" w16cid:durableId="1676884868">
    <w:abstractNumId w:val="0"/>
  </w:num>
  <w:num w:numId="21" w16cid:durableId="967272864">
    <w:abstractNumId w:val="27"/>
  </w:num>
  <w:num w:numId="22" w16cid:durableId="31045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195413">
    <w:abstractNumId w:val="14"/>
  </w:num>
  <w:num w:numId="24" w16cid:durableId="2055692793">
    <w:abstractNumId w:val="20"/>
  </w:num>
  <w:num w:numId="25" w16cid:durableId="253636430">
    <w:abstractNumId w:val="13"/>
  </w:num>
  <w:num w:numId="26" w16cid:durableId="1024863726">
    <w:abstractNumId w:val="18"/>
  </w:num>
  <w:num w:numId="27" w16cid:durableId="1052078682">
    <w:abstractNumId w:val="9"/>
  </w:num>
  <w:num w:numId="28" w16cid:durableId="2140801102">
    <w:abstractNumId w:val="21"/>
  </w:num>
  <w:num w:numId="29" w16cid:durableId="198519551">
    <w:abstractNumId w:val="7"/>
  </w:num>
  <w:num w:numId="30" w16cid:durableId="586697716">
    <w:abstractNumId w:val="5"/>
  </w:num>
  <w:num w:numId="31" w16cid:durableId="717708044">
    <w:abstractNumId w:val="10"/>
  </w:num>
  <w:num w:numId="32" w16cid:durableId="1028528029">
    <w:abstractNumId w:val="3"/>
  </w:num>
  <w:num w:numId="33" w16cid:durableId="1148352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7D"/>
    <w:rsid w:val="00001CE6"/>
    <w:rsid w:val="0000769B"/>
    <w:rsid w:val="0001008B"/>
    <w:rsid w:val="00012772"/>
    <w:rsid w:val="00017518"/>
    <w:rsid w:val="000229A4"/>
    <w:rsid w:val="000247F4"/>
    <w:rsid w:val="00024FC3"/>
    <w:rsid w:val="00046D3D"/>
    <w:rsid w:val="00047DE4"/>
    <w:rsid w:val="00052F8C"/>
    <w:rsid w:val="00061676"/>
    <w:rsid w:val="00064CBA"/>
    <w:rsid w:val="00083C2E"/>
    <w:rsid w:val="00085A7B"/>
    <w:rsid w:val="000B2692"/>
    <w:rsid w:val="000D22DB"/>
    <w:rsid w:val="000E0AA1"/>
    <w:rsid w:val="000F7603"/>
    <w:rsid w:val="00116F51"/>
    <w:rsid w:val="00122BB3"/>
    <w:rsid w:val="00124024"/>
    <w:rsid w:val="00124026"/>
    <w:rsid w:val="00144FEF"/>
    <w:rsid w:val="001548EA"/>
    <w:rsid w:val="00157FC9"/>
    <w:rsid w:val="00183F38"/>
    <w:rsid w:val="001958C8"/>
    <w:rsid w:val="001A7ACD"/>
    <w:rsid w:val="001B32AA"/>
    <w:rsid w:val="001B38CD"/>
    <w:rsid w:val="001B4CD9"/>
    <w:rsid w:val="001C010A"/>
    <w:rsid w:val="001C6391"/>
    <w:rsid w:val="001C67F7"/>
    <w:rsid w:val="001D0B2A"/>
    <w:rsid w:val="001D3A10"/>
    <w:rsid w:val="001D6889"/>
    <w:rsid w:val="001D79B4"/>
    <w:rsid w:val="001E40C5"/>
    <w:rsid w:val="001F379F"/>
    <w:rsid w:val="00204913"/>
    <w:rsid w:val="00207362"/>
    <w:rsid w:val="0020738F"/>
    <w:rsid w:val="00217AE4"/>
    <w:rsid w:val="002270C4"/>
    <w:rsid w:val="00252B0E"/>
    <w:rsid w:val="002543F4"/>
    <w:rsid w:val="00262A2C"/>
    <w:rsid w:val="002670CA"/>
    <w:rsid w:val="0028014D"/>
    <w:rsid w:val="0028092A"/>
    <w:rsid w:val="00283C85"/>
    <w:rsid w:val="00285868"/>
    <w:rsid w:val="00285F24"/>
    <w:rsid w:val="002B36FE"/>
    <w:rsid w:val="002C514D"/>
    <w:rsid w:val="002E7382"/>
    <w:rsid w:val="002E785E"/>
    <w:rsid w:val="003038F6"/>
    <w:rsid w:val="0031022D"/>
    <w:rsid w:val="00311F76"/>
    <w:rsid w:val="003138D2"/>
    <w:rsid w:val="003150F1"/>
    <w:rsid w:val="00322316"/>
    <w:rsid w:val="003328AB"/>
    <w:rsid w:val="003444AE"/>
    <w:rsid w:val="0034533B"/>
    <w:rsid w:val="00360B5E"/>
    <w:rsid w:val="00361E96"/>
    <w:rsid w:val="00362D96"/>
    <w:rsid w:val="003656E3"/>
    <w:rsid w:val="003A555E"/>
    <w:rsid w:val="003B6177"/>
    <w:rsid w:val="003C5086"/>
    <w:rsid w:val="003D0A81"/>
    <w:rsid w:val="003D0C7B"/>
    <w:rsid w:val="003D1FBF"/>
    <w:rsid w:val="003D2C84"/>
    <w:rsid w:val="003E1194"/>
    <w:rsid w:val="003E3181"/>
    <w:rsid w:val="003E45E9"/>
    <w:rsid w:val="003F1075"/>
    <w:rsid w:val="003F409A"/>
    <w:rsid w:val="00411B79"/>
    <w:rsid w:val="00436433"/>
    <w:rsid w:val="00441696"/>
    <w:rsid w:val="00441AED"/>
    <w:rsid w:val="00455452"/>
    <w:rsid w:val="00460AAD"/>
    <w:rsid w:val="0046197A"/>
    <w:rsid w:val="004632B8"/>
    <w:rsid w:val="00463644"/>
    <w:rsid w:val="004661A7"/>
    <w:rsid w:val="0046690F"/>
    <w:rsid w:val="00475FED"/>
    <w:rsid w:val="00485699"/>
    <w:rsid w:val="00486200"/>
    <w:rsid w:val="00491FC1"/>
    <w:rsid w:val="004975A7"/>
    <w:rsid w:val="00497C9E"/>
    <w:rsid w:val="004A4EBF"/>
    <w:rsid w:val="004B1D4D"/>
    <w:rsid w:val="004C559C"/>
    <w:rsid w:val="004D00B1"/>
    <w:rsid w:val="004D44B1"/>
    <w:rsid w:val="004D7F0A"/>
    <w:rsid w:val="004E7308"/>
    <w:rsid w:val="004F7DD3"/>
    <w:rsid w:val="00510F70"/>
    <w:rsid w:val="005130F5"/>
    <w:rsid w:val="005151D4"/>
    <w:rsid w:val="005248EB"/>
    <w:rsid w:val="00530BA9"/>
    <w:rsid w:val="0053180F"/>
    <w:rsid w:val="0054638F"/>
    <w:rsid w:val="00552228"/>
    <w:rsid w:val="0056127D"/>
    <w:rsid w:val="005629C4"/>
    <w:rsid w:val="00573539"/>
    <w:rsid w:val="00580962"/>
    <w:rsid w:val="005837F7"/>
    <w:rsid w:val="00590B4E"/>
    <w:rsid w:val="00595608"/>
    <w:rsid w:val="00595762"/>
    <w:rsid w:val="005A0E34"/>
    <w:rsid w:val="005C18C4"/>
    <w:rsid w:val="005C66B2"/>
    <w:rsid w:val="005D1DDC"/>
    <w:rsid w:val="005E2AF1"/>
    <w:rsid w:val="005E44E6"/>
    <w:rsid w:val="005E5D3A"/>
    <w:rsid w:val="005F1937"/>
    <w:rsid w:val="005F4237"/>
    <w:rsid w:val="00616A69"/>
    <w:rsid w:val="00617F65"/>
    <w:rsid w:val="0062050E"/>
    <w:rsid w:val="00622C0C"/>
    <w:rsid w:val="006314D2"/>
    <w:rsid w:val="0063202C"/>
    <w:rsid w:val="00632169"/>
    <w:rsid w:val="00634627"/>
    <w:rsid w:val="006454DE"/>
    <w:rsid w:val="00653161"/>
    <w:rsid w:val="00662588"/>
    <w:rsid w:val="00694846"/>
    <w:rsid w:val="0069661C"/>
    <w:rsid w:val="006974FD"/>
    <w:rsid w:val="006A1DFB"/>
    <w:rsid w:val="006A3731"/>
    <w:rsid w:val="006B0C97"/>
    <w:rsid w:val="006B7614"/>
    <w:rsid w:val="006C291A"/>
    <w:rsid w:val="006E6685"/>
    <w:rsid w:val="007041F7"/>
    <w:rsid w:val="00706336"/>
    <w:rsid w:val="00714B84"/>
    <w:rsid w:val="00720623"/>
    <w:rsid w:val="00721C90"/>
    <w:rsid w:val="00722507"/>
    <w:rsid w:val="007359CD"/>
    <w:rsid w:val="00742621"/>
    <w:rsid w:val="00776057"/>
    <w:rsid w:val="00784706"/>
    <w:rsid w:val="00786515"/>
    <w:rsid w:val="00791E5B"/>
    <w:rsid w:val="00792695"/>
    <w:rsid w:val="007A3CE7"/>
    <w:rsid w:val="007A4424"/>
    <w:rsid w:val="007B5B43"/>
    <w:rsid w:val="007C2E9F"/>
    <w:rsid w:val="007C6883"/>
    <w:rsid w:val="007D3785"/>
    <w:rsid w:val="007E038C"/>
    <w:rsid w:val="007E5ABC"/>
    <w:rsid w:val="007F306C"/>
    <w:rsid w:val="0080030F"/>
    <w:rsid w:val="0082072B"/>
    <w:rsid w:val="00823ED2"/>
    <w:rsid w:val="00824DE7"/>
    <w:rsid w:val="00834C05"/>
    <w:rsid w:val="00837381"/>
    <w:rsid w:val="00840AC0"/>
    <w:rsid w:val="00863E09"/>
    <w:rsid w:val="0087671A"/>
    <w:rsid w:val="00886A61"/>
    <w:rsid w:val="00890F14"/>
    <w:rsid w:val="00893936"/>
    <w:rsid w:val="00896595"/>
    <w:rsid w:val="008A069E"/>
    <w:rsid w:val="008A0862"/>
    <w:rsid w:val="008A0AB4"/>
    <w:rsid w:val="008B53F0"/>
    <w:rsid w:val="008B5EDF"/>
    <w:rsid w:val="008C1A11"/>
    <w:rsid w:val="008C473B"/>
    <w:rsid w:val="008D02B6"/>
    <w:rsid w:val="008D3823"/>
    <w:rsid w:val="008D793F"/>
    <w:rsid w:val="008F10C8"/>
    <w:rsid w:val="008F4173"/>
    <w:rsid w:val="0092258C"/>
    <w:rsid w:val="00932657"/>
    <w:rsid w:val="009356E5"/>
    <w:rsid w:val="00936945"/>
    <w:rsid w:val="009519ED"/>
    <w:rsid w:val="0096595B"/>
    <w:rsid w:val="009850CC"/>
    <w:rsid w:val="0098540C"/>
    <w:rsid w:val="0099153F"/>
    <w:rsid w:val="009A3E0D"/>
    <w:rsid w:val="009A5B84"/>
    <w:rsid w:val="009B2047"/>
    <w:rsid w:val="009B5A90"/>
    <w:rsid w:val="009D16A4"/>
    <w:rsid w:val="009E3C5B"/>
    <w:rsid w:val="009E4EBA"/>
    <w:rsid w:val="009E66E2"/>
    <w:rsid w:val="00A0105F"/>
    <w:rsid w:val="00A033F3"/>
    <w:rsid w:val="00A077BF"/>
    <w:rsid w:val="00A15F5D"/>
    <w:rsid w:val="00A16B93"/>
    <w:rsid w:val="00A32556"/>
    <w:rsid w:val="00A3313B"/>
    <w:rsid w:val="00A3759A"/>
    <w:rsid w:val="00A376EF"/>
    <w:rsid w:val="00A52F7B"/>
    <w:rsid w:val="00A53EFA"/>
    <w:rsid w:val="00A60137"/>
    <w:rsid w:val="00A653D9"/>
    <w:rsid w:val="00A71A23"/>
    <w:rsid w:val="00A82F99"/>
    <w:rsid w:val="00A85261"/>
    <w:rsid w:val="00A861D6"/>
    <w:rsid w:val="00A87E43"/>
    <w:rsid w:val="00A96F06"/>
    <w:rsid w:val="00AA0C03"/>
    <w:rsid w:val="00AA5A34"/>
    <w:rsid w:val="00AC0948"/>
    <w:rsid w:val="00AF2719"/>
    <w:rsid w:val="00AF71D5"/>
    <w:rsid w:val="00B02AE4"/>
    <w:rsid w:val="00B04E6D"/>
    <w:rsid w:val="00B05C2A"/>
    <w:rsid w:val="00B13A04"/>
    <w:rsid w:val="00B150D1"/>
    <w:rsid w:val="00B2009C"/>
    <w:rsid w:val="00B25483"/>
    <w:rsid w:val="00B32AAE"/>
    <w:rsid w:val="00B51A16"/>
    <w:rsid w:val="00B51CC4"/>
    <w:rsid w:val="00B53766"/>
    <w:rsid w:val="00B57155"/>
    <w:rsid w:val="00B60F78"/>
    <w:rsid w:val="00B668CB"/>
    <w:rsid w:val="00B67FFA"/>
    <w:rsid w:val="00B70C37"/>
    <w:rsid w:val="00B72FE2"/>
    <w:rsid w:val="00B81342"/>
    <w:rsid w:val="00B91313"/>
    <w:rsid w:val="00BA0619"/>
    <w:rsid w:val="00BA6357"/>
    <w:rsid w:val="00BA76F7"/>
    <w:rsid w:val="00BB1AFC"/>
    <w:rsid w:val="00BB7D77"/>
    <w:rsid w:val="00BC21DD"/>
    <w:rsid w:val="00BC4F35"/>
    <w:rsid w:val="00BD3071"/>
    <w:rsid w:val="00BE09CC"/>
    <w:rsid w:val="00BF4768"/>
    <w:rsid w:val="00BF5BD0"/>
    <w:rsid w:val="00BF739F"/>
    <w:rsid w:val="00C006F2"/>
    <w:rsid w:val="00C02440"/>
    <w:rsid w:val="00C03317"/>
    <w:rsid w:val="00C06806"/>
    <w:rsid w:val="00C2007D"/>
    <w:rsid w:val="00C21AA2"/>
    <w:rsid w:val="00C41D4C"/>
    <w:rsid w:val="00C5540A"/>
    <w:rsid w:val="00C55F16"/>
    <w:rsid w:val="00C65154"/>
    <w:rsid w:val="00C70A58"/>
    <w:rsid w:val="00C71623"/>
    <w:rsid w:val="00C716FE"/>
    <w:rsid w:val="00C7561F"/>
    <w:rsid w:val="00C76C07"/>
    <w:rsid w:val="00C76E5C"/>
    <w:rsid w:val="00C820BD"/>
    <w:rsid w:val="00C9547D"/>
    <w:rsid w:val="00CA40FB"/>
    <w:rsid w:val="00CB35EA"/>
    <w:rsid w:val="00CC3914"/>
    <w:rsid w:val="00CE7073"/>
    <w:rsid w:val="00CF43F5"/>
    <w:rsid w:val="00D0251E"/>
    <w:rsid w:val="00D161EC"/>
    <w:rsid w:val="00D31ECE"/>
    <w:rsid w:val="00D3511F"/>
    <w:rsid w:val="00D376B9"/>
    <w:rsid w:val="00D37C04"/>
    <w:rsid w:val="00D40E0B"/>
    <w:rsid w:val="00D42B2A"/>
    <w:rsid w:val="00D64494"/>
    <w:rsid w:val="00D77C83"/>
    <w:rsid w:val="00D872E4"/>
    <w:rsid w:val="00DA5D0A"/>
    <w:rsid w:val="00DD06D9"/>
    <w:rsid w:val="00DD2E70"/>
    <w:rsid w:val="00DD4448"/>
    <w:rsid w:val="00DE029E"/>
    <w:rsid w:val="00DF0761"/>
    <w:rsid w:val="00DF19C0"/>
    <w:rsid w:val="00DF6916"/>
    <w:rsid w:val="00E023D0"/>
    <w:rsid w:val="00E03A52"/>
    <w:rsid w:val="00E16F25"/>
    <w:rsid w:val="00E17543"/>
    <w:rsid w:val="00E2132E"/>
    <w:rsid w:val="00E2174C"/>
    <w:rsid w:val="00E21FD3"/>
    <w:rsid w:val="00E26842"/>
    <w:rsid w:val="00E26A2D"/>
    <w:rsid w:val="00E35D3A"/>
    <w:rsid w:val="00E41B14"/>
    <w:rsid w:val="00E46732"/>
    <w:rsid w:val="00E6462A"/>
    <w:rsid w:val="00E8218C"/>
    <w:rsid w:val="00E84C60"/>
    <w:rsid w:val="00E871AD"/>
    <w:rsid w:val="00EA293F"/>
    <w:rsid w:val="00EB04EA"/>
    <w:rsid w:val="00EC4EDF"/>
    <w:rsid w:val="00ED2333"/>
    <w:rsid w:val="00ED556C"/>
    <w:rsid w:val="00EF4B5D"/>
    <w:rsid w:val="00F024A4"/>
    <w:rsid w:val="00F2777F"/>
    <w:rsid w:val="00F3143D"/>
    <w:rsid w:val="00F66913"/>
    <w:rsid w:val="00F80182"/>
    <w:rsid w:val="00F825A6"/>
    <w:rsid w:val="00FA244C"/>
    <w:rsid w:val="00FA2856"/>
    <w:rsid w:val="00FA5F53"/>
    <w:rsid w:val="00FB034D"/>
    <w:rsid w:val="00FC0F22"/>
    <w:rsid w:val="00FC2577"/>
    <w:rsid w:val="00FC30F6"/>
    <w:rsid w:val="00FC7553"/>
    <w:rsid w:val="00FD2A9F"/>
    <w:rsid w:val="00FE7922"/>
    <w:rsid w:val="00FF0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919AF"/>
  <w15:docId w15:val="{48255F39-F10F-4D75-97F8-23B3530C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8"/>
      <w:ind w:left="105"/>
      <w:outlineLvl w:val="0"/>
    </w:pPr>
    <w:rPr>
      <w:rFonts w:ascii="Calibri Light" w:eastAsia="Calibri Light" w:hAnsi="Calibri Light" w:cs="Calibri Light"/>
      <w:sz w:val="31"/>
      <w:szCs w:val="31"/>
    </w:rPr>
  </w:style>
  <w:style w:type="paragraph" w:styleId="Heading2">
    <w:name w:val="heading 2"/>
    <w:basedOn w:val="Normal"/>
    <w:uiPriority w:val="9"/>
    <w:unhideWhenUsed/>
    <w:qFormat/>
    <w:pPr>
      <w:ind w:left="10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72" w:hanging="567"/>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3656E3"/>
    <w:pPr>
      <w:tabs>
        <w:tab w:val="center" w:pos="4513"/>
        <w:tab w:val="right" w:pos="9026"/>
      </w:tabs>
    </w:pPr>
  </w:style>
  <w:style w:type="character" w:customStyle="1" w:styleId="HeaderChar">
    <w:name w:val="Header Char"/>
    <w:basedOn w:val="DefaultParagraphFont"/>
    <w:link w:val="Header"/>
    <w:uiPriority w:val="99"/>
    <w:rsid w:val="003656E3"/>
    <w:rPr>
      <w:rFonts w:ascii="Arial" w:eastAsia="Arial" w:hAnsi="Arial" w:cs="Arial"/>
    </w:rPr>
  </w:style>
  <w:style w:type="paragraph" w:styleId="Footer">
    <w:name w:val="footer"/>
    <w:basedOn w:val="Normal"/>
    <w:link w:val="FooterChar"/>
    <w:uiPriority w:val="99"/>
    <w:unhideWhenUsed/>
    <w:rsid w:val="003656E3"/>
    <w:pPr>
      <w:tabs>
        <w:tab w:val="center" w:pos="4513"/>
        <w:tab w:val="right" w:pos="9026"/>
      </w:tabs>
    </w:pPr>
  </w:style>
  <w:style w:type="character" w:customStyle="1" w:styleId="FooterChar">
    <w:name w:val="Footer Char"/>
    <w:basedOn w:val="DefaultParagraphFont"/>
    <w:link w:val="Footer"/>
    <w:uiPriority w:val="99"/>
    <w:rsid w:val="003656E3"/>
    <w:rPr>
      <w:rFonts w:ascii="Arial" w:eastAsia="Arial" w:hAnsi="Arial" w:cs="Arial"/>
    </w:rPr>
  </w:style>
  <w:style w:type="character" w:customStyle="1" w:styleId="apple-converted-space">
    <w:name w:val="apple-converted-space"/>
    <w:basedOn w:val="DefaultParagraphFont"/>
    <w:rsid w:val="00262A2C"/>
  </w:style>
  <w:style w:type="character" w:styleId="IntenseEmphasis">
    <w:name w:val="Intense Emphasis"/>
    <w:basedOn w:val="DefaultParagraphFont"/>
    <w:uiPriority w:val="21"/>
    <w:qFormat/>
    <w:rsid w:val="00AC0948"/>
    <w:rPr>
      <w:i/>
      <w:iCs/>
      <w:color w:val="4F81BD" w:themeColor="accent1"/>
    </w:rPr>
  </w:style>
  <w:style w:type="character" w:styleId="IntenseReference">
    <w:name w:val="Intense Reference"/>
    <w:basedOn w:val="DefaultParagraphFont"/>
    <w:uiPriority w:val="32"/>
    <w:qFormat/>
    <w:rsid w:val="00AC0948"/>
    <w:rPr>
      <w:b/>
      <w:bCs/>
      <w:smallCaps/>
      <w:color w:val="4F81BD" w:themeColor="accent1"/>
      <w:spacing w:val="5"/>
    </w:rPr>
  </w:style>
  <w:style w:type="paragraph" w:styleId="IntenseQuote">
    <w:name w:val="Intense Quote"/>
    <w:basedOn w:val="Normal"/>
    <w:next w:val="Normal"/>
    <w:link w:val="IntenseQuoteChar"/>
    <w:uiPriority w:val="30"/>
    <w:qFormat/>
    <w:rsid w:val="00C0680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6806"/>
    <w:rPr>
      <w:rFonts w:ascii="Arial" w:eastAsia="Arial" w:hAnsi="Arial" w:cs="Arial"/>
      <w:i/>
      <w:iCs/>
      <w:color w:val="4F81BD" w:themeColor="accent1"/>
    </w:rPr>
  </w:style>
  <w:style w:type="character" w:styleId="Hyperlink">
    <w:name w:val="Hyperlink"/>
    <w:basedOn w:val="DefaultParagraphFont"/>
    <w:uiPriority w:val="99"/>
    <w:unhideWhenUsed/>
    <w:rsid w:val="008D793F"/>
    <w:rPr>
      <w:color w:val="0000FF" w:themeColor="hyperlink"/>
      <w:u w:val="single"/>
    </w:rPr>
  </w:style>
  <w:style w:type="character" w:styleId="UnresolvedMention">
    <w:name w:val="Unresolved Mention"/>
    <w:basedOn w:val="DefaultParagraphFont"/>
    <w:uiPriority w:val="99"/>
    <w:semiHidden/>
    <w:unhideWhenUsed/>
    <w:rsid w:val="008D793F"/>
    <w:rPr>
      <w:color w:val="605E5C"/>
      <w:shd w:val="clear" w:color="auto" w:fill="E1DFDD"/>
    </w:rPr>
  </w:style>
  <w:style w:type="paragraph" w:customStyle="1" w:styleId="xmsolistparagraph">
    <w:name w:val="xmsolistparagraph"/>
    <w:basedOn w:val="Normal"/>
    <w:rsid w:val="008D3823"/>
    <w:pPr>
      <w:widowControl/>
      <w:autoSpaceDE/>
      <w:autoSpaceDN/>
      <w:ind w:left="720"/>
    </w:pPr>
    <w:rPr>
      <w:rFonts w:ascii="Calibri" w:eastAsiaTheme="minorHAnsi" w:hAnsi="Calibri" w:cs="Calibri"/>
      <w:sz w:val="20"/>
      <w:szCs w:val="20"/>
      <w:lang w:val="en-AU" w:eastAsia="en-AU"/>
    </w:rPr>
  </w:style>
  <w:style w:type="paragraph" w:styleId="NormalWeb">
    <w:name w:val="Normal (Web)"/>
    <w:basedOn w:val="Normal"/>
    <w:uiPriority w:val="99"/>
    <w:semiHidden/>
    <w:unhideWhenUsed/>
    <w:rsid w:val="00EF4B5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EF4B5D"/>
    <w:rPr>
      <w:b/>
      <w:bCs/>
    </w:rPr>
  </w:style>
  <w:style w:type="character" w:styleId="CommentReference">
    <w:name w:val="annotation reference"/>
    <w:basedOn w:val="DefaultParagraphFont"/>
    <w:uiPriority w:val="99"/>
    <w:semiHidden/>
    <w:unhideWhenUsed/>
    <w:rsid w:val="00E26A2D"/>
    <w:rPr>
      <w:sz w:val="16"/>
      <w:szCs w:val="16"/>
    </w:rPr>
  </w:style>
  <w:style w:type="paragraph" w:styleId="CommentText">
    <w:name w:val="annotation text"/>
    <w:basedOn w:val="Normal"/>
    <w:link w:val="CommentTextChar"/>
    <w:uiPriority w:val="99"/>
    <w:semiHidden/>
    <w:unhideWhenUsed/>
    <w:rsid w:val="00E26A2D"/>
    <w:rPr>
      <w:sz w:val="20"/>
      <w:szCs w:val="20"/>
    </w:rPr>
  </w:style>
  <w:style w:type="character" w:customStyle="1" w:styleId="CommentTextChar">
    <w:name w:val="Comment Text Char"/>
    <w:basedOn w:val="DefaultParagraphFont"/>
    <w:link w:val="CommentText"/>
    <w:uiPriority w:val="99"/>
    <w:semiHidden/>
    <w:rsid w:val="00E26A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6A2D"/>
    <w:rPr>
      <w:b/>
      <w:bCs/>
    </w:rPr>
  </w:style>
  <w:style w:type="character" w:customStyle="1" w:styleId="CommentSubjectChar">
    <w:name w:val="Comment Subject Char"/>
    <w:basedOn w:val="CommentTextChar"/>
    <w:link w:val="CommentSubject"/>
    <w:uiPriority w:val="99"/>
    <w:semiHidden/>
    <w:rsid w:val="00E26A2D"/>
    <w:rPr>
      <w:rFonts w:ascii="Arial" w:eastAsia="Arial" w:hAnsi="Arial" w:cs="Arial"/>
      <w:b/>
      <w:bCs/>
      <w:sz w:val="20"/>
      <w:szCs w:val="20"/>
    </w:rPr>
  </w:style>
  <w:style w:type="paragraph" w:styleId="Revision">
    <w:name w:val="Revision"/>
    <w:hidden/>
    <w:uiPriority w:val="99"/>
    <w:semiHidden/>
    <w:rsid w:val="005E44E6"/>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0F7603"/>
    <w:rPr>
      <w:rFonts w:ascii="Arial" w:eastAsia="Arial" w:hAnsi="Arial" w:cs="Arial"/>
    </w:rPr>
  </w:style>
  <w:style w:type="character" w:styleId="FollowedHyperlink">
    <w:name w:val="FollowedHyperlink"/>
    <w:basedOn w:val="DefaultParagraphFont"/>
    <w:uiPriority w:val="99"/>
    <w:semiHidden/>
    <w:unhideWhenUsed/>
    <w:rsid w:val="00595608"/>
    <w:rPr>
      <w:color w:val="800080" w:themeColor="followedHyperlink"/>
      <w:u w:val="single"/>
    </w:rPr>
  </w:style>
  <w:style w:type="table" w:styleId="TableGrid">
    <w:name w:val="Table Grid"/>
    <w:basedOn w:val="TableNormal"/>
    <w:uiPriority w:val="59"/>
    <w:rsid w:val="00662588"/>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qFormat/>
    <w:rsid w:val="00662588"/>
    <w:pPr>
      <w:widowControl/>
      <w:autoSpaceDE/>
      <w:autoSpaceDN/>
      <w:spacing w:before="40" w:after="40" w:line="300" w:lineRule="auto"/>
    </w:pPr>
    <w:rPr>
      <w:rFonts w:ascii="Yu Mincho" w:eastAsia="Calibri" w:hAnsi="Yu Mincho"/>
      <w:b/>
      <w:color w:val="FFFFFF"/>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062">
      <w:bodyDiv w:val="1"/>
      <w:marLeft w:val="0"/>
      <w:marRight w:val="0"/>
      <w:marTop w:val="0"/>
      <w:marBottom w:val="0"/>
      <w:divBdr>
        <w:top w:val="none" w:sz="0" w:space="0" w:color="auto"/>
        <w:left w:val="none" w:sz="0" w:space="0" w:color="auto"/>
        <w:bottom w:val="none" w:sz="0" w:space="0" w:color="auto"/>
        <w:right w:val="none" w:sz="0" w:space="0" w:color="auto"/>
      </w:divBdr>
    </w:div>
    <w:div w:id="1232232772">
      <w:bodyDiv w:val="1"/>
      <w:marLeft w:val="0"/>
      <w:marRight w:val="0"/>
      <w:marTop w:val="0"/>
      <w:marBottom w:val="0"/>
      <w:divBdr>
        <w:top w:val="none" w:sz="0" w:space="0" w:color="auto"/>
        <w:left w:val="none" w:sz="0" w:space="0" w:color="auto"/>
        <w:bottom w:val="none" w:sz="0" w:space="0" w:color="auto"/>
        <w:right w:val="none" w:sz="0" w:space="0" w:color="auto"/>
      </w:divBdr>
    </w:div>
    <w:div w:id="1368529684">
      <w:bodyDiv w:val="1"/>
      <w:marLeft w:val="0"/>
      <w:marRight w:val="0"/>
      <w:marTop w:val="0"/>
      <w:marBottom w:val="0"/>
      <w:divBdr>
        <w:top w:val="none" w:sz="0" w:space="0" w:color="auto"/>
        <w:left w:val="none" w:sz="0" w:space="0" w:color="auto"/>
        <w:bottom w:val="none" w:sz="0" w:space="0" w:color="auto"/>
        <w:right w:val="none" w:sz="0" w:space="0" w:color="auto"/>
      </w:divBdr>
    </w:div>
    <w:div w:id="1424717021">
      <w:bodyDiv w:val="1"/>
      <w:marLeft w:val="0"/>
      <w:marRight w:val="0"/>
      <w:marTop w:val="0"/>
      <w:marBottom w:val="0"/>
      <w:divBdr>
        <w:top w:val="none" w:sz="0" w:space="0" w:color="auto"/>
        <w:left w:val="none" w:sz="0" w:space="0" w:color="auto"/>
        <w:bottom w:val="none" w:sz="0" w:space="0" w:color="auto"/>
        <w:right w:val="none" w:sz="0" w:space="0" w:color="auto"/>
      </w:divBdr>
    </w:div>
    <w:div w:id="1794983468">
      <w:bodyDiv w:val="1"/>
      <w:marLeft w:val="0"/>
      <w:marRight w:val="0"/>
      <w:marTop w:val="0"/>
      <w:marBottom w:val="0"/>
      <w:divBdr>
        <w:top w:val="none" w:sz="0" w:space="0" w:color="auto"/>
        <w:left w:val="none" w:sz="0" w:space="0" w:color="auto"/>
        <w:bottom w:val="none" w:sz="0" w:space="0" w:color="auto"/>
        <w:right w:val="none" w:sz="0" w:space="0" w:color="auto"/>
      </w:divBdr>
    </w:div>
    <w:div w:id="1951424359">
      <w:bodyDiv w:val="1"/>
      <w:marLeft w:val="0"/>
      <w:marRight w:val="0"/>
      <w:marTop w:val="0"/>
      <w:marBottom w:val="0"/>
      <w:divBdr>
        <w:top w:val="none" w:sz="0" w:space="0" w:color="auto"/>
        <w:left w:val="none" w:sz="0" w:space="0" w:color="auto"/>
        <w:bottom w:val="none" w:sz="0" w:space="0" w:color="auto"/>
        <w:right w:val="none" w:sz="0" w:space="0" w:color="auto"/>
      </w:divBdr>
    </w:div>
    <w:div w:id="197821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health4life.org.au/"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www.cracksintheice.org.au"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urfutures.education/" TargetMode="External"/><Relationship Id="rId20" Type="http://schemas.openxmlformats.org/officeDocument/2006/relationships/hyperlink" Target="http://www.ffsp.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comorbidityguidelines.org.au/guidelines/" TargetMode="Externa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sitivechoices.org.au" TargetMode="External"/><Relationship Id="rId22"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AD797EA146B9418154654DB7614177" ma:contentTypeVersion="23" ma:contentTypeDescription="Create a new document." ma:contentTypeScope="" ma:versionID="9eb7793f7e45d911204bfa856b5a07e7">
  <xsd:schema xmlns:xsd="http://www.w3.org/2001/XMLSchema" xmlns:xs="http://www.w3.org/2001/XMLSchema" xmlns:p="http://schemas.microsoft.com/office/2006/metadata/properties" xmlns:ns2="c7d612aa-1615-474f-b69e-3f7383de4f72" xmlns:ns3="958188df-6437-474a-8e73-b21ad5c22beb" targetNamespace="http://schemas.microsoft.com/office/2006/metadata/properties" ma:root="true" ma:fieldsID="f78742b183088f3f1469c6f274fd3ae3" ns2:_="" ns3:_="">
    <xsd:import namespace="c7d612aa-1615-474f-b69e-3f7383de4f72"/>
    <xsd:import namespace="958188df-6437-474a-8e73-b21ad5c22b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Tags" minOccurs="0"/>
                <xsd:element ref="ns3:TaxKeywordTaxHTField" minOccurs="0"/>
                <xsd:element ref="ns3:TaxCatchAll" minOccurs="0"/>
                <xsd:element ref="ns2:Categories0"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612aa-1615-474f-b69e-3f7383de4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ags" ma:index="20" nillable="true" ma:displayName="Tags" ma:list="{c7d612aa-1615-474f-b69e-3f7383de4f72}" ma:internalName="Tags" ma:readOnly="false" ma:showField="MediaServiceAutoTags">
      <xsd:simpleType>
        <xsd:restriction base="dms:Lookup"/>
      </xsd:simpleType>
    </xsd:element>
    <xsd:element name="Categories0" ma:index="24" nillable="true" ma:displayName="Filters" ma:format="Dropdown" ma:internalName="Categories0">
      <xsd:complexType>
        <xsd:complexContent>
          <xsd:extension base="dms:MultiChoice">
            <xsd:sequence>
              <xsd:element name="Value" maxOccurs="unbounded" minOccurs="0" nillable="true">
                <xsd:simpleType>
                  <xsd:restriction base="dms:Choice">
                    <xsd:enumeration value="not yet assigned"/>
                    <xsd:enumeration value="people"/>
                    <xsd:enumeration value="diversity"/>
                    <xsd:enumeration value="community"/>
                    <xsd:enumeration value="conversations"/>
                    <xsd:enumeration value="relationships"/>
                    <xsd:enumeration value="female"/>
                    <xsd:enumeration value="health professional"/>
                    <xsd:enumeration value="kids/toddlers"/>
                    <xsd:enumeration value="LGBTQI"/>
                    <xsd:enumeration value="male"/>
                    <xsd:enumeration value="meeting"/>
                    <xsd:enumeration value="parenting teens"/>
                    <xsd:enumeration value="parents"/>
                    <xsd:enumeration value="party"/>
                    <xsd:enumeration value="pregnancy/infant"/>
                    <xsd:enumeration value="students"/>
                    <xsd:enumeration value="teachers"/>
                    <xsd:enumeration value="teens/youth"/>
                    <xsd:enumeration value="abstract"/>
                    <xsd:enumeration value="activities"/>
                    <xsd:enumeration value="background"/>
                    <xsd:enumeration value="conference"/>
                    <xsd:enumeration value="drugs"/>
                    <xsd:enumeration value="Indigenous"/>
                    <xsd:enumeration value="law enforcement"/>
                    <xsd:enumeration value="locations"/>
                    <xsd:enumeration value="media"/>
                    <xsd:enumeration value="medical"/>
                    <xsd:enumeration value="rural"/>
                    <xsd:enumeration value="rural activities"/>
                    <xsd:enumeration value="rural landscape"/>
                    <xsd:enumeration value="rural people"/>
                    <xsd:enumeration value="technology"/>
                    <xsd:enumeration value="computers/laptops"/>
                    <xsd:enumeration value="phones/smartphones"/>
                    <xsd:enumeration value="tablets/ipads"/>
                    <xsd:enumeration value="camera/photography"/>
                    <xsd:enumeration value="university/buildings"/>
                    <xsd:enumeration value="writing/mail"/>
                  </xsd:restriction>
                </xsd:simpleType>
              </xsd:element>
            </xsd:sequence>
          </xsd:extension>
        </xsd:complexContent>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8188df-6437-474a-8e73-b21ad5c22b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b492977-2dea-498c-99b4-1555f3d0d96a"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92345783-e3f7-4b9c-8bd4-11745916cfff}" ma:internalName="TaxCatchAll" ma:showField="CatchAllData" ma:web="958188df-6437-474a-8e73-b21ad5c22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612aa-1615-474f-b69e-3f7383de4f72">
      <Terms xmlns="http://schemas.microsoft.com/office/infopath/2007/PartnerControls"/>
    </lcf76f155ced4ddcb4097134ff3c332f>
    <TaxCatchAll xmlns="958188df-6437-474a-8e73-b21ad5c22beb" xsi:nil="true"/>
    <TaxKeywordTaxHTField xmlns="958188df-6437-474a-8e73-b21ad5c22beb">
      <Terms xmlns="http://schemas.microsoft.com/office/infopath/2007/PartnerControls"/>
    </TaxKeywordTaxHTField>
    <Categories0 xmlns="c7d612aa-1615-474f-b69e-3f7383de4f72" xsi:nil="true"/>
    <Tags xmlns="c7d612aa-1615-474f-b69e-3f7383de4f72" xsi:nil="true"/>
  </documentManagement>
</p:properties>
</file>

<file path=customXml/itemProps1.xml><?xml version="1.0" encoding="utf-8"?>
<ds:datastoreItem xmlns:ds="http://schemas.openxmlformats.org/officeDocument/2006/customXml" ds:itemID="{75FCC4F6-3ABD-4F09-9839-19A8437BD2EF}">
  <ds:schemaRefs>
    <ds:schemaRef ds:uri="http://schemas.microsoft.com/sharepoint/v3/contenttype/forms"/>
  </ds:schemaRefs>
</ds:datastoreItem>
</file>

<file path=customXml/itemProps2.xml><?xml version="1.0" encoding="utf-8"?>
<ds:datastoreItem xmlns:ds="http://schemas.openxmlformats.org/officeDocument/2006/customXml" ds:itemID="{CDC05300-DF54-4776-9B8C-C7D44872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612aa-1615-474f-b69e-3f7383de4f72"/>
    <ds:schemaRef ds:uri="958188df-6437-474a-8e73-b21ad5c22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7D385-8CB7-41FB-9D1E-AEBCEA4E14DB}">
  <ds:schemaRefs>
    <ds:schemaRef ds:uri="http://schemas.microsoft.com/office/2006/metadata/properties"/>
    <ds:schemaRef ds:uri="http://schemas.microsoft.com/office/infopath/2007/PartnerControls"/>
    <ds:schemaRef ds:uri="c7d612aa-1615-474f-b69e-3f7383de4f72"/>
    <ds:schemaRef ds:uri="958188df-6437-474a-8e73-b21ad5c22be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298</TotalTime>
  <Pages>21</Pages>
  <Words>6164</Words>
  <Characters>36923</Characters>
  <Application>Microsoft Office Word</Application>
  <DocSecurity>0</DocSecurity>
  <Lines>997</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Newman</dc:creator>
  <cp:lastModifiedBy>Kay Powell</cp:lastModifiedBy>
  <cp:revision>172</cp:revision>
  <dcterms:created xsi:type="dcterms:W3CDTF">2023-03-23T22:02:00Z</dcterms:created>
  <dcterms:modified xsi:type="dcterms:W3CDTF">2025-04-30T06:47:00Z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0x01010028AD797EA146B9418154654DB7614177</vt:lpwstr>
  </property>
</Properties>
</file>