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D701" w14:textId="77777777" w:rsidR="00C06415" w:rsidRDefault="00C06415"/>
    <w:p w14:paraId="7F84C5AF" w14:textId="2877EF4F" w:rsidR="00010E14" w:rsidRPr="00010E14" w:rsidRDefault="002D640A" w:rsidP="002D640A">
      <w:pPr>
        <w:pStyle w:val="ListParagraph"/>
        <w:ind w:left="0"/>
        <w:jc w:val="center"/>
        <w:rPr>
          <w:rFonts w:ascii="Arial" w:hAnsi="Arial" w:cs="Arial"/>
          <w:b/>
          <w:bCs/>
          <w:sz w:val="44"/>
          <w:szCs w:val="44"/>
        </w:rPr>
      </w:pPr>
      <w:r w:rsidRPr="00010E14">
        <w:rPr>
          <w:rFonts w:ascii="Arial" w:hAnsi="Arial" w:cs="Arial"/>
          <w:b/>
          <w:bCs/>
          <w:i/>
          <w:iCs/>
          <w:sz w:val="44"/>
          <w:szCs w:val="44"/>
        </w:rPr>
        <w:t>OurFutures</w:t>
      </w:r>
      <w:r w:rsidRPr="00010E14">
        <w:rPr>
          <w:rFonts w:ascii="Arial" w:hAnsi="Arial" w:cs="Arial"/>
          <w:b/>
          <w:bCs/>
          <w:sz w:val="44"/>
          <w:szCs w:val="44"/>
        </w:rPr>
        <w:t xml:space="preserve"> and </w:t>
      </w:r>
      <w:r w:rsidRPr="00010E14">
        <w:rPr>
          <w:rFonts w:ascii="Arial" w:hAnsi="Arial" w:cs="Arial"/>
          <w:b/>
          <w:bCs/>
          <w:i/>
          <w:iCs/>
          <w:sz w:val="44"/>
          <w:szCs w:val="44"/>
        </w:rPr>
        <w:t>Preventure</w:t>
      </w:r>
      <w:r w:rsidR="00010E14" w:rsidRPr="00010E14">
        <w:rPr>
          <w:rFonts w:ascii="Arial" w:hAnsi="Arial" w:cs="Arial"/>
          <w:b/>
          <w:bCs/>
          <w:sz w:val="44"/>
          <w:szCs w:val="44"/>
        </w:rPr>
        <w:t xml:space="preserve">: </w:t>
      </w:r>
    </w:p>
    <w:p w14:paraId="0DCF89DE" w14:textId="5C2CE4AB" w:rsidR="002D640A" w:rsidRDefault="002D640A" w:rsidP="002D640A">
      <w:pPr>
        <w:pStyle w:val="ListParagraph"/>
        <w:ind w:left="0"/>
        <w:jc w:val="center"/>
        <w:rPr>
          <w:rFonts w:ascii="Arial" w:hAnsi="Arial" w:cs="Arial"/>
          <w:b/>
          <w:bCs/>
          <w:sz w:val="44"/>
          <w:szCs w:val="44"/>
        </w:rPr>
      </w:pPr>
      <w:r w:rsidRPr="00010E14">
        <w:rPr>
          <w:rFonts w:ascii="Arial" w:hAnsi="Arial" w:cs="Arial"/>
          <w:b/>
          <w:bCs/>
          <w:sz w:val="44"/>
          <w:szCs w:val="44"/>
        </w:rPr>
        <w:t>Taking to scale evidence-based universal and selective prevention programs to improve health and wellbeing and reduce suicidal ideation in male adolescents</w:t>
      </w:r>
    </w:p>
    <w:p w14:paraId="3BBA7F0E" w14:textId="77777777" w:rsidR="00534F52" w:rsidRDefault="00534F52" w:rsidP="007C3190">
      <w:pPr>
        <w:pStyle w:val="ListParagraph"/>
        <w:ind w:left="0"/>
        <w:rPr>
          <w:rFonts w:ascii="Arial" w:hAnsi="Arial" w:cs="Arial"/>
          <w:b/>
          <w:bCs/>
          <w:sz w:val="44"/>
          <w:szCs w:val="44"/>
        </w:rPr>
      </w:pPr>
    </w:p>
    <w:p w14:paraId="584EFDE5" w14:textId="77777777" w:rsidR="00CC46A5" w:rsidRDefault="00CC46A5" w:rsidP="002D640A">
      <w:pPr>
        <w:pStyle w:val="ListParagraph"/>
        <w:ind w:left="0"/>
        <w:jc w:val="center"/>
        <w:rPr>
          <w:rFonts w:ascii="Arial" w:hAnsi="Arial" w:cs="Arial"/>
          <w:b/>
          <w:bCs/>
          <w:sz w:val="44"/>
          <w:szCs w:val="44"/>
        </w:rPr>
      </w:pPr>
    </w:p>
    <w:p w14:paraId="5B59774F" w14:textId="77777777" w:rsidR="00CC46A5" w:rsidRDefault="00CC46A5" w:rsidP="00CC46A5">
      <w:pPr>
        <w:pStyle w:val="ListParagraph"/>
        <w:ind w:left="0"/>
        <w:jc w:val="center"/>
        <w:rPr>
          <w:rFonts w:ascii="Arial" w:hAnsi="Arial" w:cs="Arial"/>
          <w:b/>
          <w:bCs/>
          <w:sz w:val="44"/>
          <w:szCs w:val="44"/>
        </w:rPr>
      </w:pPr>
      <w:r>
        <w:rPr>
          <w:rFonts w:ascii="Arial" w:hAnsi="Arial" w:cs="Arial"/>
          <w:b/>
          <w:bCs/>
          <w:sz w:val="44"/>
          <w:szCs w:val="44"/>
        </w:rPr>
        <w:t>FINAL REPORT</w:t>
      </w:r>
    </w:p>
    <w:p w14:paraId="7078994A" w14:textId="77777777" w:rsidR="005C2F9E" w:rsidRPr="00CC46A5" w:rsidRDefault="005C2F9E" w:rsidP="00CC46A5">
      <w:pPr>
        <w:pStyle w:val="ListParagraph"/>
        <w:ind w:left="0"/>
        <w:jc w:val="center"/>
        <w:rPr>
          <w:rFonts w:ascii="Arial" w:hAnsi="Arial" w:cs="Arial"/>
          <w:b/>
          <w:bCs/>
          <w:sz w:val="44"/>
          <w:szCs w:val="44"/>
        </w:rPr>
      </w:pPr>
    </w:p>
    <w:p w14:paraId="64F30D7E" w14:textId="77777777" w:rsidR="00CC46A5" w:rsidRPr="00010E14" w:rsidRDefault="00CC46A5" w:rsidP="002D640A">
      <w:pPr>
        <w:pStyle w:val="ListParagraph"/>
        <w:ind w:left="0"/>
        <w:jc w:val="center"/>
        <w:rPr>
          <w:rFonts w:ascii="Arial" w:hAnsi="Arial" w:cs="Arial"/>
          <w:b/>
          <w:bCs/>
          <w:sz w:val="44"/>
          <w:szCs w:val="44"/>
        </w:rPr>
      </w:pPr>
    </w:p>
    <w:p w14:paraId="1629F34B" w14:textId="2A19DB8B" w:rsidR="007C3190" w:rsidRPr="004C61FE" w:rsidRDefault="007C3190" w:rsidP="007C3190">
      <w:pPr>
        <w:jc w:val="center"/>
        <w:rPr>
          <w:rFonts w:ascii="Arial" w:hAnsi="Arial" w:cs="Arial"/>
          <w:sz w:val="28"/>
          <w:szCs w:val="28"/>
        </w:rPr>
      </w:pPr>
      <w:r w:rsidRPr="004C61FE">
        <w:rPr>
          <w:rFonts w:ascii="Arial" w:hAnsi="Arial" w:cs="Arial"/>
          <w:sz w:val="28"/>
          <w:szCs w:val="28"/>
        </w:rPr>
        <w:t>by The Matilda Centre for Research in Mental Health and Substance Use, The University of Sydney</w:t>
      </w:r>
    </w:p>
    <w:p w14:paraId="62674309" w14:textId="77777777" w:rsidR="007C3190" w:rsidRPr="004C61FE" w:rsidRDefault="007C3190" w:rsidP="007C3190">
      <w:pPr>
        <w:rPr>
          <w:rFonts w:ascii="Arial" w:hAnsi="Arial" w:cs="Arial"/>
        </w:rPr>
      </w:pPr>
    </w:p>
    <w:p w14:paraId="2E83925A" w14:textId="4203D4CF" w:rsidR="007C3190" w:rsidRDefault="007C3190" w:rsidP="007C3190">
      <w:pPr>
        <w:rPr>
          <w:rFonts w:ascii="Arial" w:hAnsi="Arial" w:cs="Arial"/>
        </w:rPr>
      </w:pPr>
      <w:r w:rsidRPr="004C61FE">
        <w:rPr>
          <w:rFonts w:ascii="Arial" w:hAnsi="Arial" w:cs="Arial"/>
        </w:rPr>
        <w:t xml:space="preserve">Dr Lauren Gardner, </w:t>
      </w:r>
      <w:r w:rsidR="00E13326">
        <w:rPr>
          <w:rFonts w:ascii="Arial" w:hAnsi="Arial" w:cs="Arial"/>
        </w:rPr>
        <w:t xml:space="preserve">Senior </w:t>
      </w:r>
      <w:r w:rsidRPr="004C61FE">
        <w:rPr>
          <w:rFonts w:ascii="Arial" w:hAnsi="Arial" w:cs="Arial"/>
        </w:rPr>
        <w:t>Research Fellow</w:t>
      </w:r>
    </w:p>
    <w:p w14:paraId="1BE1D921" w14:textId="2723B8F0" w:rsidR="003A2B92" w:rsidRDefault="003A2B92" w:rsidP="007C3190">
      <w:pPr>
        <w:rPr>
          <w:rFonts w:ascii="Arial" w:hAnsi="Arial" w:cs="Arial"/>
        </w:rPr>
      </w:pPr>
      <w:r w:rsidRPr="004C61FE">
        <w:rPr>
          <w:rFonts w:ascii="Arial" w:hAnsi="Arial" w:cs="Arial"/>
        </w:rPr>
        <w:t>Dr Katrina Champion, Senior Research Fellow</w:t>
      </w:r>
    </w:p>
    <w:p w14:paraId="3F197CE0" w14:textId="7DA0A6B0" w:rsidR="00FD6728" w:rsidRDefault="00FD6728" w:rsidP="007C3190">
      <w:pPr>
        <w:rPr>
          <w:rFonts w:ascii="Arial" w:hAnsi="Arial" w:cs="Arial"/>
        </w:rPr>
      </w:pPr>
      <w:r>
        <w:rPr>
          <w:rFonts w:ascii="Arial" w:hAnsi="Arial" w:cs="Arial"/>
        </w:rPr>
        <w:t>Ms Annabelle Hawkins, Research Assistant</w:t>
      </w:r>
    </w:p>
    <w:p w14:paraId="519EF7D2" w14:textId="5B64A023" w:rsidR="00230AE4" w:rsidRDefault="00230AE4" w:rsidP="007C3190">
      <w:pPr>
        <w:rPr>
          <w:rFonts w:ascii="Arial" w:hAnsi="Arial" w:cs="Arial"/>
        </w:rPr>
      </w:pPr>
      <w:r>
        <w:rPr>
          <w:rFonts w:ascii="Arial" w:hAnsi="Arial" w:cs="Arial"/>
        </w:rPr>
        <w:t>Mrs Natalie Gorgioski, Research Assistant</w:t>
      </w:r>
    </w:p>
    <w:p w14:paraId="7098E709" w14:textId="13F5CD26" w:rsidR="005B4C4D" w:rsidRDefault="005B4C4D" w:rsidP="007C3190">
      <w:pPr>
        <w:rPr>
          <w:rFonts w:ascii="Arial" w:hAnsi="Arial" w:cs="Arial"/>
        </w:rPr>
      </w:pPr>
      <w:r>
        <w:rPr>
          <w:rFonts w:ascii="Arial" w:hAnsi="Arial" w:cs="Arial"/>
        </w:rPr>
        <w:t xml:space="preserve">Ms Chloe Conroy, </w:t>
      </w:r>
      <w:r w:rsidR="075FF5D9" w:rsidRPr="0C94E519">
        <w:rPr>
          <w:rFonts w:ascii="Arial" w:hAnsi="Arial" w:cs="Arial"/>
        </w:rPr>
        <w:t>Certifie</w:t>
      </w:r>
      <w:r w:rsidR="001E3568">
        <w:rPr>
          <w:rFonts w:ascii="Arial" w:hAnsi="Arial" w:cs="Arial"/>
        </w:rPr>
        <w:t>d</w:t>
      </w:r>
      <w:r w:rsidR="075FF5D9" w:rsidRPr="0C94E519">
        <w:rPr>
          <w:rFonts w:ascii="Arial" w:hAnsi="Arial" w:cs="Arial"/>
        </w:rPr>
        <w:t xml:space="preserve"> </w:t>
      </w:r>
      <w:r>
        <w:rPr>
          <w:rFonts w:ascii="Arial" w:hAnsi="Arial" w:cs="Arial"/>
        </w:rPr>
        <w:t xml:space="preserve">Preventure </w:t>
      </w:r>
      <w:r w:rsidR="55D315AA" w:rsidRPr="0C94E519">
        <w:rPr>
          <w:rFonts w:ascii="Arial" w:hAnsi="Arial" w:cs="Arial"/>
        </w:rPr>
        <w:t>T</w:t>
      </w:r>
      <w:r w:rsidR="73B2CCD2" w:rsidRPr="0C94E519">
        <w:rPr>
          <w:rFonts w:ascii="Arial" w:hAnsi="Arial" w:cs="Arial"/>
        </w:rPr>
        <w:t>rainer</w:t>
      </w:r>
    </w:p>
    <w:p w14:paraId="1BAC83A7" w14:textId="05A20487" w:rsidR="00757866" w:rsidRDefault="00244D7A" w:rsidP="007C3190">
      <w:pPr>
        <w:rPr>
          <w:rFonts w:ascii="Arial" w:hAnsi="Arial" w:cs="Arial"/>
        </w:rPr>
      </w:pPr>
      <w:r>
        <w:rPr>
          <w:rFonts w:ascii="Arial" w:hAnsi="Arial" w:cs="Arial"/>
        </w:rPr>
        <w:t xml:space="preserve">Dr Deanna Varley, </w:t>
      </w:r>
      <w:r w:rsidR="003E332D">
        <w:rPr>
          <w:rFonts w:ascii="Arial" w:hAnsi="Arial" w:cs="Arial"/>
        </w:rPr>
        <w:t xml:space="preserve">Postdoctoral </w:t>
      </w:r>
      <w:r>
        <w:rPr>
          <w:rFonts w:ascii="Arial" w:hAnsi="Arial" w:cs="Arial"/>
        </w:rPr>
        <w:t>Research Fellow</w:t>
      </w:r>
    </w:p>
    <w:p w14:paraId="125CFED2" w14:textId="44E3D81A" w:rsidR="00B42091" w:rsidRDefault="00B42091" w:rsidP="007C3190">
      <w:pPr>
        <w:rPr>
          <w:rFonts w:ascii="Arial" w:hAnsi="Arial" w:cs="Arial"/>
        </w:rPr>
      </w:pPr>
      <w:r>
        <w:rPr>
          <w:rFonts w:ascii="Arial" w:hAnsi="Arial" w:cs="Arial"/>
        </w:rPr>
        <w:t>Dr Sarah Cavallin, Postdoctoral Research Fellow</w:t>
      </w:r>
    </w:p>
    <w:p w14:paraId="64EEB139" w14:textId="47F2EF67" w:rsidR="00757866" w:rsidRDefault="00757866" w:rsidP="007C3190">
      <w:pPr>
        <w:rPr>
          <w:rFonts w:ascii="Arial" w:hAnsi="Arial" w:cs="Arial"/>
        </w:rPr>
      </w:pPr>
      <w:r>
        <w:rPr>
          <w:rFonts w:ascii="Arial" w:hAnsi="Arial" w:cs="Arial"/>
        </w:rPr>
        <w:t>Dr Erin Kelly,</w:t>
      </w:r>
      <w:r w:rsidR="005B4C4D">
        <w:rPr>
          <w:rFonts w:ascii="Arial" w:hAnsi="Arial" w:cs="Arial"/>
        </w:rPr>
        <w:t xml:space="preserve"> Research Fellow</w:t>
      </w:r>
    </w:p>
    <w:p w14:paraId="0A58D5F9" w14:textId="0D8E699A" w:rsidR="007C3190" w:rsidRPr="004C61FE" w:rsidRDefault="007C3190" w:rsidP="007C3190">
      <w:pPr>
        <w:rPr>
          <w:rFonts w:ascii="Arial" w:hAnsi="Arial" w:cs="Arial"/>
        </w:rPr>
      </w:pPr>
      <w:r w:rsidRPr="004C61FE">
        <w:rPr>
          <w:rFonts w:ascii="Arial" w:hAnsi="Arial" w:cs="Arial"/>
        </w:rPr>
        <w:t>Prof Nicola Newton, Director of Prevention Research</w:t>
      </w:r>
    </w:p>
    <w:p w14:paraId="0D15733F" w14:textId="77777777" w:rsidR="007C3190" w:rsidRPr="004C61FE" w:rsidRDefault="007C3190" w:rsidP="007C3190">
      <w:pPr>
        <w:rPr>
          <w:rFonts w:ascii="Arial" w:hAnsi="Arial" w:cs="Arial"/>
        </w:rPr>
      </w:pPr>
    </w:p>
    <w:p w14:paraId="26FF40A5" w14:textId="0371C254" w:rsidR="007C3190" w:rsidRPr="004C61FE" w:rsidRDefault="007C3190" w:rsidP="005B4C4D">
      <w:pPr>
        <w:jc w:val="center"/>
        <w:rPr>
          <w:rFonts w:ascii="Arial" w:hAnsi="Arial" w:cs="Arial"/>
        </w:rPr>
      </w:pPr>
      <w:r w:rsidRPr="000F6A2F">
        <w:rPr>
          <w:rFonts w:ascii="Arial" w:hAnsi="Arial" w:cs="Arial"/>
          <w:b/>
          <w:bCs/>
        </w:rPr>
        <w:t>Submitted</w:t>
      </w:r>
      <w:r w:rsidRPr="000F6A2F">
        <w:rPr>
          <w:rFonts w:ascii="Arial" w:hAnsi="Arial" w:cs="Arial"/>
        </w:rPr>
        <w:t xml:space="preserve">: </w:t>
      </w:r>
      <w:r w:rsidR="000F6A2F" w:rsidRPr="000F6A2F">
        <w:rPr>
          <w:rFonts w:ascii="Arial" w:hAnsi="Arial" w:cs="Arial"/>
        </w:rPr>
        <w:t xml:space="preserve">12 </w:t>
      </w:r>
      <w:r w:rsidR="00E13326" w:rsidRPr="000F6A2F">
        <w:rPr>
          <w:rFonts w:ascii="Arial" w:hAnsi="Arial" w:cs="Arial"/>
        </w:rPr>
        <w:t>December</w:t>
      </w:r>
      <w:r w:rsidRPr="000F6A2F">
        <w:rPr>
          <w:rFonts w:ascii="Arial" w:hAnsi="Arial" w:cs="Arial"/>
        </w:rPr>
        <w:t xml:space="preserve"> 202</w:t>
      </w:r>
      <w:r w:rsidR="00E13326" w:rsidRPr="000F6A2F">
        <w:rPr>
          <w:rFonts w:ascii="Arial" w:hAnsi="Arial" w:cs="Arial"/>
        </w:rPr>
        <w:t>5</w:t>
      </w:r>
      <w:r w:rsidRPr="004C61FE">
        <w:rPr>
          <w:rFonts w:ascii="Arial" w:hAnsi="Arial" w:cs="Arial"/>
          <w:noProof/>
        </w:rPr>
        <mc:AlternateContent>
          <mc:Choice Requires="wps">
            <w:drawing>
              <wp:anchor distT="45720" distB="45720" distL="114300" distR="114300" simplePos="0" relativeHeight="251658240" behindDoc="0" locked="0" layoutInCell="1" allowOverlap="1" wp14:anchorId="0D927117" wp14:editId="757AD66C">
                <wp:simplePos x="0" y="0"/>
                <wp:positionH relativeFrom="column">
                  <wp:posOffset>67945</wp:posOffset>
                </wp:positionH>
                <wp:positionV relativeFrom="paragraph">
                  <wp:posOffset>373380</wp:posOffset>
                </wp:positionV>
                <wp:extent cx="5577840" cy="1458595"/>
                <wp:effectExtent l="0" t="0" r="10160"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458595"/>
                        </a:xfrm>
                        <a:prstGeom prst="rect">
                          <a:avLst/>
                        </a:prstGeom>
                        <a:solidFill>
                          <a:srgbClr val="FFFFFF"/>
                        </a:solidFill>
                        <a:ln w="9525">
                          <a:solidFill>
                            <a:srgbClr val="000000"/>
                          </a:solidFill>
                          <a:miter lim="800000"/>
                          <a:headEnd/>
                          <a:tailEnd/>
                        </a:ln>
                      </wps:spPr>
                      <wps:txbx>
                        <w:txbxContent>
                          <w:p w14:paraId="00E7E986" w14:textId="77777777" w:rsidR="007C3190" w:rsidRPr="00827186" w:rsidRDefault="007C3190" w:rsidP="007C3190">
                            <w:pPr>
                              <w:rPr>
                                <w:rFonts w:ascii="Arial" w:hAnsi="Arial" w:cs="Arial"/>
                                <w:b/>
                                <w:bCs/>
                              </w:rPr>
                            </w:pPr>
                            <w:r w:rsidRPr="00827186">
                              <w:rPr>
                                <w:rFonts w:ascii="Arial" w:hAnsi="Arial" w:cs="Arial"/>
                                <w:b/>
                                <w:bCs/>
                              </w:rPr>
                              <w:t>Please cite this submission as:</w:t>
                            </w:r>
                          </w:p>
                          <w:p w14:paraId="5BF664E9" w14:textId="12A66C06" w:rsidR="007C3190" w:rsidRPr="00C06AA1" w:rsidRDefault="007C3190" w:rsidP="00C06AA1">
                            <w:pPr>
                              <w:rPr>
                                <w:rFonts w:ascii="Arial" w:hAnsi="Arial" w:cs="Arial"/>
                                <w:i/>
                                <w:iCs/>
                              </w:rPr>
                            </w:pPr>
                            <w:r w:rsidRPr="00827186">
                              <w:rPr>
                                <w:rFonts w:ascii="Arial" w:hAnsi="Arial" w:cs="Arial"/>
                              </w:rPr>
                              <w:t xml:space="preserve">Gardner, L.A., </w:t>
                            </w:r>
                            <w:r w:rsidR="00B42091">
                              <w:rPr>
                                <w:rFonts w:ascii="Arial" w:hAnsi="Arial" w:cs="Arial"/>
                              </w:rPr>
                              <w:t xml:space="preserve">Champion, K.E., </w:t>
                            </w:r>
                            <w:r w:rsidR="00FD6728">
                              <w:rPr>
                                <w:rFonts w:ascii="Arial" w:hAnsi="Arial" w:cs="Arial"/>
                              </w:rPr>
                              <w:t xml:space="preserve">Hawkins, A., </w:t>
                            </w:r>
                            <w:r w:rsidR="00E43C7C">
                              <w:rPr>
                                <w:rFonts w:ascii="Arial" w:hAnsi="Arial" w:cs="Arial"/>
                              </w:rPr>
                              <w:t xml:space="preserve">Gorgioski, N., </w:t>
                            </w:r>
                            <w:r w:rsidR="005B4C4D">
                              <w:rPr>
                                <w:rFonts w:ascii="Arial" w:hAnsi="Arial" w:cs="Arial"/>
                              </w:rPr>
                              <w:t xml:space="preserve">Conroy, C., </w:t>
                            </w:r>
                            <w:r w:rsidR="00230AE4">
                              <w:rPr>
                                <w:rFonts w:ascii="Arial" w:hAnsi="Arial" w:cs="Arial"/>
                              </w:rPr>
                              <w:t xml:space="preserve">Varley, D., </w:t>
                            </w:r>
                            <w:r w:rsidR="002E5097">
                              <w:rPr>
                                <w:rFonts w:ascii="Arial" w:hAnsi="Arial" w:cs="Arial"/>
                              </w:rPr>
                              <w:t>Cavallin, S.,</w:t>
                            </w:r>
                            <w:r w:rsidR="00E43C7C">
                              <w:rPr>
                                <w:rFonts w:ascii="Arial" w:hAnsi="Arial" w:cs="Arial"/>
                              </w:rPr>
                              <w:t xml:space="preserve"> </w:t>
                            </w:r>
                            <w:r w:rsidR="005B4C4D">
                              <w:rPr>
                                <w:rFonts w:ascii="Arial" w:hAnsi="Arial" w:cs="Arial"/>
                              </w:rPr>
                              <w:t xml:space="preserve">Kelly, E., </w:t>
                            </w:r>
                            <w:r w:rsidRPr="00827186">
                              <w:rPr>
                                <w:rFonts w:ascii="Arial" w:hAnsi="Arial" w:cs="Arial"/>
                              </w:rPr>
                              <w:t xml:space="preserve">&amp; Newton, N.C. (2023). </w:t>
                            </w:r>
                            <w:r w:rsidR="00C06AA1">
                              <w:rPr>
                                <w:rFonts w:ascii="Arial" w:hAnsi="Arial" w:cs="Arial"/>
                                <w:i/>
                                <w:iCs/>
                              </w:rPr>
                              <w:t>Final Report for ‘</w:t>
                            </w:r>
                            <w:r w:rsidR="00C06AA1" w:rsidRPr="00C06AA1">
                              <w:rPr>
                                <w:rFonts w:ascii="Arial" w:hAnsi="Arial" w:cs="Arial"/>
                                <w:i/>
                                <w:iCs/>
                              </w:rPr>
                              <w:t>OurFutures and Preventure: Taking to scale evidence-based universal and selective prevention programs to improve health and wellbeing and reduce suicidal ideation in male adolescents</w:t>
                            </w:r>
                            <w:r w:rsidR="00C06AA1">
                              <w:rPr>
                                <w:rFonts w:ascii="Arial" w:hAnsi="Arial" w:cs="Arial"/>
                                <w:i/>
                                <w:iCs/>
                              </w:rPr>
                              <w:t>’</w:t>
                            </w:r>
                            <w:r w:rsidRPr="00827186">
                              <w:rPr>
                                <w:rFonts w:ascii="Arial" w:hAnsi="Arial" w:cs="Arial"/>
                                <w:i/>
                                <w:iCs/>
                              </w:rPr>
                              <w:t xml:space="preserve">. </w:t>
                            </w:r>
                            <w:r w:rsidRPr="00827186">
                              <w:rPr>
                                <w:rFonts w:ascii="Arial" w:hAnsi="Arial" w:cs="Arial"/>
                              </w:rPr>
                              <w:t xml:space="preserve">The Matilda Centre for Research in Mental Health and Substance Use, the University of Sydney, </w:t>
                            </w:r>
                            <w:r w:rsidR="000F6A2F">
                              <w:rPr>
                                <w:rFonts w:ascii="Arial" w:hAnsi="Arial" w:cs="Arial"/>
                              </w:rPr>
                              <w:t>12</w:t>
                            </w:r>
                            <w:r w:rsidR="00C06AA1">
                              <w:rPr>
                                <w:rFonts w:ascii="Arial" w:hAnsi="Arial" w:cs="Arial"/>
                              </w:rPr>
                              <w:t xml:space="preserve"> December 2025</w:t>
                            </w:r>
                            <w:r w:rsidRPr="00827186">
                              <w:rPr>
                                <w:rFonts w:ascii="Arial" w:hAnsi="Arial" w:cs="Arial"/>
                              </w:rPr>
                              <w:t>.</w:t>
                            </w:r>
                          </w:p>
                          <w:p w14:paraId="168A376F" w14:textId="77777777" w:rsidR="007C3190" w:rsidRDefault="007C3190" w:rsidP="007C3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27117" id="_x0000_t202" coordsize="21600,21600" o:spt="202" path="m,l,21600r21600,l21600,xe">
                <v:stroke joinstyle="miter"/>
                <v:path gradientshapeok="t" o:connecttype="rect"/>
              </v:shapetype>
              <v:shape id="Text Box 217" o:spid="_x0000_s1026" type="#_x0000_t202" style="position:absolute;left:0;text-align:left;margin-left:5.35pt;margin-top:29.4pt;width:439.2pt;height:1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">
                <v:textbox>
                  <w:txbxContent>
                    <w:p w14:paraId="00E7E986" w14:textId="77777777" w:rsidR="007C3190" w:rsidRPr="00827186" w:rsidRDefault="007C3190" w:rsidP="007C3190">
                      <w:pPr>
                        <w:rPr>
                          <w:rFonts w:ascii="Arial" w:hAnsi="Arial" w:cs="Arial"/>
                          <w:b/>
                          <w:bCs/>
                        </w:rPr>
                      </w:pPr>
                      <w:r w:rsidRPr="00827186">
                        <w:rPr>
                          <w:rFonts w:ascii="Arial" w:hAnsi="Arial" w:cs="Arial"/>
                          <w:b/>
                          <w:bCs/>
                        </w:rPr>
                        <w:t>Please cite this submission as:</w:t>
                      </w:r>
                    </w:p>
                    <w:p w14:paraId="5BF664E9" w14:textId="12A66C06" w:rsidR="007C3190" w:rsidRPr="00C06AA1" w:rsidRDefault="007C3190" w:rsidP="00C06AA1">
                      <w:pPr>
                        <w:rPr>
                          <w:rFonts w:ascii="Arial" w:hAnsi="Arial" w:cs="Arial"/>
                          <w:i/>
                          <w:iCs/>
                        </w:rPr>
                      </w:pPr>
                      <w:r w:rsidRPr="00827186">
                        <w:rPr>
                          <w:rFonts w:ascii="Arial" w:hAnsi="Arial" w:cs="Arial"/>
                        </w:rPr>
                        <w:t xml:space="preserve">Gardner, L.A., </w:t>
                      </w:r>
                      <w:r w:rsidR="00B42091">
                        <w:rPr>
                          <w:rFonts w:ascii="Arial" w:hAnsi="Arial" w:cs="Arial"/>
                        </w:rPr>
                        <w:t xml:space="preserve">Champion, K.E., </w:t>
                      </w:r>
                      <w:r w:rsidR="00FD6728">
                        <w:rPr>
                          <w:rFonts w:ascii="Arial" w:hAnsi="Arial" w:cs="Arial"/>
                        </w:rPr>
                        <w:t xml:space="preserve">Hawkins, A., </w:t>
                      </w:r>
                      <w:r w:rsidR="00E43C7C">
                        <w:rPr>
                          <w:rFonts w:ascii="Arial" w:hAnsi="Arial" w:cs="Arial"/>
                        </w:rPr>
                        <w:t xml:space="preserve">Gorgioski, N., </w:t>
                      </w:r>
                      <w:r w:rsidR="005B4C4D">
                        <w:rPr>
                          <w:rFonts w:ascii="Arial" w:hAnsi="Arial" w:cs="Arial"/>
                        </w:rPr>
                        <w:t xml:space="preserve">Conroy, C., </w:t>
                      </w:r>
                      <w:r w:rsidR="00230AE4">
                        <w:rPr>
                          <w:rFonts w:ascii="Arial" w:hAnsi="Arial" w:cs="Arial"/>
                        </w:rPr>
                        <w:t xml:space="preserve">Varley, D., </w:t>
                      </w:r>
                      <w:r w:rsidR="002E5097">
                        <w:rPr>
                          <w:rFonts w:ascii="Arial" w:hAnsi="Arial" w:cs="Arial"/>
                        </w:rPr>
                        <w:t>Cavallin, S.,</w:t>
                      </w:r>
                      <w:r w:rsidR="00E43C7C">
                        <w:rPr>
                          <w:rFonts w:ascii="Arial" w:hAnsi="Arial" w:cs="Arial"/>
                        </w:rPr>
                        <w:t xml:space="preserve"> </w:t>
                      </w:r>
                      <w:r w:rsidR="005B4C4D">
                        <w:rPr>
                          <w:rFonts w:ascii="Arial" w:hAnsi="Arial" w:cs="Arial"/>
                        </w:rPr>
                        <w:t xml:space="preserve">Kelly, E., </w:t>
                      </w:r>
                      <w:r w:rsidRPr="00827186">
                        <w:rPr>
                          <w:rFonts w:ascii="Arial" w:hAnsi="Arial" w:cs="Arial"/>
                        </w:rPr>
                        <w:t xml:space="preserve">&amp; Newton, N.C. (2023). </w:t>
                      </w:r>
                      <w:r w:rsidR="00C06AA1">
                        <w:rPr>
                          <w:rFonts w:ascii="Arial" w:hAnsi="Arial" w:cs="Arial"/>
                          <w:i/>
                          <w:iCs/>
                        </w:rPr>
                        <w:t>Final Report for ‘</w:t>
                      </w:r>
                      <w:r w:rsidR="00C06AA1" w:rsidRPr="00C06AA1">
                        <w:rPr>
                          <w:rFonts w:ascii="Arial" w:hAnsi="Arial" w:cs="Arial"/>
                          <w:i/>
                          <w:iCs/>
                        </w:rPr>
                        <w:t>OurFutures and Preventure: Taking to scale evidence-based universal and selective prevention programs to improve health and wellbeing and reduce suicidal ideation in male adolescents</w:t>
                      </w:r>
                      <w:r w:rsidR="00C06AA1">
                        <w:rPr>
                          <w:rFonts w:ascii="Arial" w:hAnsi="Arial" w:cs="Arial"/>
                          <w:i/>
                          <w:iCs/>
                        </w:rPr>
                        <w:t>’</w:t>
                      </w:r>
                      <w:r w:rsidRPr="00827186">
                        <w:rPr>
                          <w:rFonts w:ascii="Arial" w:hAnsi="Arial" w:cs="Arial"/>
                          <w:i/>
                          <w:iCs/>
                        </w:rPr>
                        <w:t xml:space="preserve">. </w:t>
                      </w:r>
                      <w:r w:rsidRPr="00827186">
                        <w:rPr>
                          <w:rFonts w:ascii="Arial" w:hAnsi="Arial" w:cs="Arial"/>
                        </w:rPr>
                        <w:t xml:space="preserve">The Matilda Centre for Research in Mental Health and Substance Use, the University of Sydney, </w:t>
                      </w:r>
                      <w:r w:rsidR="000F6A2F">
                        <w:rPr>
                          <w:rFonts w:ascii="Arial" w:hAnsi="Arial" w:cs="Arial"/>
                        </w:rPr>
                        <w:t>12</w:t>
                      </w:r>
                      <w:r w:rsidR="00C06AA1">
                        <w:rPr>
                          <w:rFonts w:ascii="Arial" w:hAnsi="Arial" w:cs="Arial"/>
                        </w:rPr>
                        <w:t xml:space="preserve"> December 2025</w:t>
                      </w:r>
                      <w:r w:rsidRPr="00827186">
                        <w:rPr>
                          <w:rFonts w:ascii="Arial" w:hAnsi="Arial" w:cs="Arial"/>
                        </w:rPr>
                        <w:t>.</w:t>
                      </w:r>
                    </w:p>
                    <w:p w14:paraId="168A376F" w14:textId="77777777" w:rsidR="007C3190" w:rsidRDefault="007C3190" w:rsidP="007C3190"/>
                  </w:txbxContent>
                </v:textbox>
                <w10:wrap type="square"/>
              </v:shape>
            </w:pict>
          </mc:Fallback>
        </mc:AlternateContent>
      </w:r>
    </w:p>
    <w:p w14:paraId="59C88E4C" w14:textId="77777777" w:rsidR="007C3190" w:rsidRPr="004C61FE" w:rsidRDefault="007C3190" w:rsidP="007C3190">
      <w:pPr>
        <w:rPr>
          <w:rFonts w:ascii="Arial" w:hAnsi="Arial" w:cs="Arial"/>
        </w:rPr>
      </w:pPr>
    </w:p>
    <w:p w14:paraId="7E07D565" w14:textId="33632436" w:rsidR="007C3190" w:rsidRPr="004C61FE" w:rsidRDefault="007C3190" w:rsidP="007C3190">
      <w:pPr>
        <w:rPr>
          <w:rFonts w:ascii="Arial" w:hAnsi="Arial" w:cs="Arial"/>
        </w:rPr>
      </w:pPr>
      <w:r w:rsidRPr="004C61FE">
        <w:rPr>
          <w:rFonts w:ascii="Arial" w:hAnsi="Arial" w:cs="Arial"/>
        </w:rPr>
        <w:t xml:space="preserve">For further information in regard to this </w:t>
      </w:r>
      <w:r w:rsidR="00E13326">
        <w:rPr>
          <w:rFonts w:ascii="Arial" w:hAnsi="Arial" w:cs="Arial"/>
        </w:rPr>
        <w:t>report</w:t>
      </w:r>
      <w:r w:rsidRPr="004C61FE">
        <w:rPr>
          <w:rFonts w:ascii="Arial" w:hAnsi="Arial" w:cs="Arial"/>
        </w:rPr>
        <w:t>, please contact Dr Lauren Gardner (</w:t>
      </w:r>
      <w:hyperlink r:id="rId8" w:history="1">
        <w:r w:rsidRPr="004C61FE">
          <w:rPr>
            <w:rStyle w:val="Hyperlink"/>
            <w:rFonts w:ascii="Arial" w:hAnsi="Arial" w:cs="Arial"/>
          </w:rPr>
          <w:t>lauren.gardner@sydney.edu.au</w:t>
        </w:r>
      </w:hyperlink>
      <w:r w:rsidRPr="004C61FE">
        <w:rPr>
          <w:rFonts w:ascii="Arial" w:hAnsi="Arial" w:cs="Arial"/>
        </w:rPr>
        <w:t xml:space="preserve">). </w:t>
      </w:r>
    </w:p>
    <w:sdt>
      <w:sdtPr>
        <w:rPr>
          <w:rFonts w:asciiTheme="minorHAnsi" w:eastAsiaTheme="minorEastAsia" w:hAnsiTheme="minorHAnsi" w:cstheme="minorBidi"/>
          <w:b w:val="0"/>
          <w:bCs w:val="0"/>
          <w:color w:val="auto"/>
          <w:kern w:val="2"/>
          <w:sz w:val="24"/>
          <w:szCs w:val="24"/>
          <w:lang w:val="en-AU"/>
          <w14:ligatures w14:val="standardContextual"/>
        </w:rPr>
        <w:id w:val="-1746254936"/>
        <w:docPartObj>
          <w:docPartGallery w:val="Table of Contents"/>
          <w:docPartUnique/>
        </w:docPartObj>
      </w:sdtPr>
      <w:sdtEndPr/>
      <w:sdtContent>
        <w:p w14:paraId="02190FE0" w14:textId="00C2CB14" w:rsidR="00D05857" w:rsidRDefault="00D05857">
          <w:pPr>
            <w:pStyle w:val="TOCHeading"/>
          </w:pPr>
          <w:r>
            <w:t>Table of Contents</w:t>
          </w:r>
        </w:p>
        <w:p w14:paraId="71C1596B" w14:textId="0A1B77A9" w:rsidR="00622E95" w:rsidRDefault="00D05857">
          <w:pPr>
            <w:pStyle w:val="TOC1"/>
            <w:tabs>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16435323" w:history="1">
            <w:r w:rsidR="00622E95" w:rsidRPr="00A40CB5">
              <w:rPr>
                <w:rStyle w:val="Hyperlink"/>
                <w:noProof/>
              </w:rPr>
              <w:t>1. Background</w:t>
            </w:r>
            <w:r w:rsidR="00622E95">
              <w:rPr>
                <w:noProof/>
                <w:webHidden/>
              </w:rPr>
              <w:tab/>
            </w:r>
            <w:r w:rsidR="00622E95">
              <w:rPr>
                <w:noProof/>
                <w:webHidden/>
              </w:rPr>
              <w:fldChar w:fldCharType="begin"/>
            </w:r>
            <w:r w:rsidR="00622E95">
              <w:rPr>
                <w:noProof/>
                <w:webHidden/>
              </w:rPr>
              <w:instrText xml:space="preserve"> PAGEREF _Toc216435323 \h </w:instrText>
            </w:r>
            <w:r w:rsidR="00622E95">
              <w:rPr>
                <w:noProof/>
                <w:webHidden/>
              </w:rPr>
            </w:r>
            <w:r w:rsidR="00622E95">
              <w:rPr>
                <w:noProof/>
                <w:webHidden/>
              </w:rPr>
              <w:fldChar w:fldCharType="separate"/>
            </w:r>
            <w:r w:rsidR="007C10C7">
              <w:rPr>
                <w:noProof/>
                <w:webHidden/>
              </w:rPr>
              <w:t>3</w:t>
            </w:r>
            <w:r w:rsidR="00622E95">
              <w:rPr>
                <w:noProof/>
                <w:webHidden/>
              </w:rPr>
              <w:fldChar w:fldCharType="end"/>
            </w:r>
          </w:hyperlink>
        </w:p>
        <w:p w14:paraId="21905A08" w14:textId="1EBAD4BF" w:rsidR="00622E95" w:rsidRDefault="00622E95">
          <w:pPr>
            <w:pStyle w:val="TOC2"/>
            <w:tabs>
              <w:tab w:val="right" w:leader="dot" w:pos="9016"/>
            </w:tabs>
            <w:rPr>
              <w:rFonts w:eastAsiaTheme="minorEastAsia"/>
              <w:b w:val="0"/>
              <w:bCs w:val="0"/>
              <w:noProof/>
              <w:sz w:val="24"/>
              <w:szCs w:val="24"/>
              <w:lang w:eastAsia="en-GB"/>
            </w:rPr>
          </w:pPr>
          <w:hyperlink w:anchor="_Toc216435324" w:history="1">
            <w:r w:rsidRPr="00A40CB5">
              <w:rPr>
                <w:rStyle w:val="Hyperlink"/>
                <w:noProof/>
              </w:rPr>
              <w:t>1.1 Mental health and substance use among young Australians</w:t>
            </w:r>
            <w:r>
              <w:rPr>
                <w:noProof/>
                <w:webHidden/>
              </w:rPr>
              <w:tab/>
            </w:r>
            <w:r>
              <w:rPr>
                <w:noProof/>
                <w:webHidden/>
              </w:rPr>
              <w:fldChar w:fldCharType="begin"/>
            </w:r>
            <w:r>
              <w:rPr>
                <w:noProof/>
                <w:webHidden/>
              </w:rPr>
              <w:instrText xml:space="preserve"> PAGEREF _Toc216435324 \h </w:instrText>
            </w:r>
            <w:r>
              <w:rPr>
                <w:noProof/>
                <w:webHidden/>
              </w:rPr>
            </w:r>
            <w:r>
              <w:rPr>
                <w:noProof/>
                <w:webHidden/>
              </w:rPr>
              <w:fldChar w:fldCharType="separate"/>
            </w:r>
            <w:r w:rsidR="007C10C7">
              <w:rPr>
                <w:noProof/>
                <w:webHidden/>
              </w:rPr>
              <w:t>3</w:t>
            </w:r>
            <w:r>
              <w:rPr>
                <w:noProof/>
                <w:webHidden/>
              </w:rPr>
              <w:fldChar w:fldCharType="end"/>
            </w:r>
          </w:hyperlink>
        </w:p>
        <w:p w14:paraId="39DA97A2" w14:textId="576E83FF" w:rsidR="00622E95" w:rsidRDefault="00622E95">
          <w:pPr>
            <w:pStyle w:val="TOC2"/>
            <w:tabs>
              <w:tab w:val="right" w:leader="dot" w:pos="9016"/>
            </w:tabs>
            <w:rPr>
              <w:rFonts w:eastAsiaTheme="minorEastAsia"/>
              <w:b w:val="0"/>
              <w:bCs w:val="0"/>
              <w:noProof/>
              <w:sz w:val="24"/>
              <w:szCs w:val="24"/>
              <w:lang w:eastAsia="en-GB"/>
            </w:rPr>
          </w:pPr>
          <w:hyperlink w:anchor="_Toc216435325" w:history="1">
            <w:r w:rsidRPr="00A40CB5">
              <w:rPr>
                <w:rStyle w:val="Hyperlink"/>
                <w:noProof/>
              </w:rPr>
              <w:t xml:space="preserve">1.2 </w:t>
            </w:r>
            <w:r w:rsidRPr="00A40CB5">
              <w:rPr>
                <w:rStyle w:val="Hyperlink"/>
                <w:i/>
                <w:iCs/>
                <w:noProof/>
              </w:rPr>
              <w:t>OurFutures</w:t>
            </w:r>
            <w:r>
              <w:rPr>
                <w:noProof/>
                <w:webHidden/>
              </w:rPr>
              <w:tab/>
            </w:r>
            <w:r>
              <w:rPr>
                <w:noProof/>
                <w:webHidden/>
              </w:rPr>
              <w:fldChar w:fldCharType="begin"/>
            </w:r>
            <w:r>
              <w:rPr>
                <w:noProof/>
                <w:webHidden/>
              </w:rPr>
              <w:instrText xml:space="preserve"> PAGEREF _Toc216435325 \h </w:instrText>
            </w:r>
            <w:r>
              <w:rPr>
                <w:noProof/>
                <w:webHidden/>
              </w:rPr>
            </w:r>
            <w:r>
              <w:rPr>
                <w:noProof/>
                <w:webHidden/>
              </w:rPr>
              <w:fldChar w:fldCharType="separate"/>
            </w:r>
            <w:r w:rsidR="007C10C7">
              <w:rPr>
                <w:noProof/>
                <w:webHidden/>
              </w:rPr>
              <w:t>3</w:t>
            </w:r>
            <w:r>
              <w:rPr>
                <w:noProof/>
                <w:webHidden/>
              </w:rPr>
              <w:fldChar w:fldCharType="end"/>
            </w:r>
          </w:hyperlink>
        </w:p>
        <w:p w14:paraId="11F7FA92" w14:textId="0EA6C0FF" w:rsidR="00622E95" w:rsidRDefault="00622E95">
          <w:pPr>
            <w:pStyle w:val="TOC2"/>
            <w:tabs>
              <w:tab w:val="right" w:leader="dot" w:pos="9016"/>
            </w:tabs>
            <w:rPr>
              <w:rFonts w:eastAsiaTheme="minorEastAsia"/>
              <w:b w:val="0"/>
              <w:bCs w:val="0"/>
              <w:noProof/>
              <w:sz w:val="24"/>
              <w:szCs w:val="24"/>
              <w:lang w:eastAsia="en-GB"/>
            </w:rPr>
          </w:pPr>
          <w:hyperlink w:anchor="_Toc216435326" w:history="1">
            <w:r w:rsidRPr="00A40CB5">
              <w:rPr>
                <w:rStyle w:val="Hyperlink"/>
                <w:noProof/>
              </w:rPr>
              <w:t xml:space="preserve">1.3 </w:t>
            </w:r>
            <w:r w:rsidRPr="00A40CB5">
              <w:rPr>
                <w:rStyle w:val="Hyperlink"/>
                <w:i/>
                <w:iCs/>
                <w:noProof/>
              </w:rPr>
              <w:t>Preventure</w:t>
            </w:r>
            <w:r>
              <w:rPr>
                <w:noProof/>
                <w:webHidden/>
              </w:rPr>
              <w:tab/>
            </w:r>
            <w:r>
              <w:rPr>
                <w:noProof/>
                <w:webHidden/>
              </w:rPr>
              <w:fldChar w:fldCharType="begin"/>
            </w:r>
            <w:r>
              <w:rPr>
                <w:noProof/>
                <w:webHidden/>
              </w:rPr>
              <w:instrText xml:space="preserve"> PAGEREF _Toc216435326 \h </w:instrText>
            </w:r>
            <w:r>
              <w:rPr>
                <w:noProof/>
                <w:webHidden/>
              </w:rPr>
            </w:r>
            <w:r>
              <w:rPr>
                <w:noProof/>
                <w:webHidden/>
              </w:rPr>
              <w:fldChar w:fldCharType="separate"/>
            </w:r>
            <w:r w:rsidR="007C10C7">
              <w:rPr>
                <w:noProof/>
                <w:webHidden/>
              </w:rPr>
              <w:t>4</w:t>
            </w:r>
            <w:r>
              <w:rPr>
                <w:noProof/>
                <w:webHidden/>
              </w:rPr>
              <w:fldChar w:fldCharType="end"/>
            </w:r>
          </w:hyperlink>
        </w:p>
        <w:p w14:paraId="715468E9" w14:textId="6A0414AB" w:rsidR="00622E95" w:rsidRDefault="00622E95">
          <w:pPr>
            <w:pStyle w:val="TOC2"/>
            <w:tabs>
              <w:tab w:val="right" w:leader="dot" w:pos="9016"/>
            </w:tabs>
            <w:rPr>
              <w:rFonts w:eastAsiaTheme="minorEastAsia"/>
              <w:b w:val="0"/>
              <w:bCs w:val="0"/>
              <w:noProof/>
              <w:sz w:val="24"/>
              <w:szCs w:val="24"/>
              <w:lang w:eastAsia="en-GB"/>
            </w:rPr>
          </w:pPr>
          <w:hyperlink w:anchor="_Toc216435327" w:history="1">
            <w:r w:rsidRPr="00A40CB5">
              <w:rPr>
                <w:rStyle w:val="Hyperlink"/>
                <w:noProof/>
              </w:rPr>
              <w:t>1.3 The problem</w:t>
            </w:r>
            <w:r>
              <w:rPr>
                <w:noProof/>
                <w:webHidden/>
              </w:rPr>
              <w:tab/>
            </w:r>
            <w:r>
              <w:rPr>
                <w:noProof/>
                <w:webHidden/>
              </w:rPr>
              <w:fldChar w:fldCharType="begin"/>
            </w:r>
            <w:r>
              <w:rPr>
                <w:noProof/>
                <w:webHidden/>
              </w:rPr>
              <w:instrText xml:space="preserve"> PAGEREF _Toc216435327 \h </w:instrText>
            </w:r>
            <w:r>
              <w:rPr>
                <w:noProof/>
                <w:webHidden/>
              </w:rPr>
            </w:r>
            <w:r>
              <w:rPr>
                <w:noProof/>
                <w:webHidden/>
              </w:rPr>
              <w:fldChar w:fldCharType="separate"/>
            </w:r>
            <w:r w:rsidR="007C10C7">
              <w:rPr>
                <w:noProof/>
                <w:webHidden/>
              </w:rPr>
              <w:t>5</w:t>
            </w:r>
            <w:r>
              <w:rPr>
                <w:noProof/>
                <w:webHidden/>
              </w:rPr>
              <w:fldChar w:fldCharType="end"/>
            </w:r>
          </w:hyperlink>
        </w:p>
        <w:p w14:paraId="4E49A37C" w14:textId="5C9D3B12" w:rsidR="00622E95" w:rsidRDefault="00622E95">
          <w:pPr>
            <w:pStyle w:val="TOC1"/>
            <w:tabs>
              <w:tab w:val="right" w:leader="dot" w:pos="9016"/>
            </w:tabs>
            <w:rPr>
              <w:rFonts w:eastAsiaTheme="minorEastAsia"/>
              <w:b w:val="0"/>
              <w:bCs w:val="0"/>
              <w:i w:val="0"/>
              <w:iCs w:val="0"/>
              <w:noProof/>
              <w:lang w:eastAsia="en-GB"/>
            </w:rPr>
          </w:pPr>
          <w:hyperlink w:anchor="_Toc216435328" w:history="1">
            <w:r w:rsidRPr="00A40CB5">
              <w:rPr>
                <w:rStyle w:val="Hyperlink"/>
                <w:noProof/>
              </w:rPr>
              <w:t>2. Aims</w:t>
            </w:r>
            <w:r>
              <w:rPr>
                <w:noProof/>
                <w:webHidden/>
              </w:rPr>
              <w:tab/>
            </w:r>
            <w:r>
              <w:rPr>
                <w:noProof/>
                <w:webHidden/>
              </w:rPr>
              <w:fldChar w:fldCharType="begin"/>
            </w:r>
            <w:r>
              <w:rPr>
                <w:noProof/>
                <w:webHidden/>
              </w:rPr>
              <w:instrText xml:space="preserve"> PAGEREF _Toc216435328 \h </w:instrText>
            </w:r>
            <w:r>
              <w:rPr>
                <w:noProof/>
                <w:webHidden/>
              </w:rPr>
            </w:r>
            <w:r>
              <w:rPr>
                <w:noProof/>
                <w:webHidden/>
              </w:rPr>
              <w:fldChar w:fldCharType="separate"/>
            </w:r>
            <w:r w:rsidR="007C10C7">
              <w:rPr>
                <w:noProof/>
                <w:webHidden/>
              </w:rPr>
              <w:t>5</w:t>
            </w:r>
            <w:r>
              <w:rPr>
                <w:noProof/>
                <w:webHidden/>
              </w:rPr>
              <w:fldChar w:fldCharType="end"/>
            </w:r>
          </w:hyperlink>
        </w:p>
        <w:p w14:paraId="7A11BB03" w14:textId="0F1E4ED4" w:rsidR="00622E95" w:rsidRDefault="00622E95">
          <w:pPr>
            <w:pStyle w:val="TOC1"/>
            <w:tabs>
              <w:tab w:val="right" w:leader="dot" w:pos="9016"/>
            </w:tabs>
            <w:rPr>
              <w:rFonts w:eastAsiaTheme="minorEastAsia"/>
              <w:b w:val="0"/>
              <w:bCs w:val="0"/>
              <w:i w:val="0"/>
              <w:iCs w:val="0"/>
              <w:noProof/>
              <w:lang w:eastAsia="en-GB"/>
            </w:rPr>
          </w:pPr>
          <w:hyperlink w:anchor="_Toc216435329" w:history="1">
            <w:r w:rsidRPr="00A40CB5">
              <w:rPr>
                <w:rStyle w:val="Hyperlink"/>
                <w:noProof/>
              </w:rPr>
              <w:t>3. Methods</w:t>
            </w:r>
            <w:r>
              <w:rPr>
                <w:noProof/>
                <w:webHidden/>
              </w:rPr>
              <w:tab/>
            </w:r>
            <w:r>
              <w:rPr>
                <w:noProof/>
                <w:webHidden/>
              </w:rPr>
              <w:fldChar w:fldCharType="begin"/>
            </w:r>
            <w:r>
              <w:rPr>
                <w:noProof/>
                <w:webHidden/>
              </w:rPr>
              <w:instrText xml:space="preserve"> PAGEREF _Toc216435329 \h </w:instrText>
            </w:r>
            <w:r>
              <w:rPr>
                <w:noProof/>
                <w:webHidden/>
              </w:rPr>
            </w:r>
            <w:r>
              <w:rPr>
                <w:noProof/>
                <w:webHidden/>
              </w:rPr>
              <w:fldChar w:fldCharType="separate"/>
            </w:r>
            <w:r w:rsidR="007C10C7">
              <w:rPr>
                <w:noProof/>
                <w:webHidden/>
              </w:rPr>
              <w:t>5</w:t>
            </w:r>
            <w:r>
              <w:rPr>
                <w:noProof/>
                <w:webHidden/>
              </w:rPr>
              <w:fldChar w:fldCharType="end"/>
            </w:r>
          </w:hyperlink>
        </w:p>
        <w:p w14:paraId="154062AB" w14:textId="04E004CB" w:rsidR="00622E95" w:rsidRDefault="00622E95">
          <w:pPr>
            <w:pStyle w:val="TOC2"/>
            <w:tabs>
              <w:tab w:val="right" w:leader="dot" w:pos="9016"/>
            </w:tabs>
            <w:rPr>
              <w:rFonts w:eastAsiaTheme="minorEastAsia"/>
              <w:b w:val="0"/>
              <w:bCs w:val="0"/>
              <w:noProof/>
              <w:sz w:val="24"/>
              <w:szCs w:val="24"/>
              <w:lang w:eastAsia="en-GB"/>
            </w:rPr>
          </w:pPr>
          <w:hyperlink w:anchor="_Toc216435330" w:history="1">
            <w:r w:rsidRPr="00A40CB5">
              <w:rPr>
                <w:rStyle w:val="Hyperlink"/>
                <w:noProof/>
              </w:rPr>
              <w:t>3.1 Study design</w:t>
            </w:r>
            <w:r>
              <w:rPr>
                <w:noProof/>
                <w:webHidden/>
              </w:rPr>
              <w:tab/>
            </w:r>
            <w:r>
              <w:rPr>
                <w:noProof/>
                <w:webHidden/>
              </w:rPr>
              <w:fldChar w:fldCharType="begin"/>
            </w:r>
            <w:r>
              <w:rPr>
                <w:noProof/>
                <w:webHidden/>
              </w:rPr>
              <w:instrText xml:space="preserve"> PAGEREF _Toc216435330 \h </w:instrText>
            </w:r>
            <w:r>
              <w:rPr>
                <w:noProof/>
                <w:webHidden/>
              </w:rPr>
            </w:r>
            <w:r>
              <w:rPr>
                <w:noProof/>
                <w:webHidden/>
              </w:rPr>
              <w:fldChar w:fldCharType="separate"/>
            </w:r>
            <w:r w:rsidR="007C10C7">
              <w:rPr>
                <w:noProof/>
                <w:webHidden/>
              </w:rPr>
              <w:t>5</w:t>
            </w:r>
            <w:r>
              <w:rPr>
                <w:noProof/>
                <w:webHidden/>
              </w:rPr>
              <w:fldChar w:fldCharType="end"/>
            </w:r>
          </w:hyperlink>
        </w:p>
        <w:p w14:paraId="62160845" w14:textId="13E2FB5D" w:rsidR="00622E95" w:rsidRDefault="00622E95">
          <w:pPr>
            <w:pStyle w:val="TOC2"/>
            <w:tabs>
              <w:tab w:val="right" w:leader="dot" w:pos="9016"/>
            </w:tabs>
            <w:rPr>
              <w:rFonts w:eastAsiaTheme="minorEastAsia"/>
              <w:b w:val="0"/>
              <w:bCs w:val="0"/>
              <w:noProof/>
              <w:sz w:val="24"/>
              <w:szCs w:val="24"/>
              <w:lang w:eastAsia="en-GB"/>
            </w:rPr>
          </w:pPr>
          <w:hyperlink w:anchor="_Toc216435331" w:history="1">
            <w:r w:rsidRPr="00A40CB5">
              <w:rPr>
                <w:rStyle w:val="Hyperlink"/>
                <w:noProof/>
              </w:rPr>
              <w:t>3.2 Participants, procedures and measures</w:t>
            </w:r>
            <w:r>
              <w:rPr>
                <w:noProof/>
                <w:webHidden/>
              </w:rPr>
              <w:tab/>
            </w:r>
            <w:r>
              <w:rPr>
                <w:noProof/>
                <w:webHidden/>
              </w:rPr>
              <w:fldChar w:fldCharType="begin"/>
            </w:r>
            <w:r>
              <w:rPr>
                <w:noProof/>
                <w:webHidden/>
              </w:rPr>
              <w:instrText xml:space="preserve"> PAGEREF _Toc216435331 \h </w:instrText>
            </w:r>
            <w:r>
              <w:rPr>
                <w:noProof/>
                <w:webHidden/>
              </w:rPr>
            </w:r>
            <w:r>
              <w:rPr>
                <w:noProof/>
                <w:webHidden/>
              </w:rPr>
              <w:fldChar w:fldCharType="separate"/>
            </w:r>
            <w:r w:rsidR="007C10C7">
              <w:rPr>
                <w:noProof/>
                <w:webHidden/>
              </w:rPr>
              <w:t>6</w:t>
            </w:r>
            <w:r>
              <w:rPr>
                <w:noProof/>
                <w:webHidden/>
              </w:rPr>
              <w:fldChar w:fldCharType="end"/>
            </w:r>
          </w:hyperlink>
        </w:p>
        <w:p w14:paraId="02482A38" w14:textId="5F5F1049" w:rsidR="00622E95" w:rsidRDefault="00622E95">
          <w:pPr>
            <w:pStyle w:val="TOC3"/>
            <w:tabs>
              <w:tab w:val="right" w:leader="dot" w:pos="9016"/>
            </w:tabs>
            <w:rPr>
              <w:rFonts w:eastAsiaTheme="minorEastAsia"/>
              <w:noProof/>
              <w:sz w:val="24"/>
              <w:szCs w:val="24"/>
              <w:lang w:eastAsia="en-GB"/>
            </w:rPr>
          </w:pPr>
          <w:hyperlink w:anchor="_Toc216435332" w:history="1">
            <w:r w:rsidRPr="00A40CB5">
              <w:rPr>
                <w:rStyle w:val="Hyperlink"/>
                <w:noProof/>
              </w:rPr>
              <w:t>3.2.1 Overall student reach (Aim 1)</w:t>
            </w:r>
            <w:r>
              <w:rPr>
                <w:noProof/>
                <w:webHidden/>
              </w:rPr>
              <w:tab/>
            </w:r>
            <w:r>
              <w:rPr>
                <w:noProof/>
                <w:webHidden/>
              </w:rPr>
              <w:fldChar w:fldCharType="begin"/>
            </w:r>
            <w:r>
              <w:rPr>
                <w:noProof/>
                <w:webHidden/>
              </w:rPr>
              <w:instrText xml:space="preserve"> PAGEREF _Toc216435332 \h </w:instrText>
            </w:r>
            <w:r>
              <w:rPr>
                <w:noProof/>
                <w:webHidden/>
              </w:rPr>
            </w:r>
            <w:r>
              <w:rPr>
                <w:noProof/>
                <w:webHidden/>
              </w:rPr>
              <w:fldChar w:fldCharType="separate"/>
            </w:r>
            <w:r w:rsidR="007C10C7">
              <w:rPr>
                <w:noProof/>
                <w:webHidden/>
              </w:rPr>
              <w:t>6</w:t>
            </w:r>
            <w:r>
              <w:rPr>
                <w:noProof/>
                <w:webHidden/>
              </w:rPr>
              <w:fldChar w:fldCharType="end"/>
            </w:r>
          </w:hyperlink>
        </w:p>
        <w:p w14:paraId="25885015" w14:textId="7AD850F8" w:rsidR="00622E95" w:rsidRDefault="00622E95">
          <w:pPr>
            <w:pStyle w:val="TOC3"/>
            <w:tabs>
              <w:tab w:val="right" w:leader="dot" w:pos="9016"/>
            </w:tabs>
            <w:rPr>
              <w:rFonts w:eastAsiaTheme="minorEastAsia"/>
              <w:noProof/>
              <w:sz w:val="24"/>
              <w:szCs w:val="24"/>
              <w:lang w:eastAsia="en-GB"/>
            </w:rPr>
          </w:pPr>
          <w:hyperlink w:anchor="_Toc216435333" w:history="1">
            <w:r w:rsidRPr="00A40CB5">
              <w:rPr>
                <w:rStyle w:val="Hyperlink"/>
                <w:noProof/>
              </w:rPr>
              <w:t>3.2.2 Teacher/staff surveys (Aim 2)</w:t>
            </w:r>
            <w:r>
              <w:rPr>
                <w:noProof/>
                <w:webHidden/>
              </w:rPr>
              <w:tab/>
            </w:r>
            <w:r>
              <w:rPr>
                <w:noProof/>
                <w:webHidden/>
              </w:rPr>
              <w:fldChar w:fldCharType="begin"/>
            </w:r>
            <w:r>
              <w:rPr>
                <w:noProof/>
                <w:webHidden/>
              </w:rPr>
              <w:instrText xml:space="preserve"> PAGEREF _Toc216435333 \h </w:instrText>
            </w:r>
            <w:r>
              <w:rPr>
                <w:noProof/>
                <w:webHidden/>
              </w:rPr>
            </w:r>
            <w:r>
              <w:rPr>
                <w:noProof/>
                <w:webHidden/>
              </w:rPr>
              <w:fldChar w:fldCharType="separate"/>
            </w:r>
            <w:r w:rsidR="007C10C7">
              <w:rPr>
                <w:noProof/>
                <w:webHidden/>
              </w:rPr>
              <w:t>6</w:t>
            </w:r>
            <w:r>
              <w:rPr>
                <w:noProof/>
                <w:webHidden/>
              </w:rPr>
              <w:fldChar w:fldCharType="end"/>
            </w:r>
          </w:hyperlink>
        </w:p>
        <w:p w14:paraId="7974EFC6" w14:textId="46AAB964" w:rsidR="00622E95" w:rsidRDefault="00622E95">
          <w:pPr>
            <w:pStyle w:val="TOC3"/>
            <w:tabs>
              <w:tab w:val="right" w:leader="dot" w:pos="9016"/>
            </w:tabs>
            <w:rPr>
              <w:rFonts w:eastAsiaTheme="minorEastAsia"/>
              <w:noProof/>
              <w:sz w:val="24"/>
              <w:szCs w:val="24"/>
              <w:lang w:eastAsia="en-GB"/>
            </w:rPr>
          </w:pPr>
          <w:hyperlink w:anchor="_Toc216435334" w:history="1">
            <w:r w:rsidRPr="00A40CB5">
              <w:rPr>
                <w:rStyle w:val="Hyperlink"/>
                <w:noProof/>
              </w:rPr>
              <w:t>3.2.3 Validation of previous program effects (Aim 3)</w:t>
            </w:r>
            <w:r>
              <w:rPr>
                <w:noProof/>
                <w:webHidden/>
              </w:rPr>
              <w:tab/>
            </w:r>
            <w:r>
              <w:rPr>
                <w:noProof/>
                <w:webHidden/>
              </w:rPr>
              <w:fldChar w:fldCharType="begin"/>
            </w:r>
            <w:r>
              <w:rPr>
                <w:noProof/>
                <w:webHidden/>
              </w:rPr>
              <w:instrText xml:space="preserve"> PAGEREF _Toc216435334 \h </w:instrText>
            </w:r>
            <w:r>
              <w:rPr>
                <w:noProof/>
                <w:webHidden/>
              </w:rPr>
            </w:r>
            <w:r>
              <w:rPr>
                <w:noProof/>
                <w:webHidden/>
              </w:rPr>
              <w:fldChar w:fldCharType="separate"/>
            </w:r>
            <w:r w:rsidR="007C10C7">
              <w:rPr>
                <w:noProof/>
                <w:webHidden/>
              </w:rPr>
              <w:t>7</w:t>
            </w:r>
            <w:r>
              <w:rPr>
                <w:noProof/>
                <w:webHidden/>
              </w:rPr>
              <w:fldChar w:fldCharType="end"/>
            </w:r>
          </w:hyperlink>
        </w:p>
        <w:p w14:paraId="161F6DFA" w14:textId="2118FEE0" w:rsidR="00622E95" w:rsidRDefault="00622E95">
          <w:pPr>
            <w:pStyle w:val="TOC3"/>
            <w:tabs>
              <w:tab w:val="right" w:leader="dot" w:pos="9016"/>
            </w:tabs>
            <w:rPr>
              <w:rFonts w:eastAsiaTheme="minorEastAsia"/>
              <w:noProof/>
              <w:sz w:val="24"/>
              <w:szCs w:val="24"/>
              <w:lang w:eastAsia="en-GB"/>
            </w:rPr>
          </w:pPr>
          <w:hyperlink w:anchor="_Toc216435335" w:history="1">
            <w:r w:rsidRPr="00A40CB5">
              <w:rPr>
                <w:rStyle w:val="Hyperlink"/>
                <w:noProof/>
              </w:rPr>
              <w:t>3.2.4 End-user feedback (Aim 4)</w:t>
            </w:r>
            <w:r>
              <w:rPr>
                <w:noProof/>
                <w:webHidden/>
              </w:rPr>
              <w:tab/>
            </w:r>
            <w:r>
              <w:rPr>
                <w:noProof/>
                <w:webHidden/>
              </w:rPr>
              <w:fldChar w:fldCharType="begin"/>
            </w:r>
            <w:r>
              <w:rPr>
                <w:noProof/>
                <w:webHidden/>
              </w:rPr>
              <w:instrText xml:space="preserve"> PAGEREF _Toc216435335 \h </w:instrText>
            </w:r>
            <w:r>
              <w:rPr>
                <w:noProof/>
                <w:webHidden/>
              </w:rPr>
            </w:r>
            <w:r>
              <w:rPr>
                <w:noProof/>
                <w:webHidden/>
              </w:rPr>
              <w:fldChar w:fldCharType="separate"/>
            </w:r>
            <w:r w:rsidR="007C10C7">
              <w:rPr>
                <w:noProof/>
                <w:webHidden/>
              </w:rPr>
              <w:t>8</w:t>
            </w:r>
            <w:r>
              <w:rPr>
                <w:noProof/>
                <w:webHidden/>
              </w:rPr>
              <w:fldChar w:fldCharType="end"/>
            </w:r>
          </w:hyperlink>
        </w:p>
        <w:p w14:paraId="4ECACAA3" w14:textId="4F69CEA1" w:rsidR="00622E95" w:rsidRDefault="00622E95">
          <w:pPr>
            <w:pStyle w:val="TOC2"/>
            <w:tabs>
              <w:tab w:val="right" w:leader="dot" w:pos="9016"/>
            </w:tabs>
            <w:rPr>
              <w:rFonts w:eastAsiaTheme="minorEastAsia"/>
              <w:b w:val="0"/>
              <w:bCs w:val="0"/>
              <w:noProof/>
              <w:sz w:val="24"/>
              <w:szCs w:val="24"/>
              <w:lang w:eastAsia="en-GB"/>
            </w:rPr>
          </w:pPr>
          <w:hyperlink w:anchor="_Toc216435336" w:history="1">
            <w:r w:rsidRPr="00A40CB5">
              <w:rPr>
                <w:rStyle w:val="Hyperlink"/>
                <w:noProof/>
              </w:rPr>
              <w:t>3.3 Statistical analyses</w:t>
            </w:r>
            <w:r>
              <w:rPr>
                <w:noProof/>
                <w:webHidden/>
              </w:rPr>
              <w:tab/>
            </w:r>
            <w:r>
              <w:rPr>
                <w:noProof/>
                <w:webHidden/>
              </w:rPr>
              <w:fldChar w:fldCharType="begin"/>
            </w:r>
            <w:r>
              <w:rPr>
                <w:noProof/>
                <w:webHidden/>
              </w:rPr>
              <w:instrText xml:space="preserve"> PAGEREF _Toc216435336 \h </w:instrText>
            </w:r>
            <w:r>
              <w:rPr>
                <w:noProof/>
                <w:webHidden/>
              </w:rPr>
            </w:r>
            <w:r>
              <w:rPr>
                <w:noProof/>
                <w:webHidden/>
              </w:rPr>
              <w:fldChar w:fldCharType="separate"/>
            </w:r>
            <w:r w:rsidR="007C10C7">
              <w:rPr>
                <w:noProof/>
                <w:webHidden/>
              </w:rPr>
              <w:t>9</w:t>
            </w:r>
            <w:r>
              <w:rPr>
                <w:noProof/>
                <w:webHidden/>
              </w:rPr>
              <w:fldChar w:fldCharType="end"/>
            </w:r>
          </w:hyperlink>
        </w:p>
        <w:p w14:paraId="54CCBF9B" w14:textId="1D571D7E" w:rsidR="00622E95" w:rsidRDefault="00622E95">
          <w:pPr>
            <w:pStyle w:val="TOC1"/>
            <w:tabs>
              <w:tab w:val="right" w:leader="dot" w:pos="9016"/>
            </w:tabs>
            <w:rPr>
              <w:rFonts w:eastAsiaTheme="minorEastAsia"/>
              <w:b w:val="0"/>
              <w:bCs w:val="0"/>
              <w:i w:val="0"/>
              <w:iCs w:val="0"/>
              <w:noProof/>
              <w:lang w:eastAsia="en-GB"/>
            </w:rPr>
          </w:pPr>
          <w:hyperlink w:anchor="_Toc216435337" w:history="1">
            <w:r w:rsidRPr="00A40CB5">
              <w:rPr>
                <w:rStyle w:val="Hyperlink"/>
                <w:noProof/>
              </w:rPr>
              <w:t>4. Results</w:t>
            </w:r>
            <w:r>
              <w:rPr>
                <w:noProof/>
                <w:webHidden/>
              </w:rPr>
              <w:tab/>
            </w:r>
            <w:r>
              <w:rPr>
                <w:noProof/>
                <w:webHidden/>
              </w:rPr>
              <w:fldChar w:fldCharType="begin"/>
            </w:r>
            <w:r>
              <w:rPr>
                <w:noProof/>
                <w:webHidden/>
              </w:rPr>
              <w:instrText xml:space="preserve"> PAGEREF _Toc216435337 \h </w:instrText>
            </w:r>
            <w:r>
              <w:rPr>
                <w:noProof/>
                <w:webHidden/>
              </w:rPr>
            </w:r>
            <w:r>
              <w:rPr>
                <w:noProof/>
                <w:webHidden/>
              </w:rPr>
              <w:fldChar w:fldCharType="separate"/>
            </w:r>
            <w:r w:rsidR="007C10C7">
              <w:rPr>
                <w:noProof/>
                <w:webHidden/>
              </w:rPr>
              <w:t>9</w:t>
            </w:r>
            <w:r>
              <w:rPr>
                <w:noProof/>
                <w:webHidden/>
              </w:rPr>
              <w:fldChar w:fldCharType="end"/>
            </w:r>
          </w:hyperlink>
        </w:p>
        <w:p w14:paraId="4DDF88D5" w14:textId="24BE14EE" w:rsidR="00622E95" w:rsidRDefault="00622E95">
          <w:pPr>
            <w:pStyle w:val="TOC2"/>
            <w:tabs>
              <w:tab w:val="right" w:leader="dot" w:pos="9016"/>
            </w:tabs>
            <w:rPr>
              <w:rFonts w:eastAsiaTheme="minorEastAsia"/>
              <w:b w:val="0"/>
              <w:bCs w:val="0"/>
              <w:noProof/>
              <w:sz w:val="24"/>
              <w:szCs w:val="24"/>
              <w:lang w:eastAsia="en-GB"/>
            </w:rPr>
          </w:pPr>
          <w:hyperlink w:anchor="_Toc216435338" w:history="1">
            <w:r w:rsidRPr="00A40CB5">
              <w:rPr>
                <w:rStyle w:val="Hyperlink"/>
                <w:noProof/>
              </w:rPr>
              <w:t>4.1 Overall student reach (Aim 1)</w:t>
            </w:r>
            <w:r>
              <w:rPr>
                <w:noProof/>
                <w:webHidden/>
              </w:rPr>
              <w:tab/>
            </w:r>
            <w:r>
              <w:rPr>
                <w:noProof/>
                <w:webHidden/>
              </w:rPr>
              <w:fldChar w:fldCharType="begin"/>
            </w:r>
            <w:r>
              <w:rPr>
                <w:noProof/>
                <w:webHidden/>
              </w:rPr>
              <w:instrText xml:space="preserve"> PAGEREF _Toc216435338 \h </w:instrText>
            </w:r>
            <w:r>
              <w:rPr>
                <w:noProof/>
                <w:webHidden/>
              </w:rPr>
            </w:r>
            <w:r>
              <w:rPr>
                <w:noProof/>
                <w:webHidden/>
              </w:rPr>
              <w:fldChar w:fldCharType="separate"/>
            </w:r>
            <w:r w:rsidR="007C10C7">
              <w:rPr>
                <w:noProof/>
                <w:webHidden/>
              </w:rPr>
              <w:t>9</w:t>
            </w:r>
            <w:r>
              <w:rPr>
                <w:noProof/>
                <w:webHidden/>
              </w:rPr>
              <w:fldChar w:fldCharType="end"/>
            </w:r>
          </w:hyperlink>
        </w:p>
        <w:p w14:paraId="13911FF5" w14:textId="45D9CB9B" w:rsidR="00622E95" w:rsidRDefault="00622E95">
          <w:pPr>
            <w:pStyle w:val="TOC2"/>
            <w:tabs>
              <w:tab w:val="right" w:leader="dot" w:pos="9016"/>
            </w:tabs>
            <w:rPr>
              <w:rFonts w:eastAsiaTheme="minorEastAsia"/>
              <w:b w:val="0"/>
              <w:bCs w:val="0"/>
              <w:noProof/>
              <w:sz w:val="24"/>
              <w:szCs w:val="24"/>
              <w:lang w:eastAsia="en-GB"/>
            </w:rPr>
          </w:pPr>
          <w:hyperlink w:anchor="_Toc216435339" w:history="1">
            <w:r w:rsidRPr="00A40CB5">
              <w:rPr>
                <w:rStyle w:val="Hyperlink"/>
                <w:noProof/>
              </w:rPr>
              <w:t>4.2 Teacher/staff surveys (Aim 2)</w:t>
            </w:r>
            <w:r>
              <w:rPr>
                <w:noProof/>
                <w:webHidden/>
              </w:rPr>
              <w:tab/>
            </w:r>
            <w:r>
              <w:rPr>
                <w:noProof/>
                <w:webHidden/>
              </w:rPr>
              <w:fldChar w:fldCharType="begin"/>
            </w:r>
            <w:r>
              <w:rPr>
                <w:noProof/>
                <w:webHidden/>
              </w:rPr>
              <w:instrText xml:space="preserve"> PAGEREF _Toc216435339 \h </w:instrText>
            </w:r>
            <w:r>
              <w:rPr>
                <w:noProof/>
                <w:webHidden/>
              </w:rPr>
            </w:r>
            <w:r>
              <w:rPr>
                <w:noProof/>
                <w:webHidden/>
              </w:rPr>
              <w:fldChar w:fldCharType="separate"/>
            </w:r>
            <w:r w:rsidR="007C10C7">
              <w:rPr>
                <w:noProof/>
                <w:webHidden/>
              </w:rPr>
              <w:t>10</w:t>
            </w:r>
            <w:r>
              <w:rPr>
                <w:noProof/>
                <w:webHidden/>
              </w:rPr>
              <w:fldChar w:fldCharType="end"/>
            </w:r>
          </w:hyperlink>
        </w:p>
        <w:p w14:paraId="4183C5E8" w14:textId="6B107E72" w:rsidR="00622E95" w:rsidRDefault="00622E95">
          <w:pPr>
            <w:pStyle w:val="TOC3"/>
            <w:tabs>
              <w:tab w:val="right" w:leader="dot" w:pos="9016"/>
            </w:tabs>
            <w:rPr>
              <w:rFonts w:eastAsiaTheme="minorEastAsia"/>
              <w:noProof/>
              <w:sz w:val="24"/>
              <w:szCs w:val="24"/>
              <w:lang w:eastAsia="en-GB"/>
            </w:rPr>
          </w:pPr>
          <w:hyperlink w:anchor="_Toc216435340" w:history="1">
            <w:r w:rsidRPr="00A40CB5">
              <w:rPr>
                <w:rStyle w:val="Hyperlink"/>
                <w:noProof/>
              </w:rPr>
              <w:t xml:space="preserve">4.2.1 </w:t>
            </w:r>
            <w:r w:rsidRPr="00A40CB5">
              <w:rPr>
                <w:rStyle w:val="Hyperlink"/>
                <w:i/>
                <w:iCs/>
                <w:noProof/>
              </w:rPr>
              <w:t>OurFutures</w:t>
            </w:r>
            <w:r>
              <w:rPr>
                <w:noProof/>
                <w:webHidden/>
              </w:rPr>
              <w:tab/>
            </w:r>
            <w:r>
              <w:rPr>
                <w:noProof/>
                <w:webHidden/>
              </w:rPr>
              <w:fldChar w:fldCharType="begin"/>
            </w:r>
            <w:r>
              <w:rPr>
                <w:noProof/>
                <w:webHidden/>
              </w:rPr>
              <w:instrText xml:space="preserve"> PAGEREF _Toc216435340 \h </w:instrText>
            </w:r>
            <w:r>
              <w:rPr>
                <w:noProof/>
                <w:webHidden/>
              </w:rPr>
            </w:r>
            <w:r>
              <w:rPr>
                <w:noProof/>
                <w:webHidden/>
              </w:rPr>
              <w:fldChar w:fldCharType="separate"/>
            </w:r>
            <w:r w:rsidR="007C10C7">
              <w:rPr>
                <w:noProof/>
                <w:webHidden/>
              </w:rPr>
              <w:t>10</w:t>
            </w:r>
            <w:r>
              <w:rPr>
                <w:noProof/>
                <w:webHidden/>
              </w:rPr>
              <w:fldChar w:fldCharType="end"/>
            </w:r>
          </w:hyperlink>
        </w:p>
        <w:p w14:paraId="774C2F31" w14:textId="2B262E34" w:rsidR="00622E95" w:rsidRDefault="00622E95">
          <w:pPr>
            <w:pStyle w:val="TOC3"/>
            <w:tabs>
              <w:tab w:val="right" w:leader="dot" w:pos="9016"/>
            </w:tabs>
            <w:rPr>
              <w:rFonts w:eastAsiaTheme="minorEastAsia"/>
              <w:noProof/>
              <w:sz w:val="24"/>
              <w:szCs w:val="24"/>
              <w:lang w:eastAsia="en-GB"/>
            </w:rPr>
          </w:pPr>
          <w:hyperlink w:anchor="_Toc216435341" w:history="1">
            <w:r w:rsidRPr="00A40CB5">
              <w:rPr>
                <w:rStyle w:val="Hyperlink"/>
                <w:noProof/>
              </w:rPr>
              <w:t xml:space="preserve">4.2.2 </w:t>
            </w:r>
            <w:r w:rsidRPr="00A40CB5">
              <w:rPr>
                <w:rStyle w:val="Hyperlink"/>
                <w:i/>
                <w:iCs/>
                <w:noProof/>
              </w:rPr>
              <w:t>Preventure</w:t>
            </w:r>
            <w:r>
              <w:rPr>
                <w:noProof/>
                <w:webHidden/>
              </w:rPr>
              <w:tab/>
            </w:r>
            <w:r>
              <w:rPr>
                <w:noProof/>
                <w:webHidden/>
              </w:rPr>
              <w:fldChar w:fldCharType="begin"/>
            </w:r>
            <w:r>
              <w:rPr>
                <w:noProof/>
                <w:webHidden/>
              </w:rPr>
              <w:instrText xml:space="preserve"> PAGEREF _Toc216435341 \h </w:instrText>
            </w:r>
            <w:r>
              <w:rPr>
                <w:noProof/>
                <w:webHidden/>
              </w:rPr>
            </w:r>
            <w:r>
              <w:rPr>
                <w:noProof/>
                <w:webHidden/>
              </w:rPr>
              <w:fldChar w:fldCharType="separate"/>
            </w:r>
            <w:r w:rsidR="007C10C7">
              <w:rPr>
                <w:noProof/>
                <w:webHidden/>
              </w:rPr>
              <w:t>12</w:t>
            </w:r>
            <w:r>
              <w:rPr>
                <w:noProof/>
                <w:webHidden/>
              </w:rPr>
              <w:fldChar w:fldCharType="end"/>
            </w:r>
          </w:hyperlink>
        </w:p>
        <w:p w14:paraId="40BB69CE" w14:textId="5FC0855A" w:rsidR="00622E95" w:rsidRDefault="00622E95">
          <w:pPr>
            <w:pStyle w:val="TOC2"/>
            <w:tabs>
              <w:tab w:val="right" w:leader="dot" w:pos="9016"/>
            </w:tabs>
            <w:rPr>
              <w:rFonts w:eastAsiaTheme="minorEastAsia"/>
              <w:b w:val="0"/>
              <w:bCs w:val="0"/>
              <w:noProof/>
              <w:sz w:val="24"/>
              <w:szCs w:val="24"/>
              <w:lang w:eastAsia="en-GB"/>
            </w:rPr>
          </w:pPr>
          <w:hyperlink w:anchor="_Toc216435342" w:history="1">
            <w:r w:rsidRPr="00A40CB5">
              <w:rPr>
                <w:rStyle w:val="Hyperlink"/>
                <w:noProof/>
              </w:rPr>
              <w:t>4.3 Validation of program effects among a subset of students (Aim 3)</w:t>
            </w:r>
            <w:r>
              <w:rPr>
                <w:noProof/>
                <w:webHidden/>
              </w:rPr>
              <w:tab/>
            </w:r>
            <w:r>
              <w:rPr>
                <w:noProof/>
                <w:webHidden/>
              </w:rPr>
              <w:fldChar w:fldCharType="begin"/>
            </w:r>
            <w:r>
              <w:rPr>
                <w:noProof/>
                <w:webHidden/>
              </w:rPr>
              <w:instrText xml:space="preserve"> PAGEREF _Toc216435342 \h </w:instrText>
            </w:r>
            <w:r>
              <w:rPr>
                <w:noProof/>
                <w:webHidden/>
              </w:rPr>
            </w:r>
            <w:r>
              <w:rPr>
                <w:noProof/>
                <w:webHidden/>
              </w:rPr>
              <w:fldChar w:fldCharType="separate"/>
            </w:r>
            <w:r w:rsidR="007C10C7">
              <w:rPr>
                <w:noProof/>
                <w:webHidden/>
              </w:rPr>
              <w:t>14</w:t>
            </w:r>
            <w:r>
              <w:rPr>
                <w:noProof/>
                <w:webHidden/>
              </w:rPr>
              <w:fldChar w:fldCharType="end"/>
            </w:r>
          </w:hyperlink>
        </w:p>
        <w:p w14:paraId="70D6D92D" w14:textId="6B5C5B92" w:rsidR="00622E95" w:rsidRDefault="00622E95">
          <w:pPr>
            <w:pStyle w:val="TOC3"/>
            <w:tabs>
              <w:tab w:val="right" w:leader="dot" w:pos="9016"/>
            </w:tabs>
            <w:rPr>
              <w:rFonts w:eastAsiaTheme="minorEastAsia"/>
              <w:noProof/>
              <w:sz w:val="24"/>
              <w:szCs w:val="24"/>
              <w:lang w:eastAsia="en-GB"/>
            </w:rPr>
          </w:pPr>
          <w:hyperlink w:anchor="_Toc216435343" w:history="1">
            <w:r w:rsidRPr="00A40CB5">
              <w:rPr>
                <w:rStyle w:val="Hyperlink"/>
                <w:noProof/>
              </w:rPr>
              <w:t xml:space="preserve">4.3.1 </w:t>
            </w:r>
            <w:r w:rsidRPr="00A40CB5">
              <w:rPr>
                <w:rStyle w:val="Hyperlink"/>
                <w:i/>
                <w:iCs/>
                <w:noProof/>
              </w:rPr>
              <w:t>OurFutures</w:t>
            </w:r>
            <w:r w:rsidRPr="00A40CB5">
              <w:rPr>
                <w:rStyle w:val="Hyperlink"/>
                <w:noProof/>
              </w:rPr>
              <w:t xml:space="preserve"> </w:t>
            </w:r>
            <w:r w:rsidRPr="00A40CB5">
              <w:rPr>
                <w:rStyle w:val="Hyperlink"/>
                <w:i/>
                <w:iCs/>
                <w:noProof/>
              </w:rPr>
              <w:t>Alcohol</w:t>
            </w:r>
            <w:r>
              <w:rPr>
                <w:noProof/>
                <w:webHidden/>
              </w:rPr>
              <w:tab/>
            </w:r>
            <w:r>
              <w:rPr>
                <w:noProof/>
                <w:webHidden/>
              </w:rPr>
              <w:fldChar w:fldCharType="begin"/>
            </w:r>
            <w:r>
              <w:rPr>
                <w:noProof/>
                <w:webHidden/>
              </w:rPr>
              <w:instrText xml:space="preserve"> PAGEREF _Toc216435343 \h </w:instrText>
            </w:r>
            <w:r>
              <w:rPr>
                <w:noProof/>
                <w:webHidden/>
              </w:rPr>
            </w:r>
            <w:r>
              <w:rPr>
                <w:noProof/>
                <w:webHidden/>
              </w:rPr>
              <w:fldChar w:fldCharType="separate"/>
            </w:r>
            <w:r w:rsidR="007C10C7">
              <w:rPr>
                <w:noProof/>
                <w:webHidden/>
              </w:rPr>
              <w:t>14</w:t>
            </w:r>
            <w:r>
              <w:rPr>
                <w:noProof/>
                <w:webHidden/>
              </w:rPr>
              <w:fldChar w:fldCharType="end"/>
            </w:r>
          </w:hyperlink>
        </w:p>
        <w:p w14:paraId="7D568F47" w14:textId="0419896E" w:rsidR="00622E95" w:rsidRDefault="00622E95">
          <w:pPr>
            <w:pStyle w:val="TOC3"/>
            <w:tabs>
              <w:tab w:val="right" w:leader="dot" w:pos="9016"/>
            </w:tabs>
            <w:rPr>
              <w:rFonts w:eastAsiaTheme="minorEastAsia"/>
              <w:noProof/>
              <w:sz w:val="24"/>
              <w:szCs w:val="24"/>
              <w:lang w:eastAsia="en-GB"/>
            </w:rPr>
          </w:pPr>
          <w:hyperlink w:anchor="_Toc216435344" w:history="1">
            <w:r w:rsidRPr="00A40CB5">
              <w:rPr>
                <w:rStyle w:val="Hyperlink"/>
                <w:noProof/>
              </w:rPr>
              <w:t xml:space="preserve">4.3.2 </w:t>
            </w:r>
            <w:r w:rsidRPr="00A40CB5">
              <w:rPr>
                <w:rStyle w:val="Hyperlink"/>
                <w:i/>
                <w:iCs/>
                <w:noProof/>
              </w:rPr>
              <w:t>OurFutures Alcohol &amp; Cannabis</w:t>
            </w:r>
            <w:r>
              <w:rPr>
                <w:noProof/>
                <w:webHidden/>
              </w:rPr>
              <w:tab/>
            </w:r>
            <w:r>
              <w:rPr>
                <w:noProof/>
                <w:webHidden/>
              </w:rPr>
              <w:fldChar w:fldCharType="begin"/>
            </w:r>
            <w:r>
              <w:rPr>
                <w:noProof/>
                <w:webHidden/>
              </w:rPr>
              <w:instrText xml:space="preserve"> PAGEREF _Toc216435344 \h </w:instrText>
            </w:r>
            <w:r>
              <w:rPr>
                <w:noProof/>
                <w:webHidden/>
              </w:rPr>
            </w:r>
            <w:r>
              <w:rPr>
                <w:noProof/>
                <w:webHidden/>
              </w:rPr>
              <w:fldChar w:fldCharType="separate"/>
            </w:r>
            <w:r w:rsidR="007C10C7">
              <w:rPr>
                <w:noProof/>
                <w:webHidden/>
              </w:rPr>
              <w:t>17</w:t>
            </w:r>
            <w:r>
              <w:rPr>
                <w:noProof/>
                <w:webHidden/>
              </w:rPr>
              <w:fldChar w:fldCharType="end"/>
            </w:r>
          </w:hyperlink>
        </w:p>
        <w:p w14:paraId="7CC38143" w14:textId="11C6AB2A" w:rsidR="00622E95" w:rsidRDefault="00622E95">
          <w:pPr>
            <w:pStyle w:val="TOC3"/>
            <w:tabs>
              <w:tab w:val="right" w:leader="dot" w:pos="9016"/>
            </w:tabs>
            <w:rPr>
              <w:rFonts w:eastAsiaTheme="minorEastAsia"/>
              <w:noProof/>
              <w:sz w:val="24"/>
              <w:szCs w:val="24"/>
              <w:lang w:eastAsia="en-GB"/>
            </w:rPr>
          </w:pPr>
          <w:hyperlink w:anchor="_Toc216435345" w:history="1">
            <w:r w:rsidRPr="00A40CB5">
              <w:rPr>
                <w:rStyle w:val="Hyperlink"/>
                <w:noProof/>
              </w:rPr>
              <w:t xml:space="preserve">4.3.3 </w:t>
            </w:r>
            <w:r w:rsidRPr="00A40CB5">
              <w:rPr>
                <w:rStyle w:val="Hyperlink"/>
                <w:i/>
                <w:iCs/>
                <w:noProof/>
              </w:rPr>
              <w:t>OurFutures Cannabis &amp; Psychostimulants</w:t>
            </w:r>
            <w:r>
              <w:rPr>
                <w:noProof/>
                <w:webHidden/>
              </w:rPr>
              <w:tab/>
            </w:r>
            <w:r>
              <w:rPr>
                <w:noProof/>
                <w:webHidden/>
              </w:rPr>
              <w:fldChar w:fldCharType="begin"/>
            </w:r>
            <w:r>
              <w:rPr>
                <w:noProof/>
                <w:webHidden/>
              </w:rPr>
              <w:instrText xml:space="preserve"> PAGEREF _Toc216435345 \h </w:instrText>
            </w:r>
            <w:r>
              <w:rPr>
                <w:noProof/>
                <w:webHidden/>
              </w:rPr>
            </w:r>
            <w:r>
              <w:rPr>
                <w:noProof/>
                <w:webHidden/>
              </w:rPr>
              <w:fldChar w:fldCharType="separate"/>
            </w:r>
            <w:r w:rsidR="007C10C7">
              <w:rPr>
                <w:noProof/>
                <w:webHidden/>
              </w:rPr>
              <w:t>20</w:t>
            </w:r>
            <w:r>
              <w:rPr>
                <w:noProof/>
                <w:webHidden/>
              </w:rPr>
              <w:fldChar w:fldCharType="end"/>
            </w:r>
          </w:hyperlink>
        </w:p>
        <w:p w14:paraId="7342EBE3" w14:textId="7C937DB6" w:rsidR="00622E95" w:rsidRDefault="00622E95">
          <w:pPr>
            <w:pStyle w:val="TOC3"/>
            <w:tabs>
              <w:tab w:val="right" w:leader="dot" w:pos="9016"/>
            </w:tabs>
            <w:rPr>
              <w:rFonts w:eastAsiaTheme="minorEastAsia"/>
              <w:noProof/>
              <w:sz w:val="24"/>
              <w:szCs w:val="24"/>
              <w:lang w:eastAsia="en-GB"/>
            </w:rPr>
          </w:pPr>
          <w:hyperlink w:anchor="_Toc216435346" w:history="1">
            <w:r w:rsidRPr="00A40CB5">
              <w:rPr>
                <w:rStyle w:val="Hyperlink"/>
                <w:noProof/>
              </w:rPr>
              <w:t xml:space="preserve">4.3.4 </w:t>
            </w:r>
            <w:r w:rsidRPr="00A40CB5">
              <w:rPr>
                <w:rStyle w:val="Hyperlink"/>
                <w:i/>
                <w:iCs/>
                <w:noProof/>
              </w:rPr>
              <w:t>OurFutures MDMA &amp; Emerging Drugs</w:t>
            </w:r>
            <w:r>
              <w:rPr>
                <w:noProof/>
                <w:webHidden/>
              </w:rPr>
              <w:tab/>
            </w:r>
            <w:r>
              <w:rPr>
                <w:noProof/>
                <w:webHidden/>
              </w:rPr>
              <w:fldChar w:fldCharType="begin"/>
            </w:r>
            <w:r>
              <w:rPr>
                <w:noProof/>
                <w:webHidden/>
              </w:rPr>
              <w:instrText xml:space="preserve"> PAGEREF _Toc216435346 \h </w:instrText>
            </w:r>
            <w:r>
              <w:rPr>
                <w:noProof/>
                <w:webHidden/>
              </w:rPr>
            </w:r>
            <w:r>
              <w:rPr>
                <w:noProof/>
                <w:webHidden/>
              </w:rPr>
              <w:fldChar w:fldCharType="separate"/>
            </w:r>
            <w:r w:rsidR="007C10C7">
              <w:rPr>
                <w:noProof/>
                <w:webHidden/>
              </w:rPr>
              <w:t>24</w:t>
            </w:r>
            <w:r>
              <w:rPr>
                <w:noProof/>
                <w:webHidden/>
              </w:rPr>
              <w:fldChar w:fldCharType="end"/>
            </w:r>
          </w:hyperlink>
        </w:p>
        <w:p w14:paraId="696049BD" w14:textId="6799A0F4" w:rsidR="00622E95" w:rsidRDefault="00622E95">
          <w:pPr>
            <w:pStyle w:val="TOC3"/>
            <w:tabs>
              <w:tab w:val="right" w:leader="dot" w:pos="9016"/>
            </w:tabs>
            <w:rPr>
              <w:rFonts w:eastAsiaTheme="minorEastAsia"/>
              <w:noProof/>
              <w:sz w:val="24"/>
              <w:szCs w:val="24"/>
              <w:lang w:eastAsia="en-GB"/>
            </w:rPr>
          </w:pPr>
          <w:hyperlink w:anchor="_Toc216435347" w:history="1">
            <w:r w:rsidRPr="00A40CB5">
              <w:rPr>
                <w:rStyle w:val="Hyperlink"/>
                <w:noProof/>
              </w:rPr>
              <w:t xml:space="preserve">4.3.5. </w:t>
            </w:r>
            <w:r w:rsidRPr="00A40CB5">
              <w:rPr>
                <w:rStyle w:val="Hyperlink"/>
                <w:i/>
                <w:iCs/>
                <w:noProof/>
              </w:rPr>
              <w:t>OurFutures Mental Health</w:t>
            </w:r>
            <w:r>
              <w:rPr>
                <w:noProof/>
                <w:webHidden/>
              </w:rPr>
              <w:tab/>
            </w:r>
            <w:r>
              <w:rPr>
                <w:noProof/>
                <w:webHidden/>
              </w:rPr>
              <w:fldChar w:fldCharType="begin"/>
            </w:r>
            <w:r>
              <w:rPr>
                <w:noProof/>
                <w:webHidden/>
              </w:rPr>
              <w:instrText xml:space="preserve"> PAGEREF _Toc216435347 \h </w:instrText>
            </w:r>
            <w:r>
              <w:rPr>
                <w:noProof/>
                <w:webHidden/>
              </w:rPr>
            </w:r>
            <w:r>
              <w:rPr>
                <w:noProof/>
                <w:webHidden/>
              </w:rPr>
              <w:fldChar w:fldCharType="separate"/>
            </w:r>
            <w:r w:rsidR="007C10C7">
              <w:rPr>
                <w:noProof/>
                <w:webHidden/>
              </w:rPr>
              <w:t>28</w:t>
            </w:r>
            <w:r>
              <w:rPr>
                <w:noProof/>
                <w:webHidden/>
              </w:rPr>
              <w:fldChar w:fldCharType="end"/>
            </w:r>
          </w:hyperlink>
        </w:p>
        <w:p w14:paraId="2DF9D59E" w14:textId="768FEB34" w:rsidR="00622E95" w:rsidRDefault="00622E95">
          <w:pPr>
            <w:pStyle w:val="TOC3"/>
            <w:tabs>
              <w:tab w:val="right" w:leader="dot" w:pos="9016"/>
            </w:tabs>
            <w:rPr>
              <w:rFonts w:eastAsiaTheme="minorEastAsia"/>
              <w:noProof/>
              <w:sz w:val="24"/>
              <w:szCs w:val="24"/>
              <w:lang w:eastAsia="en-GB"/>
            </w:rPr>
          </w:pPr>
          <w:hyperlink w:anchor="_Toc216435348" w:history="1">
            <w:r w:rsidRPr="00A40CB5">
              <w:rPr>
                <w:rStyle w:val="Hyperlink"/>
                <w:noProof/>
              </w:rPr>
              <w:t xml:space="preserve">4.3.6 </w:t>
            </w:r>
            <w:r w:rsidRPr="00A40CB5">
              <w:rPr>
                <w:rStyle w:val="Hyperlink"/>
                <w:i/>
                <w:iCs/>
                <w:noProof/>
              </w:rPr>
              <w:t>Preventure</w:t>
            </w:r>
            <w:r>
              <w:rPr>
                <w:noProof/>
                <w:webHidden/>
              </w:rPr>
              <w:tab/>
            </w:r>
            <w:r>
              <w:rPr>
                <w:noProof/>
                <w:webHidden/>
              </w:rPr>
              <w:fldChar w:fldCharType="begin"/>
            </w:r>
            <w:r>
              <w:rPr>
                <w:noProof/>
                <w:webHidden/>
              </w:rPr>
              <w:instrText xml:space="preserve"> PAGEREF _Toc216435348 \h </w:instrText>
            </w:r>
            <w:r>
              <w:rPr>
                <w:noProof/>
                <w:webHidden/>
              </w:rPr>
            </w:r>
            <w:r>
              <w:rPr>
                <w:noProof/>
                <w:webHidden/>
              </w:rPr>
              <w:fldChar w:fldCharType="separate"/>
            </w:r>
            <w:r w:rsidR="007C10C7">
              <w:rPr>
                <w:noProof/>
                <w:webHidden/>
              </w:rPr>
              <w:t>30</w:t>
            </w:r>
            <w:r>
              <w:rPr>
                <w:noProof/>
                <w:webHidden/>
              </w:rPr>
              <w:fldChar w:fldCharType="end"/>
            </w:r>
          </w:hyperlink>
        </w:p>
        <w:p w14:paraId="6484CED6" w14:textId="32DD1C4C" w:rsidR="00622E95" w:rsidRDefault="00622E95">
          <w:pPr>
            <w:pStyle w:val="TOC2"/>
            <w:tabs>
              <w:tab w:val="right" w:leader="dot" w:pos="9016"/>
            </w:tabs>
            <w:rPr>
              <w:rFonts w:eastAsiaTheme="minorEastAsia"/>
              <w:b w:val="0"/>
              <w:bCs w:val="0"/>
              <w:noProof/>
              <w:sz w:val="24"/>
              <w:szCs w:val="24"/>
              <w:lang w:eastAsia="en-GB"/>
            </w:rPr>
          </w:pPr>
          <w:hyperlink w:anchor="_Toc216435349" w:history="1">
            <w:r w:rsidRPr="00A40CB5">
              <w:rPr>
                <w:rStyle w:val="Hyperlink"/>
                <w:noProof/>
              </w:rPr>
              <w:t>4.4 End-user feedback (Aim 4)</w:t>
            </w:r>
            <w:r>
              <w:rPr>
                <w:noProof/>
                <w:webHidden/>
              </w:rPr>
              <w:tab/>
            </w:r>
            <w:r>
              <w:rPr>
                <w:noProof/>
                <w:webHidden/>
              </w:rPr>
              <w:fldChar w:fldCharType="begin"/>
            </w:r>
            <w:r>
              <w:rPr>
                <w:noProof/>
                <w:webHidden/>
              </w:rPr>
              <w:instrText xml:space="preserve"> PAGEREF _Toc216435349 \h </w:instrText>
            </w:r>
            <w:r>
              <w:rPr>
                <w:noProof/>
                <w:webHidden/>
              </w:rPr>
            </w:r>
            <w:r>
              <w:rPr>
                <w:noProof/>
                <w:webHidden/>
              </w:rPr>
              <w:fldChar w:fldCharType="separate"/>
            </w:r>
            <w:r w:rsidR="007C10C7">
              <w:rPr>
                <w:noProof/>
                <w:webHidden/>
              </w:rPr>
              <w:t>31</w:t>
            </w:r>
            <w:r>
              <w:rPr>
                <w:noProof/>
                <w:webHidden/>
              </w:rPr>
              <w:fldChar w:fldCharType="end"/>
            </w:r>
          </w:hyperlink>
        </w:p>
        <w:p w14:paraId="55FFC9AC" w14:textId="1E694522" w:rsidR="00622E95" w:rsidRDefault="00622E95">
          <w:pPr>
            <w:pStyle w:val="TOC3"/>
            <w:tabs>
              <w:tab w:val="right" w:leader="dot" w:pos="9016"/>
            </w:tabs>
            <w:rPr>
              <w:rFonts w:eastAsiaTheme="minorEastAsia"/>
              <w:noProof/>
              <w:sz w:val="24"/>
              <w:szCs w:val="24"/>
              <w:lang w:eastAsia="en-GB"/>
            </w:rPr>
          </w:pPr>
          <w:hyperlink w:anchor="_Toc216435350" w:history="1">
            <w:r w:rsidRPr="00A40CB5">
              <w:rPr>
                <w:rStyle w:val="Hyperlink"/>
                <w:noProof/>
              </w:rPr>
              <w:t xml:space="preserve">4.4.1 </w:t>
            </w:r>
            <w:r w:rsidRPr="00A40CB5">
              <w:rPr>
                <w:rStyle w:val="Hyperlink"/>
                <w:i/>
                <w:iCs/>
                <w:noProof/>
              </w:rPr>
              <w:t>OurFutures Alcohol</w:t>
            </w:r>
            <w:r w:rsidRPr="00A40CB5">
              <w:rPr>
                <w:rStyle w:val="Hyperlink"/>
                <w:noProof/>
              </w:rPr>
              <w:t xml:space="preserve"> student evaluation</w:t>
            </w:r>
            <w:r>
              <w:rPr>
                <w:noProof/>
                <w:webHidden/>
              </w:rPr>
              <w:tab/>
            </w:r>
            <w:r>
              <w:rPr>
                <w:noProof/>
                <w:webHidden/>
              </w:rPr>
              <w:fldChar w:fldCharType="begin"/>
            </w:r>
            <w:r>
              <w:rPr>
                <w:noProof/>
                <w:webHidden/>
              </w:rPr>
              <w:instrText xml:space="preserve"> PAGEREF _Toc216435350 \h </w:instrText>
            </w:r>
            <w:r>
              <w:rPr>
                <w:noProof/>
                <w:webHidden/>
              </w:rPr>
            </w:r>
            <w:r>
              <w:rPr>
                <w:noProof/>
                <w:webHidden/>
              </w:rPr>
              <w:fldChar w:fldCharType="separate"/>
            </w:r>
            <w:r w:rsidR="007C10C7">
              <w:rPr>
                <w:noProof/>
                <w:webHidden/>
              </w:rPr>
              <w:t>31</w:t>
            </w:r>
            <w:r>
              <w:rPr>
                <w:noProof/>
                <w:webHidden/>
              </w:rPr>
              <w:fldChar w:fldCharType="end"/>
            </w:r>
          </w:hyperlink>
        </w:p>
        <w:p w14:paraId="50E8B4D5" w14:textId="27ED67BC" w:rsidR="00622E95" w:rsidRDefault="00622E95">
          <w:pPr>
            <w:pStyle w:val="TOC3"/>
            <w:tabs>
              <w:tab w:val="right" w:leader="dot" w:pos="9016"/>
            </w:tabs>
            <w:rPr>
              <w:rFonts w:eastAsiaTheme="minorEastAsia"/>
              <w:noProof/>
              <w:sz w:val="24"/>
              <w:szCs w:val="24"/>
              <w:lang w:eastAsia="en-GB"/>
            </w:rPr>
          </w:pPr>
          <w:hyperlink w:anchor="_Toc216435351" w:history="1">
            <w:r w:rsidRPr="00A40CB5">
              <w:rPr>
                <w:rStyle w:val="Hyperlink"/>
                <w:noProof/>
              </w:rPr>
              <w:t xml:space="preserve">4.4.2 </w:t>
            </w:r>
            <w:r w:rsidRPr="00A40CB5">
              <w:rPr>
                <w:rStyle w:val="Hyperlink"/>
                <w:i/>
                <w:iCs/>
                <w:noProof/>
              </w:rPr>
              <w:t>OurFutures Alcohol &amp; Cannabis</w:t>
            </w:r>
            <w:r w:rsidRPr="00A40CB5">
              <w:rPr>
                <w:rStyle w:val="Hyperlink"/>
                <w:noProof/>
              </w:rPr>
              <w:t xml:space="preserve"> student evaluation</w:t>
            </w:r>
            <w:r>
              <w:rPr>
                <w:noProof/>
                <w:webHidden/>
              </w:rPr>
              <w:tab/>
            </w:r>
            <w:r>
              <w:rPr>
                <w:noProof/>
                <w:webHidden/>
              </w:rPr>
              <w:fldChar w:fldCharType="begin"/>
            </w:r>
            <w:r>
              <w:rPr>
                <w:noProof/>
                <w:webHidden/>
              </w:rPr>
              <w:instrText xml:space="preserve"> PAGEREF _Toc216435351 \h </w:instrText>
            </w:r>
            <w:r>
              <w:rPr>
                <w:noProof/>
                <w:webHidden/>
              </w:rPr>
            </w:r>
            <w:r>
              <w:rPr>
                <w:noProof/>
                <w:webHidden/>
              </w:rPr>
              <w:fldChar w:fldCharType="separate"/>
            </w:r>
            <w:r w:rsidR="007C10C7">
              <w:rPr>
                <w:noProof/>
                <w:webHidden/>
              </w:rPr>
              <w:t>33</w:t>
            </w:r>
            <w:r>
              <w:rPr>
                <w:noProof/>
                <w:webHidden/>
              </w:rPr>
              <w:fldChar w:fldCharType="end"/>
            </w:r>
          </w:hyperlink>
        </w:p>
        <w:p w14:paraId="0A6E380F" w14:textId="0293F3D6" w:rsidR="00622E95" w:rsidRDefault="00622E95">
          <w:pPr>
            <w:pStyle w:val="TOC3"/>
            <w:tabs>
              <w:tab w:val="right" w:leader="dot" w:pos="9016"/>
            </w:tabs>
            <w:rPr>
              <w:rFonts w:eastAsiaTheme="minorEastAsia"/>
              <w:noProof/>
              <w:sz w:val="24"/>
              <w:szCs w:val="24"/>
              <w:lang w:eastAsia="en-GB"/>
            </w:rPr>
          </w:pPr>
          <w:hyperlink w:anchor="_Toc216435352" w:history="1">
            <w:r w:rsidRPr="00A40CB5">
              <w:rPr>
                <w:rStyle w:val="Hyperlink"/>
                <w:noProof/>
              </w:rPr>
              <w:t xml:space="preserve">4.4.3 </w:t>
            </w:r>
            <w:r w:rsidRPr="00A40CB5">
              <w:rPr>
                <w:rStyle w:val="Hyperlink"/>
                <w:i/>
                <w:iCs/>
                <w:noProof/>
              </w:rPr>
              <w:t>OurFutures Cannabis &amp; Psychostimulants</w:t>
            </w:r>
            <w:r w:rsidRPr="00A40CB5">
              <w:rPr>
                <w:rStyle w:val="Hyperlink"/>
                <w:noProof/>
              </w:rPr>
              <w:t xml:space="preserve"> student evaluation</w:t>
            </w:r>
            <w:r>
              <w:rPr>
                <w:noProof/>
                <w:webHidden/>
              </w:rPr>
              <w:tab/>
            </w:r>
            <w:r>
              <w:rPr>
                <w:noProof/>
                <w:webHidden/>
              </w:rPr>
              <w:fldChar w:fldCharType="begin"/>
            </w:r>
            <w:r>
              <w:rPr>
                <w:noProof/>
                <w:webHidden/>
              </w:rPr>
              <w:instrText xml:space="preserve"> PAGEREF _Toc216435352 \h </w:instrText>
            </w:r>
            <w:r>
              <w:rPr>
                <w:noProof/>
                <w:webHidden/>
              </w:rPr>
            </w:r>
            <w:r>
              <w:rPr>
                <w:noProof/>
                <w:webHidden/>
              </w:rPr>
              <w:fldChar w:fldCharType="separate"/>
            </w:r>
            <w:r w:rsidR="007C10C7">
              <w:rPr>
                <w:noProof/>
                <w:webHidden/>
              </w:rPr>
              <w:t>35</w:t>
            </w:r>
            <w:r>
              <w:rPr>
                <w:noProof/>
                <w:webHidden/>
              </w:rPr>
              <w:fldChar w:fldCharType="end"/>
            </w:r>
          </w:hyperlink>
        </w:p>
        <w:p w14:paraId="41694169" w14:textId="2E60E3EC" w:rsidR="00622E95" w:rsidRDefault="00622E95">
          <w:pPr>
            <w:pStyle w:val="TOC3"/>
            <w:tabs>
              <w:tab w:val="right" w:leader="dot" w:pos="9016"/>
            </w:tabs>
            <w:rPr>
              <w:rFonts w:eastAsiaTheme="minorEastAsia"/>
              <w:noProof/>
              <w:sz w:val="24"/>
              <w:szCs w:val="24"/>
              <w:lang w:eastAsia="en-GB"/>
            </w:rPr>
          </w:pPr>
          <w:hyperlink w:anchor="_Toc216435353" w:history="1">
            <w:r w:rsidRPr="00A40CB5">
              <w:rPr>
                <w:rStyle w:val="Hyperlink"/>
                <w:noProof/>
              </w:rPr>
              <w:t xml:space="preserve">4.4.4 </w:t>
            </w:r>
            <w:r w:rsidRPr="00A40CB5">
              <w:rPr>
                <w:rStyle w:val="Hyperlink"/>
                <w:i/>
                <w:iCs/>
                <w:noProof/>
              </w:rPr>
              <w:t>OurFutures MDMA &amp; Emerging Drugs</w:t>
            </w:r>
            <w:r w:rsidRPr="00A40CB5">
              <w:rPr>
                <w:rStyle w:val="Hyperlink"/>
                <w:noProof/>
              </w:rPr>
              <w:t xml:space="preserve"> student evaluation</w:t>
            </w:r>
            <w:r>
              <w:rPr>
                <w:noProof/>
                <w:webHidden/>
              </w:rPr>
              <w:tab/>
            </w:r>
            <w:r>
              <w:rPr>
                <w:noProof/>
                <w:webHidden/>
              </w:rPr>
              <w:fldChar w:fldCharType="begin"/>
            </w:r>
            <w:r>
              <w:rPr>
                <w:noProof/>
                <w:webHidden/>
              </w:rPr>
              <w:instrText xml:space="preserve"> PAGEREF _Toc216435353 \h </w:instrText>
            </w:r>
            <w:r>
              <w:rPr>
                <w:noProof/>
                <w:webHidden/>
              </w:rPr>
            </w:r>
            <w:r>
              <w:rPr>
                <w:noProof/>
                <w:webHidden/>
              </w:rPr>
              <w:fldChar w:fldCharType="separate"/>
            </w:r>
            <w:r w:rsidR="007C10C7">
              <w:rPr>
                <w:noProof/>
                <w:webHidden/>
              </w:rPr>
              <w:t>37</w:t>
            </w:r>
            <w:r>
              <w:rPr>
                <w:noProof/>
                <w:webHidden/>
              </w:rPr>
              <w:fldChar w:fldCharType="end"/>
            </w:r>
          </w:hyperlink>
        </w:p>
        <w:p w14:paraId="7DFF2831" w14:textId="71C79D9F" w:rsidR="00622E95" w:rsidRDefault="00622E95">
          <w:pPr>
            <w:pStyle w:val="TOC3"/>
            <w:tabs>
              <w:tab w:val="right" w:leader="dot" w:pos="9016"/>
            </w:tabs>
            <w:rPr>
              <w:rFonts w:eastAsiaTheme="minorEastAsia"/>
              <w:noProof/>
              <w:sz w:val="24"/>
              <w:szCs w:val="24"/>
              <w:lang w:eastAsia="en-GB"/>
            </w:rPr>
          </w:pPr>
          <w:hyperlink w:anchor="_Toc216435354" w:history="1">
            <w:r w:rsidRPr="00A40CB5">
              <w:rPr>
                <w:rStyle w:val="Hyperlink"/>
                <w:noProof/>
              </w:rPr>
              <w:t xml:space="preserve">4.4.5 </w:t>
            </w:r>
            <w:r w:rsidRPr="00A40CB5">
              <w:rPr>
                <w:rStyle w:val="Hyperlink"/>
                <w:i/>
                <w:iCs/>
                <w:noProof/>
              </w:rPr>
              <w:t>OurFutures Mental Health</w:t>
            </w:r>
            <w:r w:rsidRPr="00A40CB5">
              <w:rPr>
                <w:rStyle w:val="Hyperlink"/>
                <w:noProof/>
              </w:rPr>
              <w:t xml:space="preserve"> student evaluation</w:t>
            </w:r>
            <w:r>
              <w:rPr>
                <w:noProof/>
                <w:webHidden/>
              </w:rPr>
              <w:tab/>
            </w:r>
            <w:r>
              <w:rPr>
                <w:noProof/>
                <w:webHidden/>
              </w:rPr>
              <w:fldChar w:fldCharType="begin"/>
            </w:r>
            <w:r>
              <w:rPr>
                <w:noProof/>
                <w:webHidden/>
              </w:rPr>
              <w:instrText xml:space="preserve"> PAGEREF _Toc216435354 \h </w:instrText>
            </w:r>
            <w:r>
              <w:rPr>
                <w:noProof/>
                <w:webHidden/>
              </w:rPr>
            </w:r>
            <w:r>
              <w:rPr>
                <w:noProof/>
                <w:webHidden/>
              </w:rPr>
              <w:fldChar w:fldCharType="separate"/>
            </w:r>
            <w:r w:rsidR="007C10C7">
              <w:rPr>
                <w:noProof/>
                <w:webHidden/>
              </w:rPr>
              <w:t>39</w:t>
            </w:r>
            <w:r>
              <w:rPr>
                <w:noProof/>
                <w:webHidden/>
              </w:rPr>
              <w:fldChar w:fldCharType="end"/>
            </w:r>
          </w:hyperlink>
        </w:p>
        <w:p w14:paraId="40B5D1D8" w14:textId="42ADCDC3" w:rsidR="00622E95" w:rsidRDefault="00622E95">
          <w:pPr>
            <w:pStyle w:val="TOC3"/>
            <w:tabs>
              <w:tab w:val="right" w:leader="dot" w:pos="9016"/>
            </w:tabs>
            <w:rPr>
              <w:rFonts w:eastAsiaTheme="minorEastAsia"/>
              <w:noProof/>
              <w:sz w:val="24"/>
              <w:szCs w:val="24"/>
              <w:lang w:eastAsia="en-GB"/>
            </w:rPr>
          </w:pPr>
          <w:hyperlink w:anchor="_Toc216435355" w:history="1">
            <w:r w:rsidRPr="00A40CB5">
              <w:rPr>
                <w:rStyle w:val="Hyperlink"/>
                <w:noProof/>
              </w:rPr>
              <w:t xml:space="preserve">4.4.5 </w:t>
            </w:r>
            <w:r w:rsidRPr="00A40CB5">
              <w:rPr>
                <w:rStyle w:val="Hyperlink"/>
                <w:i/>
                <w:iCs/>
                <w:noProof/>
              </w:rPr>
              <w:t>Preventure</w:t>
            </w:r>
            <w:r w:rsidRPr="00A40CB5">
              <w:rPr>
                <w:rStyle w:val="Hyperlink"/>
                <w:noProof/>
              </w:rPr>
              <w:t xml:space="preserve"> student evaluation and end-user consultations</w:t>
            </w:r>
            <w:r>
              <w:rPr>
                <w:noProof/>
                <w:webHidden/>
              </w:rPr>
              <w:tab/>
            </w:r>
            <w:r>
              <w:rPr>
                <w:noProof/>
                <w:webHidden/>
              </w:rPr>
              <w:fldChar w:fldCharType="begin"/>
            </w:r>
            <w:r>
              <w:rPr>
                <w:noProof/>
                <w:webHidden/>
              </w:rPr>
              <w:instrText xml:space="preserve"> PAGEREF _Toc216435355 \h </w:instrText>
            </w:r>
            <w:r>
              <w:rPr>
                <w:noProof/>
                <w:webHidden/>
              </w:rPr>
            </w:r>
            <w:r>
              <w:rPr>
                <w:noProof/>
                <w:webHidden/>
              </w:rPr>
              <w:fldChar w:fldCharType="separate"/>
            </w:r>
            <w:r w:rsidR="007C10C7">
              <w:rPr>
                <w:noProof/>
                <w:webHidden/>
              </w:rPr>
              <w:t>41</w:t>
            </w:r>
            <w:r>
              <w:rPr>
                <w:noProof/>
                <w:webHidden/>
              </w:rPr>
              <w:fldChar w:fldCharType="end"/>
            </w:r>
          </w:hyperlink>
        </w:p>
        <w:p w14:paraId="1A40107B" w14:textId="54F60EE0" w:rsidR="00622E95" w:rsidRDefault="00622E95">
          <w:pPr>
            <w:pStyle w:val="TOC1"/>
            <w:tabs>
              <w:tab w:val="right" w:leader="dot" w:pos="9016"/>
            </w:tabs>
            <w:rPr>
              <w:rFonts w:eastAsiaTheme="minorEastAsia"/>
              <w:b w:val="0"/>
              <w:bCs w:val="0"/>
              <w:i w:val="0"/>
              <w:iCs w:val="0"/>
              <w:noProof/>
              <w:lang w:eastAsia="en-GB"/>
            </w:rPr>
          </w:pPr>
          <w:hyperlink w:anchor="_Toc216435356" w:history="1">
            <w:r w:rsidRPr="00A40CB5">
              <w:rPr>
                <w:rStyle w:val="Hyperlink"/>
                <w:noProof/>
              </w:rPr>
              <w:t>5. Discussion</w:t>
            </w:r>
            <w:r>
              <w:rPr>
                <w:noProof/>
                <w:webHidden/>
              </w:rPr>
              <w:tab/>
            </w:r>
            <w:r>
              <w:rPr>
                <w:noProof/>
                <w:webHidden/>
              </w:rPr>
              <w:fldChar w:fldCharType="begin"/>
            </w:r>
            <w:r>
              <w:rPr>
                <w:noProof/>
                <w:webHidden/>
              </w:rPr>
              <w:instrText xml:space="preserve"> PAGEREF _Toc216435356 \h </w:instrText>
            </w:r>
            <w:r>
              <w:rPr>
                <w:noProof/>
                <w:webHidden/>
              </w:rPr>
            </w:r>
            <w:r>
              <w:rPr>
                <w:noProof/>
                <w:webHidden/>
              </w:rPr>
              <w:fldChar w:fldCharType="separate"/>
            </w:r>
            <w:r w:rsidR="007C10C7">
              <w:rPr>
                <w:noProof/>
                <w:webHidden/>
              </w:rPr>
              <w:t>46</w:t>
            </w:r>
            <w:r>
              <w:rPr>
                <w:noProof/>
                <w:webHidden/>
              </w:rPr>
              <w:fldChar w:fldCharType="end"/>
            </w:r>
          </w:hyperlink>
        </w:p>
        <w:p w14:paraId="26C4FD53" w14:textId="2F0A44C4" w:rsidR="00622E95" w:rsidRDefault="00622E95">
          <w:pPr>
            <w:pStyle w:val="TOC2"/>
            <w:tabs>
              <w:tab w:val="right" w:leader="dot" w:pos="9016"/>
            </w:tabs>
            <w:rPr>
              <w:rFonts w:eastAsiaTheme="minorEastAsia"/>
              <w:b w:val="0"/>
              <w:bCs w:val="0"/>
              <w:noProof/>
              <w:sz w:val="24"/>
              <w:szCs w:val="24"/>
              <w:lang w:eastAsia="en-GB"/>
            </w:rPr>
          </w:pPr>
          <w:hyperlink w:anchor="_Toc216435357" w:history="1">
            <w:r w:rsidRPr="00A40CB5">
              <w:rPr>
                <w:rStyle w:val="Hyperlink"/>
                <w:noProof/>
              </w:rPr>
              <w:t xml:space="preserve">5.1 </w:t>
            </w:r>
            <w:r w:rsidRPr="00A40CB5">
              <w:rPr>
                <w:rStyle w:val="Hyperlink"/>
                <w:i/>
                <w:iCs/>
                <w:noProof/>
              </w:rPr>
              <w:t>OurFutures</w:t>
            </w:r>
            <w:r w:rsidRPr="00A40CB5">
              <w:rPr>
                <w:rStyle w:val="Hyperlink"/>
                <w:noProof/>
              </w:rPr>
              <w:t>: Refinements and recommendations</w:t>
            </w:r>
            <w:r>
              <w:rPr>
                <w:noProof/>
                <w:webHidden/>
              </w:rPr>
              <w:tab/>
            </w:r>
            <w:r>
              <w:rPr>
                <w:noProof/>
                <w:webHidden/>
              </w:rPr>
              <w:fldChar w:fldCharType="begin"/>
            </w:r>
            <w:r>
              <w:rPr>
                <w:noProof/>
                <w:webHidden/>
              </w:rPr>
              <w:instrText xml:space="preserve"> PAGEREF _Toc216435357 \h </w:instrText>
            </w:r>
            <w:r>
              <w:rPr>
                <w:noProof/>
                <w:webHidden/>
              </w:rPr>
            </w:r>
            <w:r>
              <w:rPr>
                <w:noProof/>
                <w:webHidden/>
              </w:rPr>
              <w:fldChar w:fldCharType="separate"/>
            </w:r>
            <w:r w:rsidR="007C10C7">
              <w:rPr>
                <w:noProof/>
                <w:webHidden/>
              </w:rPr>
              <w:t>46</w:t>
            </w:r>
            <w:r>
              <w:rPr>
                <w:noProof/>
                <w:webHidden/>
              </w:rPr>
              <w:fldChar w:fldCharType="end"/>
            </w:r>
          </w:hyperlink>
        </w:p>
        <w:p w14:paraId="6E372D4B" w14:textId="79E2B5E9" w:rsidR="00622E95" w:rsidRDefault="00622E95">
          <w:pPr>
            <w:pStyle w:val="TOC2"/>
            <w:tabs>
              <w:tab w:val="right" w:leader="dot" w:pos="9016"/>
            </w:tabs>
            <w:rPr>
              <w:rFonts w:eastAsiaTheme="minorEastAsia"/>
              <w:b w:val="0"/>
              <w:bCs w:val="0"/>
              <w:noProof/>
              <w:sz w:val="24"/>
              <w:szCs w:val="24"/>
              <w:lang w:eastAsia="en-GB"/>
            </w:rPr>
          </w:pPr>
          <w:hyperlink w:anchor="_Toc216435358" w:history="1">
            <w:r w:rsidRPr="00A40CB5">
              <w:rPr>
                <w:rStyle w:val="Hyperlink"/>
                <w:noProof/>
              </w:rPr>
              <w:t xml:space="preserve">5.2 </w:t>
            </w:r>
            <w:r w:rsidRPr="00A40CB5">
              <w:rPr>
                <w:rStyle w:val="Hyperlink"/>
                <w:i/>
                <w:iCs/>
                <w:noProof/>
              </w:rPr>
              <w:t xml:space="preserve">Preventure: </w:t>
            </w:r>
            <w:r w:rsidRPr="00A40CB5">
              <w:rPr>
                <w:rStyle w:val="Hyperlink"/>
                <w:noProof/>
              </w:rPr>
              <w:t>Refinements and recommendations</w:t>
            </w:r>
            <w:r>
              <w:rPr>
                <w:noProof/>
                <w:webHidden/>
              </w:rPr>
              <w:tab/>
            </w:r>
            <w:r>
              <w:rPr>
                <w:noProof/>
                <w:webHidden/>
              </w:rPr>
              <w:fldChar w:fldCharType="begin"/>
            </w:r>
            <w:r>
              <w:rPr>
                <w:noProof/>
                <w:webHidden/>
              </w:rPr>
              <w:instrText xml:space="preserve"> PAGEREF _Toc216435358 \h </w:instrText>
            </w:r>
            <w:r>
              <w:rPr>
                <w:noProof/>
                <w:webHidden/>
              </w:rPr>
            </w:r>
            <w:r>
              <w:rPr>
                <w:noProof/>
                <w:webHidden/>
              </w:rPr>
              <w:fldChar w:fldCharType="separate"/>
            </w:r>
            <w:r w:rsidR="007C10C7">
              <w:rPr>
                <w:noProof/>
                <w:webHidden/>
              </w:rPr>
              <w:t>47</w:t>
            </w:r>
            <w:r>
              <w:rPr>
                <w:noProof/>
                <w:webHidden/>
              </w:rPr>
              <w:fldChar w:fldCharType="end"/>
            </w:r>
          </w:hyperlink>
        </w:p>
        <w:p w14:paraId="55D195C6" w14:textId="35853A7F" w:rsidR="00622E95" w:rsidRDefault="00622E95">
          <w:pPr>
            <w:pStyle w:val="TOC2"/>
            <w:tabs>
              <w:tab w:val="right" w:leader="dot" w:pos="9016"/>
            </w:tabs>
            <w:rPr>
              <w:rFonts w:eastAsiaTheme="minorEastAsia"/>
              <w:b w:val="0"/>
              <w:bCs w:val="0"/>
              <w:noProof/>
              <w:sz w:val="24"/>
              <w:szCs w:val="24"/>
              <w:lang w:eastAsia="en-GB"/>
            </w:rPr>
          </w:pPr>
          <w:hyperlink w:anchor="_Toc216435359" w:history="1">
            <w:r w:rsidRPr="00A40CB5">
              <w:rPr>
                <w:rStyle w:val="Hyperlink"/>
                <w:noProof/>
              </w:rPr>
              <w:t>5.3 Strengths &amp; Limitations</w:t>
            </w:r>
            <w:r>
              <w:rPr>
                <w:noProof/>
                <w:webHidden/>
              </w:rPr>
              <w:tab/>
            </w:r>
            <w:r>
              <w:rPr>
                <w:noProof/>
                <w:webHidden/>
              </w:rPr>
              <w:fldChar w:fldCharType="begin"/>
            </w:r>
            <w:r>
              <w:rPr>
                <w:noProof/>
                <w:webHidden/>
              </w:rPr>
              <w:instrText xml:space="preserve"> PAGEREF _Toc216435359 \h </w:instrText>
            </w:r>
            <w:r>
              <w:rPr>
                <w:noProof/>
                <w:webHidden/>
              </w:rPr>
            </w:r>
            <w:r>
              <w:rPr>
                <w:noProof/>
                <w:webHidden/>
              </w:rPr>
              <w:fldChar w:fldCharType="separate"/>
            </w:r>
            <w:r w:rsidR="007C10C7">
              <w:rPr>
                <w:noProof/>
                <w:webHidden/>
              </w:rPr>
              <w:t>48</w:t>
            </w:r>
            <w:r>
              <w:rPr>
                <w:noProof/>
                <w:webHidden/>
              </w:rPr>
              <w:fldChar w:fldCharType="end"/>
            </w:r>
          </w:hyperlink>
        </w:p>
        <w:p w14:paraId="646BAC9C" w14:textId="544CA106" w:rsidR="00622E95" w:rsidRDefault="00622E95">
          <w:pPr>
            <w:pStyle w:val="TOC2"/>
            <w:tabs>
              <w:tab w:val="right" w:leader="dot" w:pos="9016"/>
            </w:tabs>
            <w:rPr>
              <w:rFonts w:eastAsiaTheme="minorEastAsia"/>
              <w:b w:val="0"/>
              <w:bCs w:val="0"/>
              <w:noProof/>
              <w:sz w:val="24"/>
              <w:szCs w:val="24"/>
              <w:lang w:eastAsia="en-GB"/>
            </w:rPr>
          </w:pPr>
          <w:hyperlink w:anchor="_Toc216435360" w:history="1">
            <w:r w:rsidRPr="00A40CB5">
              <w:rPr>
                <w:rStyle w:val="Hyperlink"/>
                <w:noProof/>
              </w:rPr>
              <w:t>5.4 Conclusions</w:t>
            </w:r>
            <w:r>
              <w:rPr>
                <w:noProof/>
                <w:webHidden/>
              </w:rPr>
              <w:tab/>
            </w:r>
            <w:r>
              <w:rPr>
                <w:noProof/>
                <w:webHidden/>
              </w:rPr>
              <w:fldChar w:fldCharType="begin"/>
            </w:r>
            <w:r>
              <w:rPr>
                <w:noProof/>
                <w:webHidden/>
              </w:rPr>
              <w:instrText xml:space="preserve"> PAGEREF _Toc216435360 \h </w:instrText>
            </w:r>
            <w:r>
              <w:rPr>
                <w:noProof/>
                <w:webHidden/>
              </w:rPr>
            </w:r>
            <w:r>
              <w:rPr>
                <w:noProof/>
                <w:webHidden/>
              </w:rPr>
              <w:fldChar w:fldCharType="separate"/>
            </w:r>
            <w:r w:rsidR="007C10C7">
              <w:rPr>
                <w:noProof/>
                <w:webHidden/>
              </w:rPr>
              <w:t>49</w:t>
            </w:r>
            <w:r>
              <w:rPr>
                <w:noProof/>
                <w:webHidden/>
              </w:rPr>
              <w:fldChar w:fldCharType="end"/>
            </w:r>
          </w:hyperlink>
        </w:p>
        <w:p w14:paraId="11C9DB27" w14:textId="5C5451D2" w:rsidR="00622E95" w:rsidRDefault="00622E95">
          <w:pPr>
            <w:pStyle w:val="TOC1"/>
            <w:tabs>
              <w:tab w:val="right" w:leader="dot" w:pos="9016"/>
            </w:tabs>
            <w:rPr>
              <w:rFonts w:eastAsiaTheme="minorEastAsia"/>
              <w:b w:val="0"/>
              <w:bCs w:val="0"/>
              <w:i w:val="0"/>
              <w:iCs w:val="0"/>
              <w:noProof/>
              <w:lang w:eastAsia="en-GB"/>
            </w:rPr>
          </w:pPr>
          <w:hyperlink w:anchor="_Toc216435361" w:history="1">
            <w:r w:rsidRPr="00A40CB5">
              <w:rPr>
                <w:rStyle w:val="Hyperlink"/>
                <w:noProof/>
              </w:rPr>
              <w:t>6. Acknowledgements</w:t>
            </w:r>
            <w:r>
              <w:rPr>
                <w:noProof/>
                <w:webHidden/>
              </w:rPr>
              <w:tab/>
            </w:r>
            <w:r>
              <w:rPr>
                <w:noProof/>
                <w:webHidden/>
              </w:rPr>
              <w:fldChar w:fldCharType="begin"/>
            </w:r>
            <w:r>
              <w:rPr>
                <w:noProof/>
                <w:webHidden/>
              </w:rPr>
              <w:instrText xml:space="preserve"> PAGEREF _Toc216435361 \h </w:instrText>
            </w:r>
            <w:r>
              <w:rPr>
                <w:noProof/>
                <w:webHidden/>
              </w:rPr>
            </w:r>
            <w:r>
              <w:rPr>
                <w:noProof/>
                <w:webHidden/>
              </w:rPr>
              <w:fldChar w:fldCharType="separate"/>
            </w:r>
            <w:r w:rsidR="007C10C7">
              <w:rPr>
                <w:noProof/>
                <w:webHidden/>
              </w:rPr>
              <w:t>49</w:t>
            </w:r>
            <w:r>
              <w:rPr>
                <w:noProof/>
                <w:webHidden/>
              </w:rPr>
              <w:fldChar w:fldCharType="end"/>
            </w:r>
          </w:hyperlink>
        </w:p>
        <w:p w14:paraId="07E93206" w14:textId="3FE45249" w:rsidR="00622E95" w:rsidRDefault="00622E95">
          <w:pPr>
            <w:pStyle w:val="TOC1"/>
            <w:tabs>
              <w:tab w:val="right" w:leader="dot" w:pos="9016"/>
            </w:tabs>
            <w:rPr>
              <w:rFonts w:eastAsiaTheme="minorEastAsia"/>
              <w:b w:val="0"/>
              <w:bCs w:val="0"/>
              <w:i w:val="0"/>
              <w:iCs w:val="0"/>
              <w:noProof/>
              <w:lang w:eastAsia="en-GB"/>
            </w:rPr>
          </w:pPr>
          <w:hyperlink w:anchor="_Toc216435362" w:history="1">
            <w:r w:rsidRPr="00A40CB5">
              <w:rPr>
                <w:rStyle w:val="Hyperlink"/>
                <w:noProof/>
              </w:rPr>
              <w:t>7. References</w:t>
            </w:r>
            <w:r>
              <w:rPr>
                <w:noProof/>
                <w:webHidden/>
              </w:rPr>
              <w:tab/>
            </w:r>
            <w:r>
              <w:rPr>
                <w:noProof/>
                <w:webHidden/>
              </w:rPr>
              <w:fldChar w:fldCharType="begin"/>
            </w:r>
            <w:r>
              <w:rPr>
                <w:noProof/>
                <w:webHidden/>
              </w:rPr>
              <w:instrText xml:space="preserve"> PAGEREF _Toc216435362 \h </w:instrText>
            </w:r>
            <w:r>
              <w:rPr>
                <w:noProof/>
                <w:webHidden/>
              </w:rPr>
            </w:r>
            <w:r>
              <w:rPr>
                <w:noProof/>
                <w:webHidden/>
              </w:rPr>
              <w:fldChar w:fldCharType="separate"/>
            </w:r>
            <w:r w:rsidR="007C10C7">
              <w:rPr>
                <w:noProof/>
                <w:webHidden/>
              </w:rPr>
              <w:t>49</w:t>
            </w:r>
            <w:r>
              <w:rPr>
                <w:noProof/>
                <w:webHidden/>
              </w:rPr>
              <w:fldChar w:fldCharType="end"/>
            </w:r>
          </w:hyperlink>
        </w:p>
        <w:p w14:paraId="65AAC3F1" w14:textId="1830D544" w:rsidR="002E5097" w:rsidRPr="00622E95" w:rsidRDefault="00D05857">
          <w:r>
            <w:rPr>
              <w:b/>
              <w:bCs/>
              <w:noProof/>
            </w:rPr>
            <w:fldChar w:fldCharType="end"/>
          </w:r>
        </w:p>
      </w:sdtContent>
    </w:sdt>
    <w:p w14:paraId="6AD498F4" w14:textId="46BA1DB2" w:rsidR="009D33EE" w:rsidRPr="00AE7DE2" w:rsidRDefault="00C26B5E" w:rsidP="00AE7DE2">
      <w:pPr>
        <w:pStyle w:val="Heading1"/>
      </w:pPr>
      <w:bookmarkStart w:id="0" w:name="_Toc216435323"/>
      <w:r w:rsidRPr="00C26B5E">
        <w:lastRenderedPageBreak/>
        <w:t>1.</w:t>
      </w:r>
      <w:r>
        <w:t xml:space="preserve"> </w:t>
      </w:r>
      <w:r w:rsidR="009C2D32">
        <w:t>Background</w:t>
      </w:r>
      <w:bookmarkEnd w:id="0"/>
    </w:p>
    <w:p w14:paraId="4F44AD65" w14:textId="3D7D47CE" w:rsidR="00501696" w:rsidRDefault="00C26B5E" w:rsidP="00501696">
      <w:pPr>
        <w:pStyle w:val="Heading2"/>
      </w:pPr>
      <w:bookmarkStart w:id="1" w:name="_Toc216435324"/>
      <w:r>
        <w:t xml:space="preserve">1.1 </w:t>
      </w:r>
      <w:r w:rsidR="00501696">
        <w:t>Mental health and substance use among young Australians</w:t>
      </w:r>
      <w:bookmarkEnd w:id="1"/>
    </w:p>
    <w:p w14:paraId="2788C4C9" w14:textId="7367E827" w:rsidR="00FF0370" w:rsidRPr="000143E4" w:rsidRDefault="000143E4" w:rsidP="00FF0370">
      <w:pPr>
        <w:spacing w:after="120"/>
        <w:rPr>
          <w:rFonts w:ascii="Arial" w:hAnsi="Arial" w:cs="Arial"/>
        </w:rPr>
      </w:pPr>
      <w:r w:rsidRPr="000143E4">
        <w:rPr>
          <w:rFonts w:ascii="Arial" w:hAnsi="Arial" w:cs="Arial"/>
        </w:rPr>
        <w:t>Substance use and mental disorders are among the leading causes of burden of disease in Australia and globally, with prevalence higher among males than females.</w:t>
      </w:r>
      <w:r w:rsidR="007C10C7" w:rsidRPr="00F7586A">
        <w:rPr>
          <w:rFonts w:ascii="Arial" w:hAnsi="Arial" w:cs="Arial"/>
          <w:noProof/>
          <w:vertAlign w:val="superscript"/>
        </w:rPr>
        <w:t xml:space="preserve"> 1</w:t>
      </w:r>
      <w:r w:rsidRPr="000143E4">
        <w:rPr>
          <w:rFonts w:ascii="Arial" w:hAnsi="Arial" w:cs="Arial"/>
        </w:rPr>
        <w:t xml:space="preserve"> Every year substance use and mental disorders conservatively cost the Australian community over $40B. This includes alcohol, tobacco, and other drugs </w:t>
      </w:r>
      <w:r w:rsidR="00902C0F">
        <w:rPr>
          <w:rFonts w:ascii="Arial" w:hAnsi="Arial" w:cs="Arial"/>
        </w:rPr>
        <w:t>(</w:t>
      </w:r>
      <w:r w:rsidRPr="000143E4">
        <w:rPr>
          <w:rFonts w:ascii="Arial" w:hAnsi="Arial" w:cs="Arial"/>
        </w:rPr>
        <w:t>$23.5B</w:t>
      </w:r>
      <w:r w:rsidR="007C10C7" w:rsidRPr="00F7586A">
        <w:rPr>
          <w:rFonts w:ascii="Arial" w:hAnsi="Arial" w:cs="Arial"/>
          <w:noProof/>
          <w:vertAlign w:val="superscript"/>
        </w:rPr>
        <w:t>2</w:t>
      </w:r>
      <w:r w:rsidR="00902C0F">
        <w:rPr>
          <w:rFonts w:ascii="Arial" w:hAnsi="Arial" w:cs="Arial"/>
        </w:rPr>
        <w:t xml:space="preserve">), </w:t>
      </w:r>
      <w:r w:rsidRPr="000143E4">
        <w:rPr>
          <w:rFonts w:ascii="Arial" w:hAnsi="Arial" w:cs="Arial"/>
        </w:rPr>
        <w:t xml:space="preserve">anxiety and depressive disorders </w:t>
      </w:r>
      <w:r w:rsidR="00902C0F">
        <w:rPr>
          <w:rFonts w:ascii="Arial" w:hAnsi="Arial" w:cs="Arial"/>
        </w:rPr>
        <w:t>(</w:t>
      </w:r>
      <w:r w:rsidRPr="000143E4">
        <w:rPr>
          <w:rFonts w:ascii="Arial" w:hAnsi="Arial" w:cs="Arial"/>
        </w:rPr>
        <w:t>$12.6B</w:t>
      </w:r>
      <w:r w:rsidR="007C10C7" w:rsidRPr="00F7586A">
        <w:rPr>
          <w:rFonts w:ascii="Arial" w:hAnsi="Arial" w:cs="Arial"/>
          <w:noProof/>
          <w:vertAlign w:val="superscript"/>
        </w:rPr>
        <w:t>3</w:t>
      </w:r>
      <w:r w:rsidR="00902C0F">
        <w:rPr>
          <w:rFonts w:ascii="Arial" w:hAnsi="Arial" w:cs="Arial"/>
        </w:rPr>
        <w:t>)</w:t>
      </w:r>
      <w:r w:rsidRPr="000143E4">
        <w:rPr>
          <w:rFonts w:ascii="Arial" w:hAnsi="Arial" w:cs="Arial"/>
        </w:rPr>
        <w:t xml:space="preserve">, psychosis </w:t>
      </w:r>
      <w:r w:rsidR="00902C0F">
        <w:rPr>
          <w:rFonts w:ascii="Arial" w:hAnsi="Arial" w:cs="Arial"/>
        </w:rPr>
        <w:t>(</w:t>
      </w:r>
      <w:r w:rsidRPr="000143E4">
        <w:rPr>
          <w:rFonts w:ascii="Arial" w:hAnsi="Arial" w:cs="Arial"/>
        </w:rPr>
        <w:t>$4.9B</w:t>
      </w:r>
      <w:r w:rsidR="007C10C7" w:rsidRPr="00F7586A">
        <w:rPr>
          <w:rFonts w:ascii="Arial" w:hAnsi="Arial" w:cs="Arial"/>
          <w:noProof/>
          <w:vertAlign w:val="superscript"/>
        </w:rPr>
        <w:t>3</w:t>
      </w:r>
      <w:r w:rsidR="00902C0F">
        <w:rPr>
          <w:rFonts w:ascii="Arial" w:hAnsi="Arial" w:cs="Arial"/>
        </w:rPr>
        <w:t>)</w:t>
      </w:r>
      <w:r w:rsidRPr="000143E4">
        <w:rPr>
          <w:rFonts w:ascii="Arial" w:hAnsi="Arial" w:cs="Arial"/>
        </w:rPr>
        <w:t xml:space="preserve">, and suicide </w:t>
      </w:r>
      <w:r w:rsidR="002C5771">
        <w:rPr>
          <w:rFonts w:ascii="Arial" w:hAnsi="Arial" w:cs="Arial"/>
        </w:rPr>
        <w:t>(</w:t>
      </w:r>
      <w:r w:rsidRPr="000143E4">
        <w:rPr>
          <w:rFonts w:ascii="Arial" w:hAnsi="Arial" w:cs="Arial"/>
        </w:rPr>
        <w:t>$1.7B</w:t>
      </w:r>
      <w:r w:rsidR="007C10C7" w:rsidRPr="00F7586A">
        <w:rPr>
          <w:rFonts w:ascii="Arial" w:hAnsi="Arial" w:cs="Arial"/>
          <w:noProof/>
          <w:vertAlign w:val="superscript"/>
        </w:rPr>
        <w:t>4</w:t>
      </w:r>
      <w:r w:rsidR="002C5771">
        <w:rPr>
          <w:rFonts w:ascii="Arial" w:hAnsi="Arial" w:cs="Arial"/>
        </w:rPr>
        <w:t>)</w:t>
      </w:r>
      <w:r w:rsidRPr="000143E4">
        <w:rPr>
          <w:rFonts w:ascii="Arial" w:hAnsi="Arial" w:cs="Arial"/>
        </w:rPr>
        <w:t>. Disorders typically begin in adolescence, increasing risk for later substance use and mental disorders, offending, and impaired educational performance.</w:t>
      </w:r>
      <w:r w:rsidR="007C10C7" w:rsidRPr="00F9319F">
        <w:rPr>
          <w:rFonts w:ascii="Arial" w:hAnsi="Arial" w:cs="Arial"/>
          <w:noProof/>
          <w:vertAlign w:val="superscript"/>
        </w:rPr>
        <w:t xml:space="preserve"> 5,6</w:t>
      </w:r>
      <w:r w:rsidRPr="000143E4">
        <w:rPr>
          <w:rFonts w:ascii="Arial" w:hAnsi="Arial" w:cs="Arial"/>
        </w:rPr>
        <w:t xml:space="preserve"> Indeed, 3 in 4 people with a substance use or mental disorder will develop it before leaving school. </w:t>
      </w:r>
    </w:p>
    <w:p w14:paraId="19B58556" w14:textId="3B38A88A" w:rsidR="00FF0370" w:rsidRPr="000143E4" w:rsidRDefault="000143E4" w:rsidP="00FF0370">
      <w:pPr>
        <w:spacing w:after="120"/>
        <w:rPr>
          <w:rFonts w:ascii="Arial" w:hAnsi="Arial" w:cs="Arial"/>
        </w:rPr>
      </w:pPr>
      <w:r w:rsidRPr="000143E4">
        <w:rPr>
          <w:rFonts w:ascii="Arial" w:hAnsi="Arial" w:cs="Arial"/>
        </w:rPr>
        <w:t>In Australia, suicide and self-harm is the leading cause of premature mortality among those aged 15-44 years.</w:t>
      </w:r>
      <w:r w:rsidR="007C10C7" w:rsidRPr="003E412C">
        <w:rPr>
          <w:rFonts w:ascii="Arial" w:hAnsi="Arial" w:cs="Arial"/>
          <w:noProof/>
          <w:vertAlign w:val="superscript"/>
        </w:rPr>
        <w:t xml:space="preserve"> 7,8</w:t>
      </w:r>
      <w:r w:rsidRPr="000143E4">
        <w:rPr>
          <w:rFonts w:ascii="Arial" w:hAnsi="Arial" w:cs="Arial"/>
        </w:rPr>
        <w:t xml:space="preserve"> Of over 3000 suicides every year, 75% are male. As many young people, and particularly males, do not seek help for suicidal thoughts, the ability to identify and selectively intervene is challenging and evidence-based intervention programs are severely lacking.</w:t>
      </w:r>
      <w:r w:rsidR="007C10C7" w:rsidRPr="004D470A">
        <w:rPr>
          <w:rFonts w:ascii="Arial" w:hAnsi="Arial" w:cs="Arial"/>
          <w:noProof/>
          <w:vertAlign w:val="superscript"/>
        </w:rPr>
        <w:t xml:space="preserve"> 9</w:t>
      </w:r>
      <w:r w:rsidRPr="000143E4">
        <w:rPr>
          <w:rFonts w:ascii="Arial" w:hAnsi="Arial" w:cs="Arial"/>
        </w:rPr>
        <w:t xml:space="preserve"> Effective prevention is critical as it can significantly reduce the burden of disease by halting, delaying, and interrupting the onset and progression of disorders.</w:t>
      </w:r>
    </w:p>
    <w:p w14:paraId="412F8962" w14:textId="77777777" w:rsidR="000143E4" w:rsidRPr="000143E4" w:rsidRDefault="000143E4" w:rsidP="00FF0370">
      <w:pPr>
        <w:spacing w:after="120"/>
        <w:rPr>
          <w:rFonts w:ascii="Arial" w:hAnsi="Arial" w:cs="Arial"/>
        </w:rPr>
      </w:pPr>
      <w:r w:rsidRPr="000143E4">
        <w:rPr>
          <w:rFonts w:ascii="Arial" w:hAnsi="Arial" w:cs="Arial"/>
        </w:rPr>
        <w:t>Most existing prevention efforts show small effects in reducing actual substance use and related harms and often do not cater for the unique experiences of young people. Existing programs have typically targeted a single disorder/health behaviour, rather than adopting a combined approach, despite these conditions frequently involving the co-occurrence and interaction of the same risk factors. As risk factors for mental disorders are identified, it is evident that prevention can lead to improvements in multiple outcomes across developmental stages in a young person’s life.</w:t>
      </w:r>
    </w:p>
    <w:p w14:paraId="3179932C" w14:textId="1AE0E1EB" w:rsidR="00BB75AC" w:rsidRPr="00BB75AC" w:rsidRDefault="000143E4" w:rsidP="00BB75AC">
      <w:pPr>
        <w:spacing w:after="120"/>
        <w:rPr>
          <w:rFonts w:ascii="Arial" w:hAnsi="Arial" w:cs="Arial"/>
          <w:lang w:val="en-GB"/>
        </w:rPr>
      </w:pPr>
      <w:r w:rsidRPr="000143E4">
        <w:rPr>
          <w:rFonts w:ascii="Arial" w:hAnsi="Arial" w:cs="Arial"/>
        </w:rPr>
        <w:t xml:space="preserve">Our team has pioneered the development, and rigorously trialled, an internationally award-winning suite of effective interventions for the prevention of substance use, mental disorders, suicidal ideation, and related risk behaviours among adolescents. </w:t>
      </w:r>
      <w:r w:rsidR="00BB75AC">
        <w:rPr>
          <w:rFonts w:ascii="Arial" w:hAnsi="Arial" w:cs="Arial"/>
        </w:rPr>
        <w:t>Known as ‘</w:t>
      </w:r>
      <w:r w:rsidR="00BB75AC" w:rsidRPr="00024DAD">
        <w:rPr>
          <w:rFonts w:ascii="Arial" w:hAnsi="Arial" w:cs="Arial"/>
          <w:i/>
          <w:iCs/>
        </w:rPr>
        <w:t>OurFutures’</w:t>
      </w:r>
      <w:r w:rsidR="00BB75AC">
        <w:rPr>
          <w:rFonts w:ascii="Arial" w:hAnsi="Arial" w:cs="Arial"/>
        </w:rPr>
        <w:t xml:space="preserve"> and ‘</w:t>
      </w:r>
      <w:r w:rsidR="00BB75AC" w:rsidRPr="00024DAD">
        <w:rPr>
          <w:rFonts w:ascii="Arial" w:hAnsi="Arial" w:cs="Arial"/>
          <w:i/>
          <w:iCs/>
        </w:rPr>
        <w:t>Preventure’</w:t>
      </w:r>
      <w:r w:rsidR="00BB75AC">
        <w:rPr>
          <w:rFonts w:ascii="Arial" w:hAnsi="Arial" w:cs="Arial"/>
        </w:rPr>
        <w:t xml:space="preserve">, </w:t>
      </w:r>
      <w:r w:rsidR="00BB75AC">
        <w:rPr>
          <w:rFonts w:ascii="Arial" w:hAnsi="Arial" w:cs="Arial"/>
          <w:lang w:val="en-GB"/>
        </w:rPr>
        <w:t>these programs have g</w:t>
      </w:r>
      <w:r w:rsidR="00BB75AC" w:rsidRPr="00BB75AC">
        <w:rPr>
          <w:rFonts w:ascii="Arial" w:hAnsi="Arial" w:cs="Arial"/>
          <w:lang w:val="en-GB"/>
        </w:rPr>
        <w:t xml:space="preserve">old standard evidence (i.e., </w:t>
      </w:r>
      <w:r w:rsidR="00BB75AC">
        <w:rPr>
          <w:rFonts w:ascii="Arial" w:hAnsi="Arial" w:cs="Arial"/>
          <w:lang w:val="en-GB"/>
        </w:rPr>
        <w:t xml:space="preserve">generated via </w:t>
      </w:r>
      <w:r w:rsidR="00BB75AC" w:rsidRPr="00BB75AC">
        <w:rPr>
          <w:rFonts w:ascii="Arial" w:hAnsi="Arial" w:cs="Arial"/>
          <w:lang w:val="en-GB"/>
        </w:rPr>
        <w:t xml:space="preserve">randomised controlled trials [RCTs]) </w:t>
      </w:r>
      <w:r w:rsidR="00BB75AC">
        <w:rPr>
          <w:rFonts w:ascii="Arial" w:hAnsi="Arial" w:cs="Arial"/>
          <w:lang w:val="en-GB"/>
        </w:rPr>
        <w:t xml:space="preserve">that </w:t>
      </w:r>
      <w:r w:rsidR="00BB75AC" w:rsidRPr="00BB75AC">
        <w:rPr>
          <w:rFonts w:ascii="Arial" w:hAnsi="Arial" w:cs="Arial"/>
          <w:lang w:val="en-GB"/>
        </w:rPr>
        <w:t xml:space="preserve">supports the benefits of the programs in preventing the uptake, and reducing the use, of alcohol and other drugs, as well as improving mental health, including reducing suicidal ideation, for up to 7 years post program delivery. </w:t>
      </w:r>
    </w:p>
    <w:p w14:paraId="1F4FF478" w14:textId="200FCBA3" w:rsidR="00501696" w:rsidRDefault="00501696" w:rsidP="00FF0370">
      <w:pPr>
        <w:spacing w:after="120"/>
        <w:rPr>
          <w:rFonts w:ascii="Arial" w:hAnsi="Arial" w:cs="Arial"/>
        </w:rPr>
      </w:pPr>
    </w:p>
    <w:p w14:paraId="78DAF951" w14:textId="2EF251F1" w:rsidR="00501696" w:rsidRDefault="00C26B5E" w:rsidP="00501696">
      <w:pPr>
        <w:pStyle w:val="Heading2"/>
      </w:pPr>
      <w:bookmarkStart w:id="2" w:name="_Toc216435325"/>
      <w:r>
        <w:t xml:space="preserve">1.2 </w:t>
      </w:r>
      <w:r w:rsidR="00501696" w:rsidRPr="00024DAD">
        <w:rPr>
          <w:i/>
          <w:iCs/>
        </w:rPr>
        <w:t>OurFutures</w:t>
      </w:r>
      <w:bookmarkEnd w:id="2"/>
    </w:p>
    <w:p w14:paraId="177F79E6" w14:textId="2ED70AFF" w:rsidR="00024DAD" w:rsidRDefault="00170FF4" w:rsidP="00024DAD">
      <w:pPr>
        <w:spacing w:after="120"/>
        <w:rPr>
          <w:rFonts w:ascii="Arial" w:hAnsi="Arial" w:cs="Arial"/>
        </w:rPr>
      </w:pPr>
      <w:hyperlink r:id="rId9" w:history="1">
        <w:r w:rsidRPr="00024DAD">
          <w:rPr>
            <w:rStyle w:val="Hyperlink"/>
            <w:rFonts w:ascii="Arial" w:hAnsi="Arial" w:cs="Arial"/>
            <w:i/>
            <w:iCs/>
          </w:rPr>
          <w:t>OurFutures</w:t>
        </w:r>
      </w:hyperlink>
      <w:r w:rsidRPr="00024DAD">
        <w:rPr>
          <w:rFonts w:ascii="Arial" w:hAnsi="Arial" w:cs="Arial"/>
          <w:i/>
          <w:iCs/>
        </w:rPr>
        <w:t xml:space="preserve"> </w:t>
      </w:r>
      <w:r w:rsidRPr="00170FF4">
        <w:rPr>
          <w:rFonts w:ascii="Arial" w:hAnsi="Arial" w:cs="Arial"/>
        </w:rPr>
        <w:t xml:space="preserve">is a world-first suite of effective, universal (i.e., delivered to all youth regardless of risk) eHealth prevention programs that utilise interactive cartoon storyboards and class activities to empower secondary students to improve their health and wellbeing. The modules are grounded in </w:t>
      </w:r>
      <w:r w:rsidR="00AD2334">
        <w:rPr>
          <w:rFonts w:ascii="Arial" w:hAnsi="Arial" w:cs="Arial"/>
        </w:rPr>
        <w:t>a harm-minimisation and comprehensive</w:t>
      </w:r>
      <w:r w:rsidRPr="00170FF4">
        <w:rPr>
          <w:rFonts w:ascii="Arial" w:hAnsi="Arial" w:cs="Arial"/>
        </w:rPr>
        <w:t xml:space="preserve"> social influence theory, providing developmentally appropriate information about mental health, alcohol and other drugs, </w:t>
      </w:r>
      <w:r w:rsidR="00E14A14">
        <w:rPr>
          <w:rFonts w:ascii="Arial" w:hAnsi="Arial" w:cs="Arial"/>
        </w:rPr>
        <w:t xml:space="preserve">normative education, </w:t>
      </w:r>
      <w:r w:rsidRPr="00170FF4">
        <w:rPr>
          <w:rFonts w:ascii="Arial" w:hAnsi="Arial" w:cs="Arial"/>
        </w:rPr>
        <w:t>resistance skills training</w:t>
      </w:r>
      <w:r w:rsidR="00E14A14">
        <w:rPr>
          <w:rFonts w:ascii="Arial" w:hAnsi="Arial" w:cs="Arial"/>
        </w:rPr>
        <w:t xml:space="preserve"> </w:t>
      </w:r>
      <w:r w:rsidR="00E14A14" w:rsidRPr="00E14A14">
        <w:rPr>
          <w:rFonts w:ascii="Arial" w:hAnsi="Arial" w:cs="Arial"/>
        </w:rPr>
        <w:t>to empower young people to identify risks and respond assertively</w:t>
      </w:r>
      <w:r w:rsidRPr="00170FF4">
        <w:rPr>
          <w:rFonts w:ascii="Arial" w:hAnsi="Arial" w:cs="Arial"/>
        </w:rPr>
        <w:t xml:space="preserve">. </w:t>
      </w:r>
    </w:p>
    <w:p w14:paraId="36ECBBEE" w14:textId="77777777" w:rsidR="00AB5AEC" w:rsidRDefault="00024DAD" w:rsidP="009D03B7">
      <w:pPr>
        <w:spacing w:after="120"/>
        <w:rPr>
          <w:rFonts w:ascii="Arial" w:hAnsi="Arial" w:cs="Arial"/>
        </w:rPr>
      </w:pPr>
      <w:r>
        <w:rPr>
          <w:rFonts w:ascii="Arial" w:hAnsi="Arial" w:cs="Arial"/>
        </w:rPr>
        <w:lastRenderedPageBreak/>
        <w:t>At the time of receiving the Movember</w:t>
      </w:r>
      <w:r w:rsidR="002E59C6">
        <w:rPr>
          <w:rFonts w:ascii="Arial" w:hAnsi="Arial" w:cs="Arial"/>
        </w:rPr>
        <w:t xml:space="preserve"> Foundation’s Scaling What Works grant, there were</w:t>
      </w:r>
      <w:r w:rsidR="00170FF4" w:rsidRPr="00170FF4">
        <w:rPr>
          <w:rFonts w:ascii="Arial" w:hAnsi="Arial" w:cs="Arial"/>
        </w:rPr>
        <w:t xml:space="preserve"> </w:t>
      </w:r>
      <w:r w:rsidR="009C7DC5">
        <w:rPr>
          <w:rFonts w:ascii="Arial" w:hAnsi="Arial" w:cs="Arial"/>
        </w:rPr>
        <w:t xml:space="preserve">five </w:t>
      </w:r>
      <w:r w:rsidR="00170FF4" w:rsidRPr="00170FF4">
        <w:rPr>
          <w:rFonts w:ascii="Arial" w:hAnsi="Arial" w:cs="Arial"/>
        </w:rPr>
        <w:t xml:space="preserve">modules available: </w:t>
      </w:r>
    </w:p>
    <w:p w14:paraId="169C8298" w14:textId="77777777" w:rsidR="00AB5AEC" w:rsidRDefault="00170FF4" w:rsidP="00AB5AEC">
      <w:pPr>
        <w:pStyle w:val="ListParagraph"/>
        <w:numPr>
          <w:ilvl w:val="0"/>
          <w:numId w:val="22"/>
        </w:numPr>
        <w:spacing w:after="120"/>
        <w:rPr>
          <w:rFonts w:ascii="Arial" w:hAnsi="Arial" w:cs="Arial"/>
        </w:rPr>
      </w:pPr>
      <w:r w:rsidRPr="00AB5AEC">
        <w:rPr>
          <w:rFonts w:ascii="Arial" w:hAnsi="Arial" w:cs="Arial"/>
        </w:rPr>
        <w:t>Alcohol</w:t>
      </w:r>
    </w:p>
    <w:p w14:paraId="1E7E8FED" w14:textId="77777777" w:rsidR="00AB5AEC" w:rsidRDefault="00170FF4" w:rsidP="00AB5AEC">
      <w:pPr>
        <w:pStyle w:val="ListParagraph"/>
        <w:numPr>
          <w:ilvl w:val="0"/>
          <w:numId w:val="22"/>
        </w:numPr>
        <w:spacing w:after="120"/>
        <w:rPr>
          <w:rFonts w:ascii="Arial" w:hAnsi="Arial" w:cs="Arial"/>
        </w:rPr>
      </w:pPr>
      <w:r w:rsidRPr="00AB5AEC">
        <w:rPr>
          <w:rFonts w:ascii="Arial" w:hAnsi="Arial" w:cs="Arial"/>
        </w:rPr>
        <w:t>Alcohol &amp; Cannabis</w:t>
      </w:r>
    </w:p>
    <w:p w14:paraId="7D554010" w14:textId="77777777" w:rsidR="00AB5AEC" w:rsidRDefault="00170FF4" w:rsidP="00AB5AEC">
      <w:pPr>
        <w:pStyle w:val="ListParagraph"/>
        <w:numPr>
          <w:ilvl w:val="0"/>
          <w:numId w:val="22"/>
        </w:numPr>
        <w:spacing w:after="120"/>
        <w:rPr>
          <w:rFonts w:ascii="Arial" w:hAnsi="Arial" w:cs="Arial"/>
        </w:rPr>
      </w:pPr>
      <w:r w:rsidRPr="00AB5AEC">
        <w:rPr>
          <w:rFonts w:ascii="Arial" w:hAnsi="Arial" w:cs="Arial"/>
        </w:rPr>
        <w:t>Cannabis &amp; Psychostimulants</w:t>
      </w:r>
    </w:p>
    <w:p w14:paraId="6320ABBD" w14:textId="77777777" w:rsidR="00AB5AEC" w:rsidRDefault="00170FF4" w:rsidP="00AB5AEC">
      <w:pPr>
        <w:pStyle w:val="ListParagraph"/>
        <w:numPr>
          <w:ilvl w:val="0"/>
          <w:numId w:val="22"/>
        </w:numPr>
        <w:spacing w:after="120"/>
        <w:rPr>
          <w:rFonts w:ascii="Arial" w:hAnsi="Arial" w:cs="Arial"/>
        </w:rPr>
      </w:pPr>
      <w:r w:rsidRPr="00AB5AEC">
        <w:rPr>
          <w:rFonts w:ascii="Arial" w:hAnsi="Arial" w:cs="Arial"/>
        </w:rPr>
        <w:t>MDMA &amp; Emerging Drugs</w:t>
      </w:r>
    </w:p>
    <w:p w14:paraId="1D76BFB1" w14:textId="77777777" w:rsidR="00AB5AEC" w:rsidRDefault="00170FF4" w:rsidP="00AB5AEC">
      <w:pPr>
        <w:pStyle w:val="ListParagraph"/>
        <w:numPr>
          <w:ilvl w:val="0"/>
          <w:numId w:val="22"/>
        </w:numPr>
        <w:spacing w:after="120"/>
        <w:rPr>
          <w:rFonts w:ascii="Arial" w:hAnsi="Arial" w:cs="Arial"/>
        </w:rPr>
      </w:pPr>
      <w:r w:rsidRPr="00AB5AEC">
        <w:rPr>
          <w:rFonts w:ascii="Arial" w:hAnsi="Arial" w:cs="Arial"/>
        </w:rPr>
        <w:t xml:space="preserve">Mental Health. </w:t>
      </w:r>
    </w:p>
    <w:p w14:paraId="0A93EC21" w14:textId="77694B32" w:rsidR="004A608D" w:rsidRPr="00AB5AEC" w:rsidRDefault="002E59C6" w:rsidP="00AB5AEC">
      <w:pPr>
        <w:spacing w:after="120"/>
        <w:rPr>
          <w:rFonts w:ascii="Arial" w:hAnsi="Arial" w:cs="Arial"/>
        </w:rPr>
      </w:pPr>
      <w:r w:rsidRPr="00AB5AEC">
        <w:rPr>
          <w:rFonts w:ascii="Arial" w:hAnsi="Arial" w:cs="Arial"/>
        </w:rPr>
        <w:t>These modules were c</w:t>
      </w:r>
      <w:r w:rsidR="00170FF4" w:rsidRPr="00AB5AEC">
        <w:rPr>
          <w:rFonts w:ascii="Arial" w:hAnsi="Arial" w:cs="Arial"/>
        </w:rPr>
        <w:t>o-designed with &gt;210 young people and &gt;390 teachers, parents, and health and education experts</w:t>
      </w:r>
      <w:r w:rsidRPr="00AB5AEC">
        <w:rPr>
          <w:rFonts w:ascii="Arial" w:hAnsi="Arial" w:cs="Arial"/>
        </w:rPr>
        <w:t>. E</w:t>
      </w:r>
      <w:r w:rsidR="00170FF4" w:rsidRPr="00AB5AEC">
        <w:rPr>
          <w:rFonts w:ascii="Arial" w:hAnsi="Arial" w:cs="Arial"/>
        </w:rPr>
        <w:t>ach module includes 4-6 lessons that are delivered in health education classes and are aligned with state and national curricula.</w:t>
      </w:r>
      <w:r w:rsidR="009D03B7" w:rsidRPr="00AB5AEC">
        <w:rPr>
          <w:rFonts w:ascii="Arial" w:hAnsi="Arial" w:cs="Arial"/>
        </w:rPr>
        <w:t xml:space="preserve"> </w:t>
      </w:r>
    </w:p>
    <w:p w14:paraId="55FFA7C5" w14:textId="56EF01BA" w:rsidR="004A608D" w:rsidRPr="004A608D" w:rsidRDefault="009D03B7" w:rsidP="004A608D">
      <w:pPr>
        <w:spacing w:after="120"/>
        <w:rPr>
          <w:rFonts w:ascii="Arial" w:hAnsi="Arial" w:cs="Arial"/>
          <w:lang w:val="en-GB"/>
        </w:rPr>
      </w:pPr>
      <w:r w:rsidRPr="184584F3">
        <w:rPr>
          <w:rFonts w:ascii="Arial" w:hAnsi="Arial" w:cs="Arial"/>
        </w:rPr>
        <w:t>The</w:t>
      </w:r>
      <w:r w:rsidR="727D74F0" w:rsidRPr="184584F3">
        <w:rPr>
          <w:rFonts w:ascii="Arial" w:hAnsi="Arial" w:cs="Arial"/>
        </w:rPr>
        <w:t>se</w:t>
      </w:r>
      <w:r w:rsidR="009C7DC5">
        <w:rPr>
          <w:rFonts w:ascii="Arial" w:hAnsi="Arial" w:cs="Arial"/>
        </w:rPr>
        <w:t xml:space="preserve"> </w:t>
      </w:r>
      <w:r w:rsidRPr="009D03B7">
        <w:rPr>
          <w:rFonts w:ascii="Arial" w:hAnsi="Arial" w:cs="Arial"/>
        </w:rPr>
        <w:t>modules ha</w:t>
      </w:r>
      <w:r w:rsidR="0039634B">
        <w:rPr>
          <w:rFonts w:ascii="Arial" w:hAnsi="Arial" w:cs="Arial"/>
        </w:rPr>
        <w:t>ve</w:t>
      </w:r>
      <w:r w:rsidRPr="009D03B7">
        <w:rPr>
          <w:rFonts w:ascii="Arial" w:hAnsi="Arial" w:cs="Arial"/>
        </w:rPr>
        <w:t xml:space="preserve"> been rigorously evaluated in 8 world-first, large cluster RCTs in Australia (&gt;21,000 students; 240 schools). </w:t>
      </w:r>
      <w:r w:rsidR="009C7DC5">
        <w:rPr>
          <w:rFonts w:ascii="Arial" w:hAnsi="Arial" w:cs="Arial"/>
          <w:lang w:val="en-GB"/>
        </w:rPr>
        <w:t xml:space="preserve">The </w:t>
      </w:r>
      <w:r w:rsidR="00E97E1F">
        <w:rPr>
          <w:rFonts w:ascii="Arial" w:hAnsi="Arial" w:cs="Arial"/>
          <w:lang w:val="en-GB"/>
        </w:rPr>
        <w:t>RCTs</w:t>
      </w:r>
      <w:r w:rsidR="009C7DC5">
        <w:rPr>
          <w:rFonts w:ascii="Arial" w:hAnsi="Arial" w:cs="Arial"/>
          <w:lang w:val="en-GB"/>
        </w:rPr>
        <w:t xml:space="preserve"> demonstrated</w:t>
      </w:r>
      <w:r w:rsidR="004A608D" w:rsidRPr="004A608D">
        <w:rPr>
          <w:rFonts w:ascii="Arial" w:hAnsi="Arial" w:cs="Arial"/>
          <w:lang w:val="en-GB"/>
        </w:rPr>
        <w:t xml:space="preserve"> that </w:t>
      </w:r>
      <w:r w:rsidR="004A608D" w:rsidRPr="004A608D">
        <w:rPr>
          <w:rFonts w:ascii="Arial" w:hAnsi="Arial" w:cs="Arial"/>
          <w:i/>
          <w:iCs/>
          <w:lang w:val="en-GB"/>
        </w:rPr>
        <w:t>OurFutures</w:t>
      </w:r>
      <w:r w:rsidR="004A608D" w:rsidRPr="004A608D">
        <w:rPr>
          <w:rFonts w:ascii="Arial" w:hAnsi="Arial" w:cs="Arial"/>
          <w:lang w:val="en-GB"/>
        </w:rPr>
        <w:t xml:space="preserve"> is more effective than school-based health education ‘as usual’ in reducing alcohol consumption and binge drinking, reducing cannabis and </w:t>
      </w:r>
      <w:r w:rsidR="0039634B">
        <w:rPr>
          <w:rFonts w:ascii="Arial" w:hAnsi="Arial" w:cs="Arial"/>
          <w:lang w:val="en-GB"/>
        </w:rPr>
        <w:t>MDMA</w:t>
      </w:r>
      <w:r w:rsidR="004A608D" w:rsidRPr="004A608D">
        <w:rPr>
          <w:rFonts w:ascii="Arial" w:hAnsi="Arial" w:cs="Arial"/>
          <w:lang w:val="en-GB"/>
        </w:rPr>
        <w:t xml:space="preserve"> use, reducing harms from substance use, and reducing intentions to use substances in the future for up to 3 years post intervention delivery</w:t>
      </w:r>
      <w:r w:rsidR="00D637CE">
        <w:rPr>
          <w:rFonts w:ascii="Arial" w:hAnsi="Arial" w:cs="Arial"/>
          <w:lang w:val="en-GB"/>
        </w:rPr>
        <w:t>.</w:t>
      </w:r>
      <w:r w:rsidR="007C10C7" w:rsidRPr="004D470A">
        <w:rPr>
          <w:rFonts w:ascii="Arial" w:hAnsi="Arial" w:cs="Arial"/>
          <w:noProof/>
          <w:vertAlign w:val="superscript"/>
          <w:lang w:val="en-GB"/>
        </w:rPr>
        <w:t xml:space="preserve"> 10-12</w:t>
      </w:r>
      <w:r w:rsidR="00D637CE">
        <w:rPr>
          <w:rFonts w:ascii="Arial" w:hAnsi="Arial" w:cs="Arial"/>
          <w:lang w:val="en-GB"/>
        </w:rPr>
        <w:t xml:space="preserve"> </w:t>
      </w:r>
      <w:r w:rsidR="00656E6C">
        <w:rPr>
          <w:rFonts w:ascii="Arial" w:hAnsi="Arial" w:cs="Arial"/>
          <w:lang w:val="en-GB"/>
        </w:rPr>
        <w:t xml:space="preserve">Recent research has also </w:t>
      </w:r>
      <w:r w:rsidR="005F6A35">
        <w:rPr>
          <w:rFonts w:ascii="Arial" w:hAnsi="Arial" w:cs="Arial"/>
          <w:lang w:val="en-GB"/>
        </w:rPr>
        <w:t>found</w:t>
      </w:r>
      <w:r w:rsidR="004A608D" w:rsidRPr="004A608D">
        <w:rPr>
          <w:rFonts w:ascii="Arial" w:hAnsi="Arial" w:cs="Arial"/>
          <w:lang w:val="en-GB"/>
        </w:rPr>
        <w:t xml:space="preserve"> reduc</w:t>
      </w:r>
      <w:r w:rsidR="005F6A35">
        <w:rPr>
          <w:rFonts w:ascii="Arial" w:hAnsi="Arial" w:cs="Arial"/>
          <w:lang w:val="en-GB"/>
        </w:rPr>
        <w:t>ed</w:t>
      </w:r>
      <w:r w:rsidR="004A608D" w:rsidRPr="004A608D">
        <w:rPr>
          <w:rFonts w:ascii="Arial" w:hAnsi="Arial" w:cs="Arial"/>
          <w:lang w:val="en-GB"/>
        </w:rPr>
        <w:t xml:space="preserve"> harmful use of alcohol and other drugs up to age 20 (7 years after initial intervention delivery).</w:t>
      </w:r>
      <w:r w:rsidR="007C10C7" w:rsidRPr="004D470A">
        <w:rPr>
          <w:rFonts w:ascii="Arial" w:hAnsi="Arial" w:cs="Arial"/>
          <w:noProof/>
          <w:vertAlign w:val="superscript"/>
          <w:lang w:val="en-GB"/>
        </w:rPr>
        <w:t xml:space="preserve"> 13</w:t>
      </w:r>
      <w:r w:rsidR="004A608D" w:rsidRPr="004A608D">
        <w:rPr>
          <w:rFonts w:ascii="Arial" w:hAnsi="Arial" w:cs="Arial"/>
          <w:lang w:val="en-GB"/>
        </w:rPr>
        <w:t xml:space="preserve"> This represents some of the longest follow-up data in our field to date. Beneficial effects have also been found in relation to mental health, with </w:t>
      </w:r>
      <w:r w:rsidR="004A608D" w:rsidRPr="004A608D">
        <w:rPr>
          <w:rFonts w:ascii="Arial" w:hAnsi="Arial" w:cs="Arial"/>
          <w:i/>
          <w:iCs/>
          <w:lang w:val="en-GB"/>
        </w:rPr>
        <w:t xml:space="preserve">OurFutures </w:t>
      </w:r>
      <w:r w:rsidR="004A608D" w:rsidRPr="004A608D">
        <w:rPr>
          <w:rFonts w:ascii="Arial" w:hAnsi="Arial" w:cs="Arial"/>
          <w:lang w:val="en-GB"/>
        </w:rPr>
        <w:t>shown to slow the progression of anxiety symptoms, reduce psychological distress, and improve knowledge about mental health up to 3 years post intervention delivery.</w:t>
      </w:r>
      <w:r w:rsidR="007C10C7" w:rsidRPr="004D470A">
        <w:rPr>
          <w:rFonts w:ascii="Arial" w:hAnsi="Arial" w:cs="Arial"/>
          <w:noProof/>
          <w:vertAlign w:val="superscript"/>
          <w:lang w:val="en-GB"/>
        </w:rPr>
        <w:t xml:space="preserve"> 14,15</w:t>
      </w:r>
      <w:r w:rsidR="004A608D" w:rsidRPr="004A608D">
        <w:rPr>
          <w:rFonts w:ascii="Arial" w:hAnsi="Arial" w:cs="Arial"/>
          <w:lang w:val="en-GB"/>
        </w:rPr>
        <w:t xml:space="preserve"> </w:t>
      </w:r>
    </w:p>
    <w:p w14:paraId="04439E57" w14:textId="5D8C697E" w:rsidR="00501696" w:rsidRDefault="00501696" w:rsidP="00024DAD">
      <w:pPr>
        <w:spacing w:after="120"/>
        <w:rPr>
          <w:rFonts w:ascii="Arial" w:hAnsi="Arial" w:cs="Arial"/>
        </w:rPr>
      </w:pPr>
    </w:p>
    <w:p w14:paraId="091675E6" w14:textId="7F55E839" w:rsidR="00501696" w:rsidRDefault="00C26B5E" w:rsidP="00501696">
      <w:pPr>
        <w:pStyle w:val="Heading2"/>
      </w:pPr>
      <w:bookmarkStart w:id="3" w:name="_Toc216435326"/>
      <w:r>
        <w:t xml:space="preserve">1.3 </w:t>
      </w:r>
      <w:r w:rsidR="00501696" w:rsidRPr="00024DAD">
        <w:rPr>
          <w:i/>
          <w:iCs/>
        </w:rPr>
        <w:t>Preventure</w:t>
      </w:r>
      <w:bookmarkEnd w:id="3"/>
    </w:p>
    <w:p w14:paraId="214C20EE" w14:textId="3387BEDE" w:rsidR="775C2262" w:rsidRDefault="007B5664" w:rsidP="775C2262">
      <w:pPr>
        <w:spacing w:after="120"/>
        <w:rPr>
          <w:rFonts w:ascii="Arial" w:hAnsi="Arial" w:cs="Arial"/>
        </w:rPr>
      </w:pPr>
      <w:hyperlink r:id="rId10">
        <w:r w:rsidRPr="775C2262">
          <w:rPr>
            <w:rStyle w:val="Hyperlink"/>
            <w:rFonts w:ascii="Arial" w:hAnsi="Arial" w:cs="Arial"/>
            <w:i/>
            <w:iCs/>
          </w:rPr>
          <w:t>Preventure</w:t>
        </w:r>
      </w:hyperlink>
      <w:r w:rsidRPr="007B5664">
        <w:rPr>
          <w:rFonts w:ascii="Arial" w:hAnsi="Arial" w:cs="Arial"/>
        </w:rPr>
        <w:t xml:space="preserve"> is a brief, two session, personality-targeted prevention program designed to upskill ‘high-risk’ adolescents to cope with emotions and behaviours. Students who report high levels on one of four personality traits associated with an increased risk of substance use and mental health problems (i.e., anxiety, sensitivity, hopelessness, impulsivity, and sensation seeking, as identified by a brief screening questionnaire) are invited to participate in two 90-minute, small group </w:t>
      </w:r>
      <w:r w:rsidRPr="000865CF">
        <w:rPr>
          <w:rFonts w:ascii="Arial" w:hAnsi="Arial" w:cs="Arial"/>
          <w:i/>
          <w:iCs/>
        </w:rPr>
        <w:t>Preventure</w:t>
      </w:r>
      <w:r w:rsidRPr="007B5664">
        <w:rPr>
          <w:rFonts w:ascii="Arial" w:hAnsi="Arial" w:cs="Arial"/>
        </w:rPr>
        <w:t xml:space="preserve"> workshops. These evidence-based workshops focus on motivating adolescents to understand how their personality leads to certain emotional and behavioural reactions and identify adaptive ways of coping with these. The workshops aim to empower adolescents to make decisions that promote their wellbeing and reduce their risk of substance use and mental health problems, including suicidal ideation.</w:t>
      </w:r>
    </w:p>
    <w:p w14:paraId="61E7BE78" w14:textId="0F91EEC8" w:rsidR="77F4E04C" w:rsidRPr="005114D6" w:rsidRDefault="00E54156" w:rsidP="77F4E04C">
      <w:pPr>
        <w:spacing w:after="120"/>
        <w:rPr>
          <w:rFonts w:ascii="Arial" w:eastAsia="Segoe UI" w:hAnsi="Arial" w:cs="Arial"/>
          <w:color w:val="000000" w:themeColor="text1"/>
        </w:rPr>
      </w:pPr>
      <w:r w:rsidRPr="000865CF">
        <w:rPr>
          <w:rFonts w:ascii="Arial" w:hAnsi="Arial" w:cs="Arial"/>
          <w:i/>
          <w:iCs/>
          <w:color w:val="000000" w:themeColor="text1"/>
        </w:rPr>
        <w:t>Preventure</w:t>
      </w:r>
      <w:r w:rsidRPr="00B01834">
        <w:rPr>
          <w:rFonts w:ascii="Arial" w:hAnsi="Arial" w:cs="Arial"/>
          <w:color w:val="000000" w:themeColor="text1"/>
        </w:rPr>
        <w:t xml:space="preserve"> is grounded in principles of cognitive behavioural therapy and motivational interviewing, which are the gold-standard treatments for mental health and substance use problems. </w:t>
      </w:r>
      <w:r w:rsidR="6969D13D" w:rsidRPr="00B01834">
        <w:rPr>
          <w:rFonts w:ascii="Arial" w:eastAsia="Segoe UI" w:hAnsi="Arial" w:cs="Arial"/>
          <w:color w:val="000000" w:themeColor="text1"/>
        </w:rPr>
        <w:t>Evidence demonstrates that</w:t>
      </w:r>
      <w:r w:rsidR="6969D13D" w:rsidRPr="00B01834">
        <w:rPr>
          <w:rFonts w:ascii="Arial" w:eastAsia="Segoe UI" w:hAnsi="Arial" w:cs="Arial"/>
          <w:i/>
          <w:iCs/>
          <w:color w:val="000000" w:themeColor="text1"/>
        </w:rPr>
        <w:t xml:space="preserve"> Preventure</w:t>
      </w:r>
      <w:r w:rsidR="6969D13D" w:rsidRPr="00B01834">
        <w:rPr>
          <w:rFonts w:ascii="Arial" w:eastAsia="Segoe UI" w:hAnsi="Arial" w:cs="Arial"/>
          <w:color w:val="000000" w:themeColor="text1"/>
        </w:rPr>
        <w:t xml:space="preserve"> is more effective than usual school-based health education in reducing substance use and mental ill-health among students at high risk of these problems. Specifically, among students exhibiting elevated levels on one of four, ‘high-risk’ personality traits, participation in </w:t>
      </w:r>
      <w:r w:rsidR="6969D13D" w:rsidRPr="00B01834">
        <w:rPr>
          <w:rFonts w:ascii="Arial" w:eastAsia="Segoe UI" w:hAnsi="Arial" w:cs="Arial"/>
          <w:i/>
          <w:iCs/>
          <w:color w:val="000000" w:themeColor="text1"/>
        </w:rPr>
        <w:t xml:space="preserve">Preventure </w:t>
      </w:r>
      <w:r w:rsidR="6969D13D" w:rsidRPr="00B01834">
        <w:rPr>
          <w:rFonts w:ascii="Arial" w:eastAsia="Segoe UI" w:hAnsi="Arial" w:cs="Arial"/>
          <w:color w:val="000000" w:themeColor="text1"/>
        </w:rPr>
        <w:t>shows reductions in binge drinking, drinking problems, drug use, and tobacco smoking, as well as reduced symptoms of depression, anxiety, panic attacks, conduct problems, hyperactivity, and problem behaviours such as truancy, and shoplifting.</w:t>
      </w:r>
      <w:r w:rsidR="007C10C7" w:rsidRPr="00117A50">
        <w:rPr>
          <w:rFonts w:ascii="Arial" w:eastAsia="Segoe UI" w:hAnsi="Arial" w:cs="Arial"/>
          <w:noProof/>
          <w:color w:val="000000" w:themeColor="text1"/>
          <w:vertAlign w:val="superscript"/>
        </w:rPr>
        <w:t xml:space="preserve"> 16-21</w:t>
      </w:r>
      <w:r w:rsidR="6969D13D" w:rsidRPr="00B01834">
        <w:rPr>
          <w:rFonts w:ascii="Arial" w:eastAsia="Segoe UI" w:hAnsi="Arial" w:cs="Arial"/>
          <w:color w:val="000000" w:themeColor="text1"/>
        </w:rPr>
        <w:t xml:space="preserve"> The positive outcomes demonstrated for </w:t>
      </w:r>
      <w:r w:rsidR="6969D13D" w:rsidRPr="00B01834">
        <w:rPr>
          <w:rFonts w:ascii="Arial" w:eastAsia="Segoe UI" w:hAnsi="Arial" w:cs="Arial"/>
          <w:color w:val="000000" w:themeColor="text1"/>
        </w:rPr>
        <w:lastRenderedPageBreak/>
        <w:t>substance use have been demonstrated for up to 7-years following the intervention</w:t>
      </w:r>
      <w:r w:rsidR="00117A50">
        <w:rPr>
          <w:rFonts w:ascii="Arial" w:eastAsia="Segoe UI" w:hAnsi="Arial" w:cs="Arial"/>
          <w:color w:val="000000" w:themeColor="text1"/>
        </w:rPr>
        <w:t>.</w:t>
      </w:r>
      <w:r w:rsidR="007C10C7" w:rsidRPr="00117A50">
        <w:rPr>
          <w:rFonts w:ascii="Arial" w:eastAsia="Segoe UI" w:hAnsi="Arial" w:cs="Arial"/>
          <w:noProof/>
          <w:color w:val="000000" w:themeColor="text1"/>
          <w:vertAlign w:val="superscript"/>
        </w:rPr>
        <w:t xml:space="preserve"> 22</w:t>
      </w:r>
      <w:r w:rsidR="00117A50">
        <w:rPr>
          <w:rFonts w:ascii="Arial" w:eastAsia="Segoe UI" w:hAnsi="Arial" w:cs="Arial"/>
          <w:color w:val="000000" w:themeColor="text1"/>
        </w:rPr>
        <w:t xml:space="preserve"> </w:t>
      </w:r>
      <w:r w:rsidR="08764047" w:rsidRPr="00B01834">
        <w:rPr>
          <w:rFonts w:ascii="Arial" w:hAnsi="Arial" w:cs="Arial"/>
          <w:color w:val="000000" w:themeColor="text1"/>
        </w:rPr>
        <w:t xml:space="preserve"> </w:t>
      </w:r>
      <w:r w:rsidR="6969D13D" w:rsidRPr="00B01834">
        <w:rPr>
          <w:rFonts w:ascii="Arial" w:eastAsia="Segoe UI" w:hAnsi="Arial" w:cs="Arial"/>
          <w:color w:val="000000" w:themeColor="text1"/>
        </w:rPr>
        <w:t>Furthermore, recent evidence</w:t>
      </w:r>
      <w:r w:rsidR="00117A50">
        <w:rPr>
          <w:rFonts w:ascii="Arial" w:eastAsia="Segoe UI" w:hAnsi="Arial" w:cs="Arial"/>
          <w:color w:val="000000" w:themeColor="text1"/>
        </w:rPr>
        <w:t xml:space="preserve"> </w:t>
      </w:r>
      <w:r w:rsidR="6969D13D" w:rsidRPr="00B01834">
        <w:rPr>
          <w:rFonts w:ascii="Arial" w:eastAsia="Segoe UI" w:hAnsi="Arial" w:cs="Arial"/>
          <w:color w:val="000000" w:themeColor="text1"/>
        </w:rPr>
        <w:t xml:space="preserve">has demonstrated reduced suicidal ideation at 3-year follow-up, with students who received </w:t>
      </w:r>
      <w:r w:rsidR="6969D13D" w:rsidRPr="00B01834">
        <w:rPr>
          <w:rFonts w:ascii="Arial" w:eastAsia="Segoe UI" w:hAnsi="Arial" w:cs="Arial"/>
          <w:i/>
          <w:iCs/>
          <w:color w:val="000000" w:themeColor="text1"/>
        </w:rPr>
        <w:t>Preventure</w:t>
      </w:r>
      <w:r w:rsidR="6969D13D" w:rsidRPr="00B01834">
        <w:rPr>
          <w:rFonts w:ascii="Arial" w:eastAsia="Segoe UI" w:hAnsi="Arial" w:cs="Arial"/>
          <w:color w:val="000000" w:themeColor="text1"/>
        </w:rPr>
        <w:t xml:space="preserve"> showing an annual reduction of 20% in the odds of reporting suicidal ideation, compared to the control group.</w:t>
      </w:r>
      <w:r w:rsidR="007C10C7" w:rsidRPr="00117A50">
        <w:rPr>
          <w:rFonts w:ascii="Arial" w:eastAsia="Segoe UI" w:hAnsi="Arial" w:cs="Arial"/>
          <w:noProof/>
          <w:color w:val="000000" w:themeColor="text1"/>
          <w:vertAlign w:val="superscript"/>
        </w:rPr>
        <w:t xml:space="preserve"> 23</w:t>
      </w:r>
    </w:p>
    <w:p w14:paraId="25A2DF21" w14:textId="77777777" w:rsidR="004038F3" w:rsidRDefault="004038F3" w:rsidP="00E54156">
      <w:pPr>
        <w:spacing w:after="120"/>
        <w:rPr>
          <w:rFonts w:ascii="Arial" w:hAnsi="Arial" w:cs="Arial"/>
        </w:rPr>
      </w:pPr>
    </w:p>
    <w:p w14:paraId="17A1958B" w14:textId="63544405" w:rsidR="004038F3" w:rsidRDefault="004038F3" w:rsidP="004038F3">
      <w:pPr>
        <w:pStyle w:val="Heading2"/>
      </w:pPr>
      <w:bookmarkStart w:id="4" w:name="_Toc216435327"/>
      <w:r>
        <w:t xml:space="preserve">1.3 </w:t>
      </w:r>
      <w:r w:rsidRPr="004038F3">
        <w:t>The problem</w:t>
      </w:r>
      <w:bookmarkEnd w:id="4"/>
    </w:p>
    <w:p w14:paraId="7255812A" w14:textId="39AC921D" w:rsidR="004038F3" w:rsidRDefault="00E9673A" w:rsidP="00E54156">
      <w:pPr>
        <w:spacing w:after="120"/>
        <w:rPr>
          <w:rFonts w:ascii="Arial" w:hAnsi="Arial" w:cs="Arial"/>
        </w:rPr>
      </w:pPr>
      <w:r>
        <w:rPr>
          <w:rFonts w:ascii="Arial" w:hAnsi="Arial" w:cs="Arial"/>
        </w:rPr>
        <w:t xml:space="preserve">Despite the </w:t>
      </w:r>
      <w:r w:rsidR="00043F5E">
        <w:rPr>
          <w:rFonts w:ascii="Arial" w:hAnsi="Arial" w:cs="Arial"/>
        </w:rPr>
        <w:t>potential of evidence-based programs</w:t>
      </w:r>
      <w:r w:rsidR="00BA4DA3">
        <w:rPr>
          <w:rFonts w:ascii="Arial" w:hAnsi="Arial" w:cs="Arial"/>
        </w:rPr>
        <w:t xml:space="preserve"> like</w:t>
      </w:r>
      <w:r>
        <w:rPr>
          <w:rFonts w:ascii="Arial" w:hAnsi="Arial" w:cs="Arial"/>
        </w:rPr>
        <w:t xml:space="preserve"> </w:t>
      </w:r>
      <w:r w:rsidRPr="00E9673A">
        <w:rPr>
          <w:rFonts w:ascii="Arial" w:hAnsi="Arial" w:cs="Arial"/>
          <w:i/>
          <w:iCs/>
        </w:rPr>
        <w:t>OurFutures</w:t>
      </w:r>
      <w:r>
        <w:rPr>
          <w:rFonts w:ascii="Arial" w:hAnsi="Arial" w:cs="Arial"/>
        </w:rPr>
        <w:t xml:space="preserve"> and </w:t>
      </w:r>
      <w:r w:rsidRPr="00E9673A">
        <w:rPr>
          <w:rFonts w:ascii="Arial" w:hAnsi="Arial" w:cs="Arial"/>
          <w:i/>
          <w:iCs/>
        </w:rPr>
        <w:t>Preventure</w:t>
      </w:r>
      <w:r>
        <w:rPr>
          <w:rFonts w:ascii="Arial" w:hAnsi="Arial" w:cs="Arial"/>
        </w:rPr>
        <w:t xml:space="preserve">, </w:t>
      </w:r>
      <w:r w:rsidR="004D17E7" w:rsidRPr="004D17E7">
        <w:rPr>
          <w:rFonts w:ascii="Arial" w:hAnsi="Arial" w:cs="Arial"/>
          <w:i/>
          <w:iCs/>
        </w:rPr>
        <w:t>less than one in four</w:t>
      </w:r>
      <w:r w:rsidR="004D17E7" w:rsidRPr="004D17E7">
        <w:rPr>
          <w:rFonts w:ascii="Arial" w:hAnsi="Arial" w:cs="Arial"/>
        </w:rPr>
        <w:t xml:space="preserve"> teachers implement </w:t>
      </w:r>
      <w:r w:rsidR="00BA4DA3">
        <w:rPr>
          <w:rFonts w:ascii="Arial" w:hAnsi="Arial" w:cs="Arial"/>
        </w:rPr>
        <w:t xml:space="preserve">substance use and mental health </w:t>
      </w:r>
      <w:r w:rsidR="004D17E7" w:rsidRPr="004D17E7">
        <w:rPr>
          <w:rFonts w:ascii="Arial" w:hAnsi="Arial" w:cs="Arial"/>
        </w:rPr>
        <w:t>program</w:t>
      </w:r>
      <w:r w:rsidR="00BA4DA3">
        <w:rPr>
          <w:rFonts w:ascii="Arial" w:hAnsi="Arial" w:cs="Arial"/>
        </w:rPr>
        <w:t>s</w:t>
      </w:r>
      <w:r w:rsidR="004D17E7" w:rsidRPr="004D17E7">
        <w:rPr>
          <w:rFonts w:ascii="Arial" w:hAnsi="Arial" w:cs="Arial"/>
        </w:rPr>
        <w:t xml:space="preserve"> with evidence of effectiveness</w:t>
      </w:r>
      <w:r w:rsidR="5C520746" w:rsidRPr="004D17E7">
        <w:rPr>
          <w:rFonts w:ascii="Arial" w:hAnsi="Arial" w:cs="Arial"/>
        </w:rPr>
        <w:t>, particularly among males</w:t>
      </w:r>
      <w:r w:rsidR="00D43F33">
        <w:rPr>
          <w:rFonts w:ascii="Arial" w:hAnsi="Arial" w:cs="Arial"/>
        </w:rPr>
        <w:t>.</w:t>
      </w:r>
      <w:r w:rsidR="007C10C7" w:rsidRPr="00117A50">
        <w:rPr>
          <w:rFonts w:ascii="Arial" w:hAnsi="Arial" w:cs="Arial"/>
          <w:noProof/>
          <w:vertAlign w:val="superscript"/>
          <w:lang w:val="en-US"/>
        </w:rPr>
        <w:t xml:space="preserve"> 24,25</w:t>
      </w:r>
      <w:r w:rsidR="00B509C1">
        <w:rPr>
          <w:rFonts w:ascii="Arial" w:hAnsi="Arial" w:cs="Arial"/>
        </w:rPr>
        <w:t xml:space="preserve"> </w:t>
      </w:r>
      <w:r w:rsidR="007C3907">
        <w:rPr>
          <w:rFonts w:ascii="Arial" w:hAnsi="Arial" w:cs="Arial"/>
        </w:rPr>
        <w:t>This implementation gap limits the potential impact of these programs</w:t>
      </w:r>
      <w:r w:rsidR="00F62A1C">
        <w:rPr>
          <w:rFonts w:ascii="Arial" w:hAnsi="Arial" w:cs="Arial"/>
        </w:rPr>
        <w:t xml:space="preserve">. To achieve widespread adoption and sustained delivery, </w:t>
      </w:r>
      <w:r w:rsidR="00A60E3E">
        <w:rPr>
          <w:rFonts w:ascii="Arial" w:hAnsi="Arial" w:cs="Arial"/>
        </w:rPr>
        <w:t xml:space="preserve">it is critical that we examine </w:t>
      </w:r>
      <w:r w:rsidR="00E83B47">
        <w:rPr>
          <w:rFonts w:ascii="Arial" w:hAnsi="Arial" w:cs="Arial"/>
        </w:rPr>
        <w:t xml:space="preserve">how these programs can be refined and practical implementation strategies </w:t>
      </w:r>
      <w:r w:rsidR="00F175AF">
        <w:rPr>
          <w:rFonts w:ascii="Arial" w:hAnsi="Arial" w:cs="Arial"/>
        </w:rPr>
        <w:t>to ensure effective integration into diverse classroom settings</w:t>
      </w:r>
    </w:p>
    <w:p w14:paraId="6F9F0C05" w14:textId="77777777" w:rsidR="006C73F4" w:rsidRDefault="006C73F4" w:rsidP="00E54156">
      <w:pPr>
        <w:spacing w:after="120"/>
        <w:rPr>
          <w:rFonts w:ascii="Arial" w:hAnsi="Arial" w:cs="Arial"/>
        </w:rPr>
      </w:pPr>
    </w:p>
    <w:p w14:paraId="197183A9" w14:textId="0E39140F" w:rsidR="00801A45" w:rsidRPr="006C73F4" w:rsidRDefault="00C26B5E" w:rsidP="006C73F4">
      <w:pPr>
        <w:pStyle w:val="Heading1"/>
      </w:pPr>
      <w:bookmarkStart w:id="5" w:name="_Toc216435328"/>
      <w:r>
        <w:t xml:space="preserve">2. </w:t>
      </w:r>
      <w:r w:rsidR="00501696">
        <w:t>Aim</w:t>
      </w:r>
      <w:r w:rsidR="00C750B6">
        <w:t>s</w:t>
      </w:r>
      <w:bookmarkEnd w:id="5"/>
    </w:p>
    <w:p w14:paraId="7181F638" w14:textId="7957B43D" w:rsidR="00AE3951" w:rsidRPr="00AE3951" w:rsidRDefault="00AE3951" w:rsidP="00AE3951">
      <w:pPr>
        <w:pStyle w:val="ListParagraph"/>
        <w:numPr>
          <w:ilvl w:val="0"/>
          <w:numId w:val="7"/>
        </w:numPr>
        <w:rPr>
          <w:rFonts w:ascii="Arial" w:hAnsi="Arial" w:cs="Arial"/>
        </w:rPr>
      </w:pPr>
      <w:r>
        <w:rPr>
          <w:rFonts w:ascii="Arial" w:hAnsi="Arial" w:cs="Arial"/>
        </w:rPr>
        <w:t xml:space="preserve">To </w:t>
      </w:r>
      <w:r w:rsidR="0074356B">
        <w:rPr>
          <w:rFonts w:ascii="Arial" w:hAnsi="Arial" w:cs="Arial"/>
        </w:rPr>
        <w:t>take the</w:t>
      </w:r>
      <w:r>
        <w:rPr>
          <w:rFonts w:ascii="Arial" w:hAnsi="Arial" w:cs="Arial"/>
        </w:rPr>
        <w:t xml:space="preserve"> </w:t>
      </w:r>
      <w:r w:rsidRPr="00E9673A">
        <w:rPr>
          <w:rFonts w:ascii="Arial" w:hAnsi="Arial" w:cs="Arial"/>
          <w:i/>
          <w:iCs/>
        </w:rPr>
        <w:t>OurFutures</w:t>
      </w:r>
      <w:r>
        <w:rPr>
          <w:rFonts w:ascii="Arial" w:hAnsi="Arial" w:cs="Arial"/>
        </w:rPr>
        <w:t xml:space="preserve"> and </w:t>
      </w:r>
      <w:r w:rsidRPr="00E9673A">
        <w:rPr>
          <w:rFonts w:ascii="Arial" w:hAnsi="Arial" w:cs="Arial"/>
          <w:i/>
          <w:iCs/>
        </w:rPr>
        <w:t>Preventure</w:t>
      </w:r>
      <w:r w:rsidR="0074356B">
        <w:rPr>
          <w:rFonts w:ascii="Arial" w:hAnsi="Arial" w:cs="Arial"/>
        </w:rPr>
        <w:t xml:space="preserve"> programs to scale </w:t>
      </w:r>
      <w:r w:rsidR="00C633EB">
        <w:rPr>
          <w:rFonts w:ascii="Arial" w:hAnsi="Arial" w:cs="Arial"/>
        </w:rPr>
        <w:t>and reach</w:t>
      </w:r>
      <w:r w:rsidR="0074356B">
        <w:rPr>
          <w:rFonts w:ascii="Arial" w:hAnsi="Arial" w:cs="Arial"/>
        </w:rPr>
        <w:t xml:space="preserve"> 5,000 young Australian</w:t>
      </w:r>
      <w:r w:rsidR="00C633EB">
        <w:rPr>
          <w:rFonts w:ascii="Arial" w:hAnsi="Arial" w:cs="Arial"/>
        </w:rPr>
        <w:t>s.</w:t>
      </w:r>
    </w:p>
    <w:p w14:paraId="06FFA49F" w14:textId="0892598C" w:rsidR="00C26B5E" w:rsidRDefault="002419B2" w:rsidP="009F7038">
      <w:pPr>
        <w:pStyle w:val="ListParagraph"/>
        <w:numPr>
          <w:ilvl w:val="0"/>
          <w:numId w:val="7"/>
        </w:numPr>
        <w:rPr>
          <w:rFonts w:ascii="Arial" w:hAnsi="Arial" w:cs="Arial"/>
        </w:rPr>
      </w:pPr>
      <w:r w:rsidRPr="009F7038">
        <w:rPr>
          <w:rFonts w:ascii="Arial" w:hAnsi="Arial" w:cs="Arial"/>
        </w:rPr>
        <w:t xml:space="preserve">To bridge the evidence-to-practice gap by understanding what works for delivering </w:t>
      </w:r>
      <w:r w:rsidR="009F7038">
        <w:rPr>
          <w:rFonts w:ascii="Arial" w:hAnsi="Arial" w:cs="Arial"/>
        </w:rPr>
        <w:t xml:space="preserve">the </w:t>
      </w:r>
      <w:r w:rsidR="009F7038" w:rsidRPr="00525B58">
        <w:rPr>
          <w:rFonts w:ascii="Arial" w:hAnsi="Arial" w:cs="Arial"/>
          <w:i/>
          <w:iCs/>
        </w:rPr>
        <w:t>OurFutures</w:t>
      </w:r>
      <w:r w:rsidR="009F7038">
        <w:rPr>
          <w:rFonts w:ascii="Arial" w:hAnsi="Arial" w:cs="Arial"/>
        </w:rPr>
        <w:t xml:space="preserve"> and </w:t>
      </w:r>
      <w:r w:rsidR="009F7038" w:rsidRPr="00525B58">
        <w:rPr>
          <w:rFonts w:ascii="Arial" w:hAnsi="Arial" w:cs="Arial"/>
          <w:i/>
          <w:iCs/>
        </w:rPr>
        <w:t>Preventure</w:t>
      </w:r>
      <w:r w:rsidR="009F7038">
        <w:rPr>
          <w:rFonts w:ascii="Arial" w:hAnsi="Arial" w:cs="Arial"/>
        </w:rPr>
        <w:t xml:space="preserve"> programs</w:t>
      </w:r>
      <w:r w:rsidRPr="009F7038">
        <w:rPr>
          <w:rFonts w:ascii="Arial" w:hAnsi="Arial" w:cs="Arial"/>
        </w:rPr>
        <w:t xml:space="preserve"> in real-world classroom settings.</w:t>
      </w:r>
    </w:p>
    <w:p w14:paraId="1BFE7C86" w14:textId="77777777" w:rsidR="00013680" w:rsidRDefault="00013680" w:rsidP="00013680">
      <w:pPr>
        <w:pStyle w:val="ListParagraph"/>
        <w:numPr>
          <w:ilvl w:val="0"/>
          <w:numId w:val="7"/>
        </w:numPr>
        <w:rPr>
          <w:rFonts w:ascii="Arial" w:hAnsi="Arial" w:cs="Arial"/>
        </w:rPr>
      </w:pPr>
      <w:r>
        <w:rPr>
          <w:rFonts w:ascii="Arial" w:hAnsi="Arial" w:cs="Arial"/>
        </w:rPr>
        <w:t>To validate previous program effects on knowledge, intentions, and/or wellbeing among a subsample of students.</w:t>
      </w:r>
    </w:p>
    <w:p w14:paraId="4036791B" w14:textId="68780288" w:rsidR="00C17CCF" w:rsidRPr="00B52741" w:rsidRDefault="00C17CCF" w:rsidP="00B52741">
      <w:pPr>
        <w:pStyle w:val="ListParagraph"/>
        <w:numPr>
          <w:ilvl w:val="0"/>
          <w:numId w:val="7"/>
        </w:numPr>
        <w:rPr>
          <w:rFonts w:ascii="Arial" w:hAnsi="Arial" w:cs="Arial"/>
        </w:rPr>
      </w:pPr>
      <w:r>
        <w:rPr>
          <w:rFonts w:ascii="Arial" w:hAnsi="Arial" w:cs="Arial"/>
        </w:rPr>
        <w:t xml:space="preserve">To obtain end-user feedback on the </w:t>
      </w:r>
      <w:r w:rsidRPr="0007429F">
        <w:rPr>
          <w:rFonts w:ascii="Arial" w:hAnsi="Arial" w:cs="Arial"/>
          <w:i/>
          <w:iCs/>
        </w:rPr>
        <w:t>OurFutures</w:t>
      </w:r>
      <w:r>
        <w:rPr>
          <w:rFonts w:ascii="Arial" w:hAnsi="Arial" w:cs="Arial"/>
        </w:rPr>
        <w:t xml:space="preserve"> and </w:t>
      </w:r>
      <w:r>
        <w:rPr>
          <w:rFonts w:ascii="Arial" w:hAnsi="Arial" w:cs="Arial"/>
          <w:i/>
          <w:iCs/>
        </w:rPr>
        <w:t xml:space="preserve">Preventure </w:t>
      </w:r>
      <w:r>
        <w:rPr>
          <w:rFonts w:ascii="Arial" w:hAnsi="Arial" w:cs="Arial"/>
        </w:rPr>
        <w:t>programs to guide refinements and maximise engagement.</w:t>
      </w:r>
    </w:p>
    <w:p w14:paraId="5E10350A" w14:textId="77777777" w:rsidR="006C73F4" w:rsidRPr="00013680" w:rsidRDefault="006C73F4" w:rsidP="00013680">
      <w:pPr>
        <w:rPr>
          <w:rFonts w:ascii="Arial" w:hAnsi="Arial" w:cs="Arial"/>
        </w:rPr>
      </w:pPr>
    </w:p>
    <w:p w14:paraId="7A18F342" w14:textId="2D758427" w:rsidR="00501696" w:rsidRPr="006C73F4" w:rsidRDefault="00C26B5E" w:rsidP="006C73F4">
      <w:pPr>
        <w:pStyle w:val="Heading1"/>
      </w:pPr>
      <w:bookmarkStart w:id="6" w:name="_Toc216435329"/>
      <w:r>
        <w:t xml:space="preserve">3. </w:t>
      </w:r>
      <w:r w:rsidR="00501696">
        <w:t>Methods</w:t>
      </w:r>
      <w:bookmarkEnd w:id="6"/>
    </w:p>
    <w:p w14:paraId="3EAFEC19" w14:textId="42200006" w:rsidR="00B66688" w:rsidRDefault="00B66688" w:rsidP="00B66688">
      <w:pPr>
        <w:pStyle w:val="Heading2"/>
      </w:pPr>
      <w:bookmarkStart w:id="7" w:name="_Toc216435330"/>
      <w:r>
        <w:t xml:space="preserve">3.1 </w:t>
      </w:r>
      <w:r w:rsidR="00B1601E">
        <w:t>Study design</w:t>
      </w:r>
      <w:bookmarkEnd w:id="7"/>
    </w:p>
    <w:p w14:paraId="05CD5C43" w14:textId="77777777" w:rsidR="00B23BC7" w:rsidRDefault="00C45131" w:rsidP="0061351F">
      <w:pPr>
        <w:spacing w:afterLines="120" w:after="288"/>
        <w:rPr>
          <w:rFonts w:ascii="Arial" w:hAnsi="Arial" w:cs="Arial"/>
        </w:rPr>
      </w:pPr>
      <w:r>
        <w:rPr>
          <w:rFonts w:ascii="Helvetica" w:hAnsi="Helvetica" w:cs="Helvetica"/>
          <w:kern w:val="0"/>
          <w:lang w:val="en-GB"/>
        </w:rPr>
        <w:t>860 secondary schools across Australia were invited to participate in a</w:t>
      </w:r>
      <w:r w:rsidR="008F1BF3">
        <w:rPr>
          <w:rFonts w:ascii="Helvetica" w:hAnsi="Helvetica" w:cs="Helvetica"/>
          <w:kern w:val="0"/>
          <w:lang w:val="en-GB"/>
        </w:rPr>
        <w:t xml:space="preserve"> mixed-methods</w:t>
      </w:r>
      <w:r>
        <w:rPr>
          <w:rFonts w:ascii="Helvetica" w:hAnsi="Helvetica" w:cs="Helvetica"/>
          <w:kern w:val="0"/>
          <w:lang w:val="en-GB"/>
        </w:rPr>
        <w:t xml:space="preserve"> implementation study. </w:t>
      </w:r>
      <w:r w:rsidR="00F64C93">
        <w:rPr>
          <w:rFonts w:ascii="Helvetica" w:hAnsi="Helvetica" w:cs="Helvetica"/>
          <w:kern w:val="0"/>
          <w:lang w:val="en-GB"/>
        </w:rPr>
        <w:t xml:space="preserve">The study ran from February 2024 to June 2025. </w:t>
      </w:r>
      <w:r w:rsidR="0061351F" w:rsidRPr="008C5202">
        <w:rPr>
          <w:rFonts w:ascii="Arial" w:hAnsi="Arial" w:cs="Arial"/>
        </w:rPr>
        <w:t>Schools were identified via the My Schools database, a publicly available registry of all Australian schools</w:t>
      </w:r>
      <w:r w:rsidR="39B4D47C" w:rsidRPr="008C5202">
        <w:rPr>
          <w:rFonts w:ascii="Arial" w:hAnsi="Arial" w:cs="Arial"/>
        </w:rPr>
        <w:t xml:space="preserve"> and invited to participate using publicly available contact details</w:t>
      </w:r>
      <w:r w:rsidR="5CCAA266" w:rsidRPr="008C5202">
        <w:rPr>
          <w:rFonts w:ascii="Arial" w:hAnsi="Arial" w:cs="Arial"/>
        </w:rPr>
        <w:t>.</w:t>
      </w:r>
      <w:r w:rsidR="0061351F" w:rsidRPr="008C5202">
        <w:rPr>
          <w:rFonts w:ascii="Arial" w:hAnsi="Arial" w:cs="Arial"/>
        </w:rPr>
        <w:t xml:space="preserve"> The study was also promoted via the OurFutures Institute (a not-for-profit organisation that distributes evidence-based health programmes) </w:t>
      </w:r>
      <w:r w:rsidR="2611F387" w:rsidRPr="2C7B4D07">
        <w:rPr>
          <w:rFonts w:ascii="Arial" w:hAnsi="Arial" w:cs="Arial"/>
        </w:rPr>
        <w:t xml:space="preserve">Facebook page, </w:t>
      </w:r>
      <w:r w:rsidR="2611F387" w:rsidRPr="2B9ADD0F">
        <w:rPr>
          <w:rFonts w:ascii="Arial" w:hAnsi="Arial" w:cs="Arial"/>
        </w:rPr>
        <w:t xml:space="preserve">the Matilda </w:t>
      </w:r>
      <w:r w:rsidR="2611F387" w:rsidRPr="416839F3">
        <w:rPr>
          <w:rFonts w:ascii="Arial" w:hAnsi="Arial" w:cs="Arial"/>
        </w:rPr>
        <w:t>Centre’s</w:t>
      </w:r>
      <w:r w:rsidR="0061351F" w:rsidRPr="008C5202">
        <w:rPr>
          <w:rFonts w:ascii="Arial" w:hAnsi="Arial" w:cs="Arial"/>
        </w:rPr>
        <w:t xml:space="preserve"> </w:t>
      </w:r>
      <w:r w:rsidR="2611F387" w:rsidRPr="306A813B">
        <w:rPr>
          <w:rFonts w:ascii="Arial" w:hAnsi="Arial" w:cs="Arial"/>
        </w:rPr>
        <w:t>social media (</w:t>
      </w:r>
      <w:r w:rsidR="2611F387" w:rsidRPr="249CBB54">
        <w:rPr>
          <w:rFonts w:ascii="Arial" w:hAnsi="Arial" w:cs="Arial"/>
        </w:rPr>
        <w:t>LinkedIn and X)</w:t>
      </w:r>
      <w:r w:rsidRPr="24F1FCE7" w:rsidDel="5CCAA266">
        <w:rPr>
          <w:rFonts w:ascii="Arial" w:hAnsi="Arial" w:cs="Arial"/>
        </w:rPr>
        <w:t xml:space="preserve"> </w:t>
      </w:r>
      <w:r w:rsidR="0061351F" w:rsidRPr="008C5202">
        <w:rPr>
          <w:rFonts w:ascii="Arial" w:hAnsi="Arial" w:cs="Arial"/>
        </w:rPr>
        <w:t>and the research teams' networks.</w:t>
      </w:r>
      <w:r w:rsidR="00C0029C">
        <w:rPr>
          <w:rFonts w:ascii="Arial" w:hAnsi="Arial" w:cs="Arial"/>
        </w:rPr>
        <w:t xml:space="preserve"> </w:t>
      </w:r>
    </w:p>
    <w:p w14:paraId="621E48FD" w14:textId="5E7FB55B" w:rsidR="00B23BC7" w:rsidRDefault="00C0029C" w:rsidP="00B23B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rPr>
      </w:pPr>
      <w:r>
        <w:rPr>
          <w:rFonts w:ascii="Arial" w:hAnsi="Arial" w:cs="Arial"/>
          <w:lang w:val="en-US"/>
        </w:rPr>
        <w:t xml:space="preserve">Ethical approval </w:t>
      </w:r>
      <w:r w:rsidR="00B23BC7">
        <w:rPr>
          <w:rFonts w:ascii="Arial" w:hAnsi="Arial" w:cs="Arial"/>
          <w:lang w:val="en-US"/>
        </w:rPr>
        <w:t xml:space="preserve">for the research </w:t>
      </w:r>
      <w:r>
        <w:rPr>
          <w:rFonts w:ascii="Arial" w:hAnsi="Arial" w:cs="Arial"/>
          <w:lang w:val="en-US"/>
        </w:rPr>
        <w:t xml:space="preserve">was obtained from the Human Research Ethics Committee of the University of </w:t>
      </w:r>
      <w:r w:rsidRPr="008C5202">
        <w:rPr>
          <w:rFonts w:ascii="Arial" w:hAnsi="Arial" w:cs="Arial"/>
          <w:lang w:val="en-US"/>
        </w:rPr>
        <w:t>Sydney (</w:t>
      </w:r>
      <w:r w:rsidRPr="008C5202">
        <w:rPr>
          <w:rFonts w:ascii="Arial" w:hAnsi="Arial" w:cs="Arial"/>
        </w:rPr>
        <w:t>2023/729</w:t>
      </w:r>
      <w:r w:rsidRPr="008C5202">
        <w:rPr>
          <w:rFonts w:ascii="Arial" w:hAnsi="Arial" w:cs="Arial"/>
          <w:lang w:val="en-US"/>
        </w:rPr>
        <w:t>) and the NSW State Education Research and Partnerships (SERAP; 2023361).</w:t>
      </w:r>
      <w:r w:rsidR="00B23BC7">
        <w:rPr>
          <w:rFonts w:ascii="Arial" w:hAnsi="Arial" w:cs="Arial"/>
          <w:lang w:val="en-US"/>
        </w:rPr>
        <w:t xml:space="preserve"> </w:t>
      </w:r>
      <w:r w:rsidR="00B23BC7">
        <w:rPr>
          <w:rFonts w:ascii="Helvetica" w:hAnsi="Helvetica" w:cs="Helvetica"/>
          <w:kern w:val="0"/>
          <w:lang w:val="en-GB"/>
        </w:rPr>
        <w:t xml:space="preserve">Due to ethical requirements, reimbursements varied between government and independent schools. Participating government schools were reimbursed with a $200 Prezzee voucher at the school-level. Teachers at independent schools who participated in the teacher survey </w:t>
      </w:r>
      <w:r w:rsidR="00B23BC7">
        <w:rPr>
          <w:rFonts w:ascii="Helvetica" w:hAnsi="Helvetica" w:cs="Helvetica"/>
          <w:kern w:val="0"/>
          <w:lang w:val="en-GB"/>
        </w:rPr>
        <w:lastRenderedPageBreak/>
        <w:t>received a $50 Prezzee voucher, and students who participated in the pre/post surveys went into a random draw to win a $100 Prezzee voucher (one voucher per school)</w:t>
      </w:r>
      <w:r w:rsidR="00B23BC7">
        <w:rPr>
          <w:rFonts w:ascii="Arial" w:hAnsi="Arial" w:cs="Arial"/>
          <w:lang w:val="en-US"/>
        </w:rPr>
        <w:t xml:space="preserve">. </w:t>
      </w:r>
    </w:p>
    <w:p w14:paraId="5113EEF3" w14:textId="3EE2F32B" w:rsidR="0061351F" w:rsidRDefault="0061351F" w:rsidP="0061351F">
      <w:pPr>
        <w:spacing w:afterLines="120" w:after="288"/>
        <w:rPr>
          <w:rFonts w:ascii="Arial" w:hAnsi="Arial" w:cs="Arial"/>
          <w:lang w:val="en-US"/>
        </w:rPr>
      </w:pPr>
    </w:p>
    <w:p w14:paraId="45F665E0" w14:textId="1DA543D6" w:rsidR="00834982" w:rsidRDefault="00917D91" w:rsidP="00DC6A27">
      <w:pPr>
        <w:pStyle w:val="Heading2"/>
      </w:pPr>
      <w:bookmarkStart w:id="8" w:name="_Toc216435331"/>
      <w:r>
        <w:t>3.2 Participants</w:t>
      </w:r>
      <w:r w:rsidR="00DC6A27">
        <w:t xml:space="preserve">, </w:t>
      </w:r>
      <w:r>
        <w:t>procedure</w:t>
      </w:r>
      <w:r w:rsidR="00834982">
        <w:t>s</w:t>
      </w:r>
      <w:r w:rsidR="00DC6A27">
        <w:t xml:space="preserve"> and measures</w:t>
      </w:r>
      <w:bookmarkEnd w:id="8"/>
    </w:p>
    <w:p w14:paraId="71FC1D4A" w14:textId="7C00EA6D" w:rsidR="009739BE" w:rsidRDefault="009739BE" w:rsidP="009739BE">
      <w:pPr>
        <w:pStyle w:val="Heading3"/>
      </w:pPr>
      <w:bookmarkStart w:id="9" w:name="_Toc216435332"/>
      <w:r>
        <w:t>3.2.1 Overall student reach (Aim 1)</w:t>
      </w:r>
      <w:bookmarkEnd w:id="9"/>
    </w:p>
    <w:p w14:paraId="3B95842A" w14:textId="3AAE0C70" w:rsidR="009739BE" w:rsidRPr="00545ADB" w:rsidRDefault="009739BE" w:rsidP="00545ADB">
      <w:pPr>
        <w:spacing w:afterLines="120" w:after="288"/>
        <w:rPr>
          <w:rFonts w:ascii="Arial" w:hAnsi="Arial" w:cs="Arial"/>
        </w:rPr>
      </w:pPr>
      <w:r>
        <w:rPr>
          <w:rFonts w:ascii="Arial" w:hAnsi="Arial" w:cs="Arial"/>
        </w:rPr>
        <w:t xml:space="preserve">To ascertain the overall reach of the programs during the study period, both teacher reported student numbers and access logs from the </w:t>
      </w:r>
      <w:r w:rsidRPr="005218AC">
        <w:rPr>
          <w:rFonts w:ascii="Arial" w:hAnsi="Arial" w:cs="Arial"/>
          <w:i/>
          <w:iCs/>
        </w:rPr>
        <w:t>OurFutures</w:t>
      </w:r>
      <w:r>
        <w:rPr>
          <w:rFonts w:ascii="Arial" w:hAnsi="Arial" w:cs="Arial"/>
        </w:rPr>
        <w:t xml:space="preserve"> website were utilised.</w:t>
      </w:r>
    </w:p>
    <w:p w14:paraId="52BC12C2" w14:textId="0B4D9A1E" w:rsidR="00917D91" w:rsidRPr="00F64C93" w:rsidRDefault="009739BE" w:rsidP="00F64C93">
      <w:pPr>
        <w:pStyle w:val="Heading3"/>
      </w:pPr>
      <w:bookmarkStart w:id="10" w:name="_Toc216435333"/>
      <w:r>
        <w:t>3.2.</w:t>
      </w:r>
      <w:r w:rsidR="00622E95">
        <w:t>2</w:t>
      </w:r>
      <w:r>
        <w:t xml:space="preserve"> Teacher/staff surveys (Aim </w:t>
      </w:r>
      <w:r w:rsidR="00185458">
        <w:t>2</w:t>
      </w:r>
      <w:r>
        <w:t>)</w:t>
      </w:r>
      <w:bookmarkEnd w:id="10"/>
    </w:p>
    <w:p w14:paraId="02475253" w14:textId="63BA142F" w:rsidR="008C49C8" w:rsidRPr="006F7F0D" w:rsidRDefault="00185458" w:rsidP="008C49C8">
      <w:pPr>
        <w:spacing w:afterLines="120" w:after="288"/>
        <w:rPr>
          <w:rFonts w:ascii="Arial" w:hAnsi="Arial" w:cs="Arial"/>
          <w:lang w:val="en-US"/>
        </w:rPr>
      </w:pPr>
      <w:r>
        <w:rPr>
          <w:rFonts w:ascii="Helvetica" w:hAnsi="Helvetica" w:cs="Helvetica"/>
          <w:kern w:val="0"/>
          <w:lang w:val="en-GB"/>
        </w:rPr>
        <w:t>Teachers from n</w:t>
      </w:r>
      <w:r w:rsidR="00C45131">
        <w:rPr>
          <w:rFonts w:ascii="Helvetica" w:hAnsi="Helvetica" w:cs="Helvetica"/>
          <w:kern w:val="0"/>
          <w:lang w:val="en-GB"/>
        </w:rPr>
        <w:t>ine schools (</w:t>
      </w:r>
      <w:r w:rsidR="00C45131" w:rsidRPr="78B3DA91">
        <w:rPr>
          <w:rFonts w:ascii="Helvetica" w:hAnsi="Helvetica" w:cs="Helvetica"/>
          <w:lang w:val="en-GB"/>
        </w:rPr>
        <w:t>n=</w:t>
      </w:r>
      <w:r w:rsidR="6FCEBCAD" w:rsidRPr="78B3DA91">
        <w:rPr>
          <w:rFonts w:ascii="Helvetica" w:hAnsi="Helvetica" w:cs="Helvetica"/>
          <w:lang w:val="en-GB"/>
        </w:rPr>
        <w:t>7</w:t>
      </w:r>
      <w:r w:rsidR="00C45131" w:rsidRPr="78B3DA91">
        <w:rPr>
          <w:rFonts w:ascii="Helvetica" w:hAnsi="Helvetica" w:cs="Helvetica"/>
          <w:lang w:val="en-GB"/>
        </w:rPr>
        <w:t xml:space="preserve"> independent, n=</w:t>
      </w:r>
      <w:r w:rsidR="7BD10E6B" w:rsidRPr="78B3DA91">
        <w:rPr>
          <w:rFonts w:ascii="Helvetica" w:hAnsi="Helvetica" w:cs="Helvetica"/>
          <w:lang w:val="en-GB"/>
        </w:rPr>
        <w:t>2</w:t>
      </w:r>
      <w:r w:rsidR="00C45131" w:rsidRPr="78B3DA91">
        <w:rPr>
          <w:rFonts w:ascii="Helvetica" w:hAnsi="Helvetica" w:cs="Helvetica"/>
          <w:lang w:val="en-GB"/>
        </w:rPr>
        <w:t xml:space="preserve"> government</w:t>
      </w:r>
      <w:r w:rsidR="00C45131">
        <w:rPr>
          <w:rFonts w:ascii="Helvetica" w:hAnsi="Helvetica" w:cs="Helvetica"/>
          <w:kern w:val="0"/>
          <w:lang w:val="en-GB"/>
        </w:rPr>
        <w:t xml:space="preserve">) </w:t>
      </w:r>
      <w:r w:rsidR="0034554F">
        <w:rPr>
          <w:rFonts w:ascii="Helvetica" w:hAnsi="Helvetica" w:cs="Helvetica"/>
          <w:kern w:val="0"/>
          <w:lang w:val="en-GB"/>
        </w:rPr>
        <w:t>in</w:t>
      </w:r>
      <w:r w:rsidR="00C45131">
        <w:rPr>
          <w:rFonts w:ascii="Helvetica" w:hAnsi="Helvetica" w:cs="Helvetica"/>
          <w:kern w:val="0"/>
          <w:lang w:val="en-GB"/>
        </w:rPr>
        <w:t xml:space="preserve"> New South Wales (NSW), Queensland (QLD), South Australia (SA) and Victoria (VIC) agreed to participate. </w:t>
      </w:r>
      <w:r w:rsidR="000557F7" w:rsidRPr="008C5202">
        <w:rPr>
          <w:rFonts w:ascii="Arial" w:hAnsi="Arial" w:cs="Arial"/>
          <w:lang w:val="en-US"/>
        </w:rPr>
        <w:t xml:space="preserve">Schools were given the option to deliver </w:t>
      </w:r>
      <w:r w:rsidR="000557F7" w:rsidRPr="001674DD">
        <w:rPr>
          <w:rFonts w:ascii="Arial" w:hAnsi="Arial" w:cs="Arial"/>
          <w:i/>
          <w:iCs/>
          <w:lang w:val="en-US"/>
        </w:rPr>
        <w:t>OurFutures</w:t>
      </w:r>
      <w:r w:rsidR="000557F7" w:rsidRPr="008C5202">
        <w:rPr>
          <w:rFonts w:ascii="Arial" w:hAnsi="Arial" w:cs="Arial"/>
          <w:lang w:val="en-US"/>
        </w:rPr>
        <w:t xml:space="preserve"> (an</w:t>
      </w:r>
      <w:r w:rsidR="00321466" w:rsidRPr="008C5202">
        <w:rPr>
          <w:rFonts w:ascii="Arial" w:hAnsi="Arial" w:cs="Arial"/>
          <w:lang w:val="en-US"/>
        </w:rPr>
        <w:t>y</w:t>
      </w:r>
      <w:r w:rsidR="000557F7" w:rsidRPr="008C5202">
        <w:rPr>
          <w:rFonts w:ascii="Arial" w:hAnsi="Arial" w:cs="Arial"/>
          <w:lang w:val="en-US"/>
        </w:rPr>
        <w:t xml:space="preserve"> module of their choice) and/or </w:t>
      </w:r>
      <w:r w:rsidR="000557F7" w:rsidRPr="001674DD">
        <w:rPr>
          <w:rFonts w:ascii="Arial" w:hAnsi="Arial" w:cs="Arial"/>
          <w:i/>
          <w:iCs/>
          <w:lang w:val="en-US"/>
        </w:rPr>
        <w:t>Preventure</w:t>
      </w:r>
      <w:r w:rsidR="004B17A6" w:rsidRPr="008C5202">
        <w:rPr>
          <w:rFonts w:ascii="Arial" w:hAnsi="Arial" w:cs="Arial"/>
          <w:lang w:val="en-US"/>
        </w:rPr>
        <w:t xml:space="preserve">. Staff delivering the program/s </w:t>
      </w:r>
      <w:r w:rsidR="001758B8" w:rsidRPr="008C5202">
        <w:rPr>
          <w:rFonts w:ascii="Arial" w:hAnsi="Arial" w:cs="Arial"/>
          <w:lang w:val="en-US"/>
        </w:rPr>
        <w:t>were asked to complete a questionnaire</w:t>
      </w:r>
      <w:r w:rsidR="006F7F0D">
        <w:rPr>
          <w:rFonts w:ascii="Arial" w:hAnsi="Arial" w:cs="Arial"/>
          <w:lang w:val="en-US"/>
        </w:rPr>
        <w:t xml:space="preserve"> using a combination of open- and closed-ended questions</w:t>
      </w:r>
      <w:r w:rsidR="001758B8" w:rsidRPr="008C5202">
        <w:rPr>
          <w:rFonts w:ascii="Arial" w:hAnsi="Arial" w:cs="Arial"/>
          <w:lang w:val="en-US"/>
        </w:rPr>
        <w:t xml:space="preserve"> to provide feedback and assess barriers and </w:t>
      </w:r>
      <w:r w:rsidR="00C52772" w:rsidRPr="00C52772">
        <w:rPr>
          <w:rFonts w:ascii="Arial" w:hAnsi="Arial" w:cs="Arial"/>
          <w:lang w:val="en-US"/>
        </w:rPr>
        <w:t>facilitators to implementatio</w:t>
      </w:r>
      <w:r w:rsidR="006F7F0D">
        <w:rPr>
          <w:rFonts w:ascii="Arial" w:hAnsi="Arial" w:cs="Arial"/>
          <w:lang w:val="en-US"/>
        </w:rPr>
        <w:t>n</w:t>
      </w:r>
      <w:r w:rsidR="008C49C8" w:rsidRPr="0089572F">
        <w:rPr>
          <w:rFonts w:ascii="Arial" w:hAnsi="Arial" w:cs="Arial"/>
        </w:rPr>
        <w:t>,</w:t>
      </w:r>
      <w:r w:rsidR="008C49C8">
        <w:t xml:space="preserve"> </w:t>
      </w:r>
      <w:r w:rsidR="008C49C8">
        <w:rPr>
          <w:rFonts w:ascii="Arial" w:hAnsi="Arial" w:cs="Arial"/>
          <w:lang w:val="en-US"/>
        </w:rPr>
        <w:t>in line with</w:t>
      </w:r>
      <w:r w:rsidR="008C49C8" w:rsidRPr="00C52772">
        <w:rPr>
          <w:rFonts w:ascii="Arial" w:hAnsi="Arial" w:cs="Arial"/>
          <w:lang w:val="en-US"/>
        </w:rPr>
        <w:t xml:space="preserve"> the RE-AIM framework.</w:t>
      </w:r>
      <w:r w:rsidR="007C10C7" w:rsidRPr="003A4730">
        <w:rPr>
          <w:rFonts w:ascii="Arial" w:hAnsi="Arial" w:cs="Arial"/>
          <w:noProof/>
          <w:vertAlign w:val="superscript"/>
          <w:lang w:val="en-US"/>
        </w:rPr>
        <w:t xml:space="preserve"> 26</w:t>
      </w:r>
      <w:r w:rsidR="008C49C8" w:rsidRPr="008C5202">
        <w:rPr>
          <w:rFonts w:ascii="Arial" w:hAnsi="Arial" w:cs="Arial"/>
          <w:lang w:val="en-US"/>
        </w:rPr>
        <w:t xml:space="preserve"> </w:t>
      </w:r>
      <w:r w:rsidR="008C49C8" w:rsidRPr="00AB56E7">
        <w:rPr>
          <w:rFonts w:ascii="Arial" w:hAnsi="Arial" w:cs="Arial"/>
        </w:rPr>
        <w:t>The RE-AIM framework is a tool used to evaluate how well a</w:t>
      </w:r>
      <w:r w:rsidR="008C49C8" w:rsidRPr="008C5202">
        <w:rPr>
          <w:rFonts w:ascii="Arial" w:hAnsi="Arial" w:cs="Arial"/>
        </w:rPr>
        <w:t xml:space="preserve"> health intervention</w:t>
      </w:r>
      <w:r w:rsidR="008C49C8" w:rsidRPr="00AB56E7">
        <w:rPr>
          <w:rFonts w:ascii="Arial" w:hAnsi="Arial" w:cs="Arial"/>
        </w:rPr>
        <w:t xml:space="preserve"> can be implemented and sustained in real-world settings</w:t>
      </w:r>
      <w:r w:rsidR="008C49C8" w:rsidRPr="008C5202">
        <w:rPr>
          <w:rFonts w:ascii="Arial" w:hAnsi="Arial" w:cs="Arial"/>
        </w:rPr>
        <w:t xml:space="preserve"> across five dimensions: </w:t>
      </w:r>
    </w:p>
    <w:p w14:paraId="052DDBB9" w14:textId="77777777" w:rsidR="008C49C8" w:rsidRDefault="008C49C8" w:rsidP="008C49C8">
      <w:pPr>
        <w:spacing w:afterLines="120" w:after="288"/>
        <w:rPr>
          <w:rStyle w:val="Strong"/>
          <w:rFonts w:ascii="Arial" w:hAnsi="Arial" w:cs="Arial"/>
          <w:b w:val="0"/>
          <w:bCs w:val="0"/>
        </w:rPr>
      </w:pPr>
      <w:r w:rsidRPr="00FC00FC">
        <w:rPr>
          <w:rStyle w:val="Strong"/>
          <w:rFonts w:ascii="Arial" w:hAnsi="Arial" w:cs="Arial"/>
        </w:rPr>
        <w:t>Reach</w:t>
      </w:r>
    </w:p>
    <w:p w14:paraId="4B530A12" w14:textId="77777777" w:rsidR="008C49C8" w:rsidRPr="00FC00FC" w:rsidRDefault="008C49C8" w:rsidP="008C49C8">
      <w:pPr>
        <w:spacing w:afterLines="120" w:after="288"/>
        <w:rPr>
          <w:rStyle w:val="Strong"/>
          <w:rFonts w:ascii="Arial" w:hAnsi="Arial" w:cs="Arial"/>
          <w:lang w:val="en-US"/>
        </w:rPr>
      </w:pPr>
      <w:r>
        <w:rPr>
          <w:rFonts w:ascii="Arial" w:hAnsi="Arial" w:cs="Arial"/>
        </w:rPr>
        <w:t xml:space="preserve">This dimension considers </w:t>
      </w:r>
      <w:r w:rsidRPr="00FC00FC">
        <w:rPr>
          <w:rFonts w:ascii="Arial" w:hAnsi="Arial" w:cs="Arial"/>
        </w:rPr>
        <w:t>how many and which people used the program</w:t>
      </w:r>
      <w:r>
        <w:rPr>
          <w:rFonts w:ascii="Arial" w:hAnsi="Arial" w:cs="Arial"/>
        </w:rPr>
        <w:t>. In this study, reach was assessed as the number and demographics of teachers/staff who delivered the program/s, along with the number of students they delivered the program/s to.</w:t>
      </w:r>
    </w:p>
    <w:p w14:paraId="4BB6386A" w14:textId="77777777" w:rsidR="008C49C8" w:rsidRDefault="008C49C8" w:rsidP="008C49C8">
      <w:pPr>
        <w:spacing w:afterLines="120" w:after="288"/>
        <w:rPr>
          <w:rStyle w:val="Strong"/>
          <w:rFonts w:ascii="Arial" w:hAnsi="Arial" w:cs="Arial"/>
          <w:b w:val="0"/>
          <w:bCs w:val="0"/>
        </w:rPr>
      </w:pPr>
      <w:r w:rsidRPr="00441AEF">
        <w:rPr>
          <w:rStyle w:val="Strong"/>
          <w:rFonts w:ascii="Arial" w:hAnsi="Arial" w:cs="Arial"/>
        </w:rPr>
        <w:t>Effectiveness</w:t>
      </w:r>
      <w:r w:rsidRPr="00441AEF">
        <w:rPr>
          <w:rStyle w:val="Strong"/>
          <w:rFonts w:ascii="Arial" w:hAnsi="Arial" w:cs="Arial"/>
          <w:b w:val="0"/>
          <w:bCs w:val="0"/>
        </w:rPr>
        <w:t xml:space="preserve"> </w:t>
      </w:r>
    </w:p>
    <w:p w14:paraId="289F1194" w14:textId="77777777" w:rsidR="008C49C8" w:rsidRPr="00441AEF" w:rsidRDefault="008C49C8" w:rsidP="008C49C8">
      <w:pPr>
        <w:spacing w:afterLines="120" w:after="288"/>
        <w:rPr>
          <w:rStyle w:val="Strong"/>
          <w:rFonts w:ascii="Arial" w:hAnsi="Arial" w:cs="Arial"/>
          <w:b w:val="0"/>
          <w:bCs w:val="0"/>
          <w:lang w:val="en-US"/>
        </w:rPr>
      </w:pPr>
      <w:r>
        <w:rPr>
          <w:rStyle w:val="Strong"/>
          <w:rFonts w:ascii="Arial" w:hAnsi="Arial" w:cs="Arial"/>
          <w:b w:val="0"/>
          <w:bCs w:val="0"/>
        </w:rPr>
        <w:t xml:space="preserve">This component focuses on </w:t>
      </w:r>
      <w:r w:rsidRPr="00441AEF">
        <w:rPr>
          <w:rFonts w:ascii="Arial" w:hAnsi="Arial" w:cs="Arial"/>
        </w:rPr>
        <w:t>how well the program achieve</w:t>
      </w:r>
      <w:r>
        <w:rPr>
          <w:rFonts w:ascii="Arial" w:hAnsi="Arial" w:cs="Arial"/>
        </w:rPr>
        <w:t>s</w:t>
      </w:r>
      <w:r w:rsidRPr="00441AEF">
        <w:rPr>
          <w:rFonts w:ascii="Arial" w:hAnsi="Arial" w:cs="Arial"/>
        </w:rPr>
        <w:t xml:space="preserve"> its intended outcomes</w:t>
      </w:r>
      <w:r>
        <w:rPr>
          <w:rFonts w:ascii="Arial" w:hAnsi="Arial" w:cs="Arial"/>
        </w:rPr>
        <w:t xml:space="preserve">. Given the substantial evidence of effectiveness of </w:t>
      </w:r>
      <w:r w:rsidRPr="00AB0FB3">
        <w:rPr>
          <w:rFonts w:ascii="Arial" w:hAnsi="Arial" w:cs="Arial"/>
          <w:i/>
          <w:iCs/>
        </w:rPr>
        <w:t>OurFutures</w:t>
      </w:r>
      <w:r>
        <w:rPr>
          <w:rFonts w:ascii="Arial" w:hAnsi="Arial" w:cs="Arial"/>
        </w:rPr>
        <w:t xml:space="preserve"> and </w:t>
      </w:r>
      <w:r w:rsidRPr="0075434D">
        <w:rPr>
          <w:rFonts w:ascii="Arial" w:hAnsi="Arial" w:cs="Arial"/>
          <w:i/>
          <w:iCs/>
        </w:rPr>
        <w:t>Preventure</w:t>
      </w:r>
      <w:r>
        <w:rPr>
          <w:rFonts w:ascii="Arial" w:hAnsi="Arial" w:cs="Arial"/>
        </w:rPr>
        <w:t xml:space="preserve"> that has been established via the previous RCTs, here we focused on teacher/staff perceived effectiveness. Teachers/staff were asked a series of questions about the relevant program/s, such as ‘</w:t>
      </w:r>
      <w:r w:rsidRPr="00FD1567">
        <w:rPr>
          <w:rFonts w:ascii="Arial" w:hAnsi="Arial" w:cs="Arial"/>
        </w:rPr>
        <w:t xml:space="preserve">To what extent do you believe your students will benefit from the </w:t>
      </w:r>
      <w:r w:rsidRPr="00AB0FB3">
        <w:rPr>
          <w:rFonts w:ascii="Arial" w:hAnsi="Arial" w:cs="Arial"/>
          <w:i/>
          <w:iCs/>
        </w:rPr>
        <w:t>OurFutures Alcohol</w:t>
      </w:r>
      <w:r w:rsidRPr="00FD1567">
        <w:rPr>
          <w:rFonts w:ascii="Arial" w:hAnsi="Arial" w:cs="Arial"/>
        </w:rPr>
        <w:t xml:space="preserve"> Module?</w:t>
      </w:r>
      <w:r>
        <w:rPr>
          <w:rFonts w:ascii="Arial" w:hAnsi="Arial" w:cs="Arial"/>
        </w:rPr>
        <w:t>’ and ‘</w:t>
      </w:r>
      <w:r w:rsidRPr="007C55C3">
        <w:rPr>
          <w:rFonts w:ascii="Arial" w:hAnsi="Arial" w:cs="Arial"/>
        </w:rPr>
        <w:t xml:space="preserve">How well do you think the students could recall the information they learned during the </w:t>
      </w:r>
      <w:r w:rsidRPr="00AB0FB3">
        <w:rPr>
          <w:rFonts w:ascii="Arial" w:hAnsi="Arial" w:cs="Arial"/>
          <w:i/>
          <w:iCs/>
        </w:rPr>
        <w:t>Preventure</w:t>
      </w:r>
      <w:r w:rsidRPr="007C55C3">
        <w:rPr>
          <w:rFonts w:ascii="Arial" w:hAnsi="Arial" w:cs="Arial"/>
        </w:rPr>
        <w:t xml:space="preserve"> program?</w:t>
      </w:r>
      <w:r>
        <w:rPr>
          <w:rFonts w:ascii="Arial" w:hAnsi="Arial" w:cs="Arial"/>
        </w:rPr>
        <w:t xml:space="preserve">’. </w:t>
      </w:r>
      <w:r w:rsidRPr="00260A6B">
        <w:rPr>
          <w:rFonts w:ascii="Arial" w:hAnsi="Arial" w:cs="Arial"/>
        </w:rPr>
        <w:t>Responses were on a 5-point Likert scale (e.g. ‘</w:t>
      </w:r>
      <w:r>
        <w:rPr>
          <w:rFonts w:ascii="Arial" w:hAnsi="Arial" w:cs="Arial"/>
        </w:rPr>
        <w:t>Not at all</w:t>
      </w:r>
      <w:r w:rsidRPr="00260A6B">
        <w:rPr>
          <w:rFonts w:ascii="Arial" w:hAnsi="Arial" w:cs="Arial"/>
        </w:rPr>
        <w:t>’ to ‘</w:t>
      </w:r>
      <w:r>
        <w:rPr>
          <w:rFonts w:ascii="Arial" w:hAnsi="Arial" w:cs="Arial"/>
        </w:rPr>
        <w:t>Extremely</w:t>
      </w:r>
      <w:r w:rsidRPr="00260A6B">
        <w:rPr>
          <w:rFonts w:ascii="Arial" w:hAnsi="Arial" w:cs="Arial"/>
        </w:rPr>
        <w:t>’).</w:t>
      </w:r>
    </w:p>
    <w:p w14:paraId="797210C9" w14:textId="77777777" w:rsidR="008C49C8" w:rsidRDefault="008C49C8" w:rsidP="008C49C8">
      <w:pPr>
        <w:spacing w:afterLines="120" w:after="288"/>
        <w:rPr>
          <w:rStyle w:val="Strong"/>
          <w:rFonts w:ascii="Arial" w:hAnsi="Arial" w:cs="Arial"/>
          <w:b w:val="0"/>
          <w:bCs w:val="0"/>
        </w:rPr>
      </w:pPr>
      <w:r w:rsidRPr="00441AEF">
        <w:rPr>
          <w:rStyle w:val="Strong"/>
          <w:rFonts w:ascii="Arial" w:hAnsi="Arial" w:cs="Arial"/>
        </w:rPr>
        <w:t>Adoption</w:t>
      </w:r>
    </w:p>
    <w:p w14:paraId="27FAEDCD" w14:textId="77777777" w:rsidR="008C49C8" w:rsidRPr="00441AEF" w:rsidRDefault="008C49C8" w:rsidP="008C49C8">
      <w:pPr>
        <w:spacing w:afterLines="120" w:after="288"/>
        <w:rPr>
          <w:rStyle w:val="Strong"/>
          <w:rFonts w:ascii="Arial" w:hAnsi="Arial" w:cs="Arial"/>
          <w:b w:val="0"/>
          <w:bCs w:val="0"/>
          <w:lang w:val="en-US"/>
        </w:rPr>
      </w:pPr>
      <w:r>
        <w:rPr>
          <w:rStyle w:val="Strong"/>
          <w:rFonts w:ascii="Arial" w:hAnsi="Arial" w:cs="Arial"/>
          <w:b w:val="0"/>
          <w:bCs w:val="0"/>
        </w:rPr>
        <w:t>T</w:t>
      </w:r>
      <w:r w:rsidRPr="00441AEF">
        <w:rPr>
          <w:rFonts w:ascii="Arial" w:hAnsi="Arial" w:cs="Arial"/>
        </w:rPr>
        <w:t xml:space="preserve">ypically, this </w:t>
      </w:r>
      <w:r>
        <w:rPr>
          <w:rFonts w:ascii="Arial" w:hAnsi="Arial" w:cs="Arial"/>
        </w:rPr>
        <w:t xml:space="preserve">RE-AIM </w:t>
      </w:r>
      <w:r w:rsidRPr="00441AEF">
        <w:rPr>
          <w:rFonts w:ascii="Arial" w:hAnsi="Arial" w:cs="Arial"/>
        </w:rPr>
        <w:t>component would focus on the proportion of settings or staff that adopt a program that is openly available</w:t>
      </w:r>
      <w:r>
        <w:rPr>
          <w:rFonts w:ascii="Arial" w:hAnsi="Arial" w:cs="Arial"/>
        </w:rPr>
        <w:t>. H</w:t>
      </w:r>
      <w:r w:rsidRPr="00441AEF">
        <w:rPr>
          <w:rFonts w:ascii="Arial" w:hAnsi="Arial" w:cs="Arial"/>
        </w:rPr>
        <w:t xml:space="preserve">owever, given schools were actively recruited to a research study, we operationalised it as the feasibility of continued </w:t>
      </w:r>
      <w:r w:rsidRPr="00AB7353">
        <w:rPr>
          <w:rFonts w:ascii="Arial" w:hAnsi="Arial" w:cs="Arial"/>
        </w:rPr>
        <w:t>implementation and the settings in which the teachers worked.</w:t>
      </w:r>
      <w:r>
        <w:rPr>
          <w:rFonts w:ascii="Arial" w:hAnsi="Arial" w:cs="Arial"/>
        </w:rPr>
        <w:t xml:space="preserve"> Teachers/staff reported whether continued implementation would be feasible at their school </w:t>
      </w:r>
      <w:r>
        <w:rPr>
          <w:rFonts w:ascii="Arial" w:hAnsi="Arial" w:cs="Arial"/>
        </w:rPr>
        <w:lastRenderedPageBreak/>
        <w:t xml:space="preserve">(yes/no) and responded to a series of questions assessing the year groups that they are involved with, the type of school they work at, and the demographic of their students. </w:t>
      </w:r>
    </w:p>
    <w:p w14:paraId="608191D6" w14:textId="77777777" w:rsidR="008C49C8" w:rsidRDefault="008C49C8" w:rsidP="008C49C8">
      <w:pPr>
        <w:spacing w:afterLines="120" w:after="288"/>
        <w:rPr>
          <w:rStyle w:val="Strong"/>
          <w:rFonts w:ascii="Arial" w:hAnsi="Arial" w:cs="Arial"/>
          <w:b w:val="0"/>
          <w:bCs w:val="0"/>
        </w:rPr>
      </w:pPr>
      <w:r w:rsidRPr="00441AEF">
        <w:rPr>
          <w:rStyle w:val="Strong"/>
          <w:rFonts w:ascii="Arial" w:hAnsi="Arial" w:cs="Arial"/>
        </w:rPr>
        <w:t>Implementation</w:t>
      </w:r>
      <w:r w:rsidRPr="00441AEF">
        <w:rPr>
          <w:rStyle w:val="Strong"/>
          <w:rFonts w:ascii="Arial" w:hAnsi="Arial" w:cs="Arial"/>
          <w:b w:val="0"/>
          <w:bCs w:val="0"/>
        </w:rPr>
        <w:t xml:space="preserve"> </w:t>
      </w:r>
    </w:p>
    <w:p w14:paraId="65C499B4" w14:textId="77777777" w:rsidR="008C49C8" w:rsidRPr="00441AEF" w:rsidRDefault="008C49C8" w:rsidP="008C49C8">
      <w:pPr>
        <w:spacing w:afterLines="120" w:after="288"/>
        <w:rPr>
          <w:rStyle w:val="Strong"/>
          <w:rFonts w:ascii="Arial" w:hAnsi="Arial" w:cs="Arial"/>
          <w:b w:val="0"/>
          <w:bCs w:val="0"/>
          <w:lang w:val="en-US"/>
        </w:rPr>
      </w:pPr>
      <w:r>
        <w:rPr>
          <w:rStyle w:val="Strong"/>
          <w:rFonts w:ascii="Arial" w:hAnsi="Arial" w:cs="Arial"/>
          <w:b w:val="0"/>
          <w:bCs w:val="0"/>
        </w:rPr>
        <w:t xml:space="preserve">This dimension considers </w:t>
      </w:r>
      <w:r w:rsidRPr="00441AEF">
        <w:rPr>
          <w:rFonts w:ascii="Arial" w:hAnsi="Arial" w:cs="Arial"/>
        </w:rPr>
        <w:t>how the program was delivered and if that delivery was as intended.</w:t>
      </w:r>
      <w:r>
        <w:rPr>
          <w:rFonts w:ascii="Arial" w:hAnsi="Arial" w:cs="Arial"/>
        </w:rPr>
        <w:t xml:space="preserve"> For </w:t>
      </w:r>
      <w:r w:rsidRPr="0075434D">
        <w:rPr>
          <w:rFonts w:ascii="Arial" w:hAnsi="Arial" w:cs="Arial"/>
          <w:i/>
          <w:iCs/>
        </w:rPr>
        <w:t>OurFutures</w:t>
      </w:r>
      <w:r>
        <w:rPr>
          <w:rFonts w:ascii="Arial" w:hAnsi="Arial" w:cs="Arial"/>
        </w:rPr>
        <w:t>, teachers responded to questions such as ‘</w:t>
      </w:r>
      <w:r w:rsidRPr="00094A10">
        <w:rPr>
          <w:rFonts w:ascii="Arial" w:hAnsi="Arial" w:cs="Arial"/>
        </w:rPr>
        <w:t>How easy did you find it to use the online ‘Teacher dashboard’ to prepare the activities for your class lessons?</w:t>
      </w:r>
      <w:r>
        <w:rPr>
          <w:rFonts w:ascii="Arial" w:hAnsi="Arial" w:cs="Arial"/>
        </w:rPr>
        <w:t>’ (5-point scale from ‘very easy’ to ‘very difficult’), ‘</w:t>
      </w:r>
      <w:r w:rsidRPr="00BB7A92">
        <w:rPr>
          <w:rFonts w:ascii="Arial" w:hAnsi="Arial" w:cs="Arial"/>
        </w:rPr>
        <w:t>How did your students access the cartoons?</w:t>
      </w:r>
      <w:r>
        <w:rPr>
          <w:rFonts w:ascii="Arial" w:hAnsi="Arial" w:cs="Arial"/>
        </w:rPr>
        <w:t>’ (individually on their own devices/teacher-led delivery to the whole class/mixed delivery/other &lt;please specify&gt;), and ‘</w:t>
      </w:r>
      <w:r w:rsidRPr="00750A21">
        <w:rPr>
          <w:rFonts w:ascii="Arial" w:hAnsi="Arial" w:cs="Arial"/>
        </w:rPr>
        <w:t>Did you follow the recommended format of 1x lesson per week?</w:t>
      </w:r>
      <w:r>
        <w:rPr>
          <w:rFonts w:ascii="Arial" w:hAnsi="Arial" w:cs="Arial"/>
        </w:rPr>
        <w:t xml:space="preserve">’ (yes/no &lt;why not&gt;). For </w:t>
      </w:r>
      <w:r w:rsidRPr="0075434D">
        <w:rPr>
          <w:rFonts w:ascii="Arial" w:hAnsi="Arial" w:cs="Arial"/>
          <w:i/>
          <w:iCs/>
        </w:rPr>
        <w:t>Preventure</w:t>
      </w:r>
      <w:r>
        <w:rPr>
          <w:rFonts w:ascii="Arial" w:hAnsi="Arial" w:cs="Arial"/>
        </w:rPr>
        <w:t>, delivery staff responded to questions such as ‘</w:t>
      </w:r>
      <w:r w:rsidRPr="00A80E92">
        <w:rPr>
          <w:rFonts w:ascii="Arial" w:hAnsi="Arial" w:cs="Arial"/>
        </w:rPr>
        <w:t xml:space="preserve">Did you implement all lessons, activities and components of the </w:t>
      </w:r>
      <w:r w:rsidRPr="0075434D">
        <w:rPr>
          <w:rFonts w:ascii="Arial" w:hAnsi="Arial" w:cs="Arial"/>
          <w:i/>
          <w:iCs/>
        </w:rPr>
        <w:t>Preventure</w:t>
      </w:r>
      <w:r w:rsidRPr="00A80E92">
        <w:rPr>
          <w:rFonts w:ascii="Arial" w:hAnsi="Arial" w:cs="Arial"/>
        </w:rPr>
        <w:t xml:space="preserve"> program as instructed?</w:t>
      </w:r>
      <w:r>
        <w:rPr>
          <w:rFonts w:ascii="Arial" w:hAnsi="Arial" w:cs="Arial"/>
        </w:rPr>
        <w:t>’ and ‘</w:t>
      </w:r>
      <w:r w:rsidRPr="00B356B1">
        <w:rPr>
          <w:rFonts w:ascii="Arial" w:hAnsi="Arial" w:cs="Arial"/>
        </w:rPr>
        <w:t>What cut-off did you use for screening?</w:t>
      </w:r>
      <w:r>
        <w:rPr>
          <w:rFonts w:ascii="Arial" w:hAnsi="Arial" w:cs="Arial"/>
        </w:rPr>
        <w:t>’, with prompts to elaborate on these responses.</w:t>
      </w:r>
    </w:p>
    <w:p w14:paraId="42497BDC" w14:textId="77777777" w:rsidR="008C49C8" w:rsidRDefault="008C49C8" w:rsidP="008C49C8">
      <w:pPr>
        <w:spacing w:afterLines="120" w:after="288"/>
        <w:rPr>
          <w:rFonts w:ascii="Arial" w:hAnsi="Arial" w:cs="Arial"/>
          <w:b/>
          <w:bCs/>
        </w:rPr>
      </w:pPr>
      <w:r w:rsidRPr="00441AEF">
        <w:rPr>
          <w:rStyle w:val="Strong"/>
          <w:rFonts w:ascii="Arial" w:hAnsi="Arial" w:cs="Arial"/>
        </w:rPr>
        <w:t>Maintenance</w:t>
      </w:r>
      <w:r w:rsidRPr="00441AEF">
        <w:rPr>
          <w:rFonts w:ascii="Arial" w:hAnsi="Arial" w:cs="Arial"/>
          <w:b/>
          <w:bCs/>
        </w:rPr>
        <w:t xml:space="preserve"> </w:t>
      </w:r>
    </w:p>
    <w:p w14:paraId="18218F3A" w14:textId="77777777" w:rsidR="008C49C8" w:rsidRDefault="008C49C8" w:rsidP="008C49C8">
      <w:pPr>
        <w:spacing w:afterLines="120" w:after="288"/>
        <w:rPr>
          <w:rFonts w:ascii="Arial" w:hAnsi="Arial" w:cs="Arial"/>
        </w:rPr>
      </w:pPr>
      <w:r>
        <w:rPr>
          <w:rFonts w:ascii="Arial" w:hAnsi="Arial" w:cs="Arial"/>
        </w:rPr>
        <w:t xml:space="preserve">This component focuses on </w:t>
      </w:r>
      <w:r w:rsidRPr="00441AEF">
        <w:rPr>
          <w:rFonts w:ascii="Arial" w:hAnsi="Arial" w:cs="Arial"/>
        </w:rPr>
        <w:t>the extent to which the program can be sustained over time.</w:t>
      </w:r>
      <w:r>
        <w:rPr>
          <w:rFonts w:ascii="Arial" w:hAnsi="Arial" w:cs="Arial"/>
        </w:rPr>
        <w:t xml:space="preserve"> Teachers/staff were asked about their intention to use the program/s in the future (e.g., ‘</w:t>
      </w:r>
      <w:r w:rsidRPr="00EC19CD">
        <w:rPr>
          <w:rFonts w:ascii="Arial" w:hAnsi="Arial" w:cs="Arial"/>
        </w:rPr>
        <w:t xml:space="preserve">Does your workplace intend to deliver the </w:t>
      </w:r>
      <w:r w:rsidRPr="000865CF">
        <w:rPr>
          <w:rFonts w:ascii="Arial" w:hAnsi="Arial" w:cs="Arial"/>
          <w:i/>
          <w:iCs/>
        </w:rPr>
        <w:t>Preventure</w:t>
      </w:r>
      <w:r w:rsidRPr="00EC19CD">
        <w:rPr>
          <w:rFonts w:ascii="Arial" w:hAnsi="Arial" w:cs="Arial"/>
        </w:rPr>
        <w:t xml:space="preserve"> program on an ongoing basis?</w:t>
      </w:r>
      <w:r>
        <w:rPr>
          <w:rFonts w:ascii="Arial" w:hAnsi="Arial" w:cs="Arial"/>
        </w:rPr>
        <w:t>’ [yes/no &lt;specify why not&gt;]) and any barriers to implementation.</w:t>
      </w:r>
    </w:p>
    <w:p w14:paraId="7351A0EE" w14:textId="77777777" w:rsidR="008D7A73" w:rsidRPr="00CC395D" w:rsidRDefault="008D7A73" w:rsidP="008C49C8">
      <w:pPr>
        <w:spacing w:afterLines="120" w:after="288"/>
        <w:rPr>
          <w:rFonts w:ascii="Arial" w:hAnsi="Arial" w:cs="Arial"/>
          <w:lang w:val="en-US"/>
        </w:rPr>
      </w:pPr>
    </w:p>
    <w:p w14:paraId="11BA2201" w14:textId="0F353F3D" w:rsidR="00B263F5" w:rsidRDefault="00B263F5" w:rsidP="00B263F5">
      <w:pPr>
        <w:pStyle w:val="Heading3"/>
      </w:pPr>
      <w:bookmarkStart w:id="11" w:name="_Toc216435334"/>
      <w:r>
        <w:t>3.2.</w:t>
      </w:r>
      <w:r w:rsidR="00622E95">
        <w:t>3</w:t>
      </w:r>
      <w:r>
        <w:t xml:space="preserve"> </w:t>
      </w:r>
      <w:r w:rsidR="00387FA4">
        <w:t>Validation of previous program effects</w:t>
      </w:r>
      <w:r>
        <w:t xml:space="preserve"> (Aim </w:t>
      </w:r>
      <w:r w:rsidR="009E6575">
        <w:t>3</w:t>
      </w:r>
      <w:r>
        <w:t>)</w:t>
      </w:r>
      <w:bookmarkEnd w:id="11"/>
    </w:p>
    <w:p w14:paraId="7C693B10" w14:textId="3474CECA" w:rsidR="00387FA4" w:rsidRPr="009E6575" w:rsidRDefault="00387FA4" w:rsidP="00387FA4">
      <w:pPr>
        <w:spacing w:afterLines="120" w:after="288"/>
        <w:rPr>
          <w:rFonts w:ascii="Arial" w:hAnsi="Arial" w:cs="Arial"/>
        </w:rPr>
      </w:pPr>
      <w:r w:rsidRPr="009E6575">
        <w:rPr>
          <w:rFonts w:ascii="Arial" w:hAnsi="Arial" w:cs="Arial"/>
        </w:rPr>
        <w:t>In addition to the completing the teacher/staff surveys, schools were given the option for students to participate in another study component which aimed to validate previous program effects found in our large-scale RCTs. Students involved in this study component completed surveys assessing their knowledge, intentions, and/or wellbeing both before and after receiving the intervention. This component of the research was optional to accommodate ethical constraints and schools that reported limited time for study activities.</w:t>
      </w:r>
    </w:p>
    <w:p w14:paraId="2CB74287" w14:textId="09E0A9C8" w:rsidR="00B263F5" w:rsidRPr="009E6575" w:rsidRDefault="009E6575" w:rsidP="009E6575">
      <w:pPr>
        <w:rPr>
          <w:rFonts w:ascii="Arial" w:hAnsi="Arial" w:cs="Arial"/>
        </w:rPr>
      </w:pPr>
      <w:r w:rsidRPr="009E6575">
        <w:rPr>
          <w:rFonts w:ascii="Arial" w:hAnsi="Arial" w:cs="Arial"/>
        </w:rPr>
        <w:t>The self-reported student surveys assessed:</w:t>
      </w:r>
      <w:r w:rsidR="00B263F5" w:rsidRPr="009E6575">
        <w:rPr>
          <w:rFonts w:ascii="Arial" w:hAnsi="Arial" w:cs="Arial"/>
        </w:rPr>
        <w:t xml:space="preserve">: </w:t>
      </w:r>
    </w:p>
    <w:p w14:paraId="0D7FF76F"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Demographics, including age, year group, gender.</w:t>
      </w:r>
    </w:p>
    <w:p w14:paraId="01440E42"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Wellbeing, using the 7-item Personal Wellbeing Index.</w:t>
      </w:r>
    </w:p>
    <w:p w14:paraId="2AE39E8B"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 xml:space="preserve">Knowledge about alcohol (if they completed the </w:t>
      </w:r>
      <w:r w:rsidRPr="009E6575">
        <w:rPr>
          <w:rFonts w:ascii="Arial" w:hAnsi="Arial" w:cs="Arial"/>
          <w:i/>
          <w:iCs/>
        </w:rPr>
        <w:t>OurFutures Alcohol</w:t>
      </w:r>
      <w:r w:rsidRPr="009E6575">
        <w:rPr>
          <w:rFonts w:ascii="Arial" w:hAnsi="Arial" w:cs="Arial"/>
        </w:rPr>
        <w:t xml:space="preserve"> or </w:t>
      </w:r>
      <w:r w:rsidRPr="009E6575">
        <w:rPr>
          <w:rFonts w:ascii="Arial" w:hAnsi="Arial" w:cs="Arial"/>
          <w:i/>
          <w:iCs/>
        </w:rPr>
        <w:t>OurFutures Alcohol &amp; Cannabis</w:t>
      </w:r>
      <w:r w:rsidRPr="009E6575">
        <w:rPr>
          <w:rFonts w:ascii="Arial" w:hAnsi="Arial" w:cs="Arial"/>
        </w:rPr>
        <w:t xml:space="preserve">), using a 14-item scale adapted from previous </w:t>
      </w:r>
      <w:r w:rsidRPr="009E6575">
        <w:rPr>
          <w:rFonts w:ascii="Arial" w:hAnsi="Arial" w:cs="Arial"/>
          <w:i/>
          <w:iCs/>
        </w:rPr>
        <w:t>OurFutures</w:t>
      </w:r>
      <w:r w:rsidRPr="009E6575">
        <w:rPr>
          <w:rFonts w:ascii="Arial" w:hAnsi="Arial" w:cs="Arial"/>
        </w:rPr>
        <w:t xml:space="preserve"> studies.</w:t>
      </w:r>
    </w:p>
    <w:p w14:paraId="7946068C"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 xml:space="preserve">Knowledge about cannabis (if they completed the </w:t>
      </w:r>
      <w:r w:rsidRPr="009E6575">
        <w:rPr>
          <w:rFonts w:ascii="Arial" w:hAnsi="Arial" w:cs="Arial"/>
          <w:i/>
          <w:iCs/>
        </w:rPr>
        <w:t>OurFutures Alcohol &amp; Cannabis</w:t>
      </w:r>
      <w:r w:rsidRPr="009E6575">
        <w:rPr>
          <w:rFonts w:ascii="Arial" w:hAnsi="Arial" w:cs="Arial"/>
        </w:rPr>
        <w:t xml:space="preserve"> or </w:t>
      </w:r>
      <w:r w:rsidRPr="009E6575">
        <w:rPr>
          <w:rFonts w:ascii="Arial" w:hAnsi="Arial" w:cs="Arial"/>
          <w:i/>
          <w:iCs/>
        </w:rPr>
        <w:t>OurFutures Cannabis &amp; Psychostimulants</w:t>
      </w:r>
      <w:r w:rsidRPr="009E6575">
        <w:rPr>
          <w:rFonts w:ascii="Arial" w:hAnsi="Arial" w:cs="Arial"/>
        </w:rPr>
        <w:t xml:space="preserve">), using a 14-item scale adapted from previous </w:t>
      </w:r>
      <w:r w:rsidRPr="009E6575">
        <w:rPr>
          <w:rFonts w:ascii="Arial" w:hAnsi="Arial" w:cs="Arial"/>
          <w:i/>
          <w:iCs/>
        </w:rPr>
        <w:t>OurFutures</w:t>
      </w:r>
      <w:r w:rsidRPr="009E6575">
        <w:rPr>
          <w:rFonts w:ascii="Arial" w:hAnsi="Arial" w:cs="Arial"/>
        </w:rPr>
        <w:t xml:space="preserve"> studies.</w:t>
      </w:r>
    </w:p>
    <w:p w14:paraId="0E761C37"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Knowledge about MDMA &amp; emerging drugs (if they completed</w:t>
      </w:r>
      <w:r w:rsidRPr="009E6575">
        <w:rPr>
          <w:rFonts w:ascii="Arial" w:hAnsi="Arial" w:cs="Arial"/>
          <w:i/>
          <w:iCs/>
        </w:rPr>
        <w:t xml:space="preserve"> OurFutures Cannabis &amp; Psychostimulants </w:t>
      </w:r>
      <w:r w:rsidRPr="009E6575">
        <w:rPr>
          <w:rFonts w:ascii="Arial" w:hAnsi="Arial" w:cs="Arial"/>
        </w:rPr>
        <w:t xml:space="preserve">or </w:t>
      </w:r>
      <w:r w:rsidRPr="009E6575">
        <w:rPr>
          <w:rFonts w:ascii="Arial" w:hAnsi="Arial" w:cs="Arial"/>
          <w:i/>
          <w:iCs/>
        </w:rPr>
        <w:t>OurFutures MDMA &amp; Emerging Drugs</w:t>
      </w:r>
      <w:r w:rsidRPr="009E6575">
        <w:rPr>
          <w:rFonts w:ascii="Arial" w:hAnsi="Arial" w:cs="Arial"/>
        </w:rPr>
        <w:t xml:space="preserve">), using a 20-item scale adapted from previous </w:t>
      </w:r>
      <w:r w:rsidRPr="009E6575">
        <w:rPr>
          <w:rFonts w:ascii="Arial" w:hAnsi="Arial" w:cs="Arial"/>
          <w:i/>
          <w:iCs/>
        </w:rPr>
        <w:t>OurFutures</w:t>
      </w:r>
      <w:r w:rsidRPr="009E6575">
        <w:rPr>
          <w:rFonts w:ascii="Arial" w:hAnsi="Arial" w:cs="Arial"/>
        </w:rPr>
        <w:t xml:space="preserve"> studies.</w:t>
      </w:r>
    </w:p>
    <w:p w14:paraId="642522B3"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 xml:space="preserve">Knowledge about mental health (if they completed </w:t>
      </w:r>
      <w:r w:rsidRPr="009E6575">
        <w:rPr>
          <w:rFonts w:ascii="Arial" w:hAnsi="Arial" w:cs="Arial"/>
          <w:i/>
          <w:iCs/>
        </w:rPr>
        <w:t>OurFutures Mental Health)</w:t>
      </w:r>
      <w:r w:rsidRPr="009E6575">
        <w:rPr>
          <w:rFonts w:ascii="Arial" w:hAnsi="Arial" w:cs="Arial"/>
        </w:rPr>
        <w:t xml:space="preserve">, using a 13-item scale from previous </w:t>
      </w:r>
      <w:r w:rsidRPr="009E6575">
        <w:rPr>
          <w:rFonts w:ascii="Arial" w:hAnsi="Arial" w:cs="Arial"/>
          <w:i/>
          <w:iCs/>
        </w:rPr>
        <w:t>OurFutures</w:t>
      </w:r>
      <w:r w:rsidRPr="009E6575">
        <w:rPr>
          <w:rFonts w:ascii="Arial" w:hAnsi="Arial" w:cs="Arial"/>
        </w:rPr>
        <w:t xml:space="preserve"> research.</w:t>
      </w:r>
    </w:p>
    <w:p w14:paraId="7FB11A1F" w14:textId="188569DF" w:rsidR="00B263F5" w:rsidRPr="009E6575" w:rsidRDefault="00B263F5" w:rsidP="00B263F5">
      <w:pPr>
        <w:pStyle w:val="ListParagraph"/>
        <w:numPr>
          <w:ilvl w:val="0"/>
          <w:numId w:val="38"/>
        </w:numPr>
        <w:rPr>
          <w:rFonts w:ascii="Arial" w:hAnsi="Arial" w:cs="Arial"/>
        </w:rPr>
      </w:pPr>
      <w:r w:rsidRPr="009E6575">
        <w:rPr>
          <w:rFonts w:ascii="Arial" w:hAnsi="Arial" w:cs="Arial"/>
        </w:rPr>
        <w:lastRenderedPageBreak/>
        <w:t xml:space="preserve">Behavioural intentions related to substance use (for the relevant substance in each </w:t>
      </w:r>
      <w:r w:rsidRPr="009E6575">
        <w:rPr>
          <w:rFonts w:ascii="Arial" w:hAnsi="Arial" w:cs="Arial"/>
          <w:i/>
          <w:iCs/>
        </w:rPr>
        <w:t xml:space="preserve">OurFutures </w:t>
      </w:r>
      <w:r w:rsidRPr="009E6575">
        <w:rPr>
          <w:rFonts w:ascii="Arial" w:hAnsi="Arial" w:cs="Arial"/>
        </w:rPr>
        <w:t>program and for alcohol</w:t>
      </w:r>
      <w:r w:rsidR="002D7548">
        <w:rPr>
          <w:rFonts w:ascii="Arial" w:hAnsi="Arial" w:cs="Arial"/>
        </w:rPr>
        <w:t xml:space="preserve"> use in </w:t>
      </w:r>
      <w:r w:rsidRPr="009E6575">
        <w:rPr>
          <w:rFonts w:ascii="Arial" w:hAnsi="Arial" w:cs="Arial"/>
          <w:i/>
          <w:iCs/>
        </w:rPr>
        <w:t>Preventure</w:t>
      </w:r>
      <w:r w:rsidRPr="009E6575">
        <w:rPr>
          <w:rFonts w:ascii="Arial" w:hAnsi="Arial" w:cs="Arial"/>
        </w:rPr>
        <w:t>), using items from previous research.</w:t>
      </w:r>
    </w:p>
    <w:p w14:paraId="48440315"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 xml:space="preserve">Psychological distress (if they completed </w:t>
      </w:r>
      <w:r w:rsidRPr="009E6575">
        <w:rPr>
          <w:rFonts w:ascii="Arial" w:hAnsi="Arial" w:cs="Arial"/>
          <w:i/>
        </w:rPr>
        <w:t xml:space="preserve">OurFutures Mental Health </w:t>
      </w:r>
      <w:r w:rsidRPr="009E6575">
        <w:rPr>
          <w:rFonts w:ascii="Arial" w:hAnsi="Arial" w:cs="Arial"/>
          <w:iCs/>
        </w:rPr>
        <w:t xml:space="preserve">or </w:t>
      </w:r>
      <w:r w:rsidRPr="009E6575">
        <w:rPr>
          <w:rFonts w:ascii="Arial" w:hAnsi="Arial" w:cs="Arial"/>
          <w:i/>
        </w:rPr>
        <w:t>Preventure)</w:t>
      </w:r>
      <w:r w:rsidRPr="009E6575">
        <w:rPr>
          <w:rFonts w:ascii="Arial" w:hAnsi="Arial" w:cs="Arial"/>
          <w:iCs/>
        </w:rPr>
        <w:t>, using the 6-item Kessler Psychological Distress Scale (K6).</w:t>
      </w:r>
    </w:p>
    <w:p w14:paraId="74372527" w14:textId="77777777" w:rsidR="00B263F5" w:rsidRPr="009E6575" w:rsidRDefault="00B263F5" w:rsidP="00B263F5">
      <w:pPr>
        <w:pStyle w:val="ListParagraph"/>
        <w:numPr>
          <w:ilvl w:val="0"/>
          <w:numId w:val="38"/>
        </w:numPr>
        <w:rPr>
          <w:rFonts w:ascii="Arial" w:hAnsi="Arial" w:cs="Arial"/>
        </w:rPr>
      </w:pPr>
      <w:r w:rsidRPr="009E6575">
        <w:rPr>
          <w:rFonts w:ascii="Arial" w:hAnsi="Arial" w:cs="Arial"/>
        </w:rPr>
        <w:t>Satistfaction with life (</w:t>
      </w:r>
      <w:r w:rsidRPr="009E6575">
        <w:rPr>
          <w:rFonts w:ascii="Arial" w:hAnsi="Arial" w:cs="Arial"/>
          <w:i/>
          <w:iCs/>
        </w:rPr>
        <w:t xml:space="preserve">Preventure </w:t>
      </w:r>
      <w:r w:rsidRPr="009E6575">
        <w:rPr>
          <w:rFonts w:ascii="Arial" w:hAnsi="Arial" w:cs="Arial"/>
        </w:rPr>
        <w:t xml:space="preserve">only), using the 5-item </w:t>
      </w:r>
      <w:r w:rsidRPr="009E6575">
        <w:rPr>
          <w:rFonts w:ascii="Arial" w:hAnsi="Arial" w:cs="Arial"/>
          <w:lang w:val="en-GB"/>
        </w:rPr>
        <w:t>Satisfaction with Life Scale for Children (SWLS-C).</w:t>
      </w:r>
    </w:p>
    <w:p w14:paraId="131EE54F" w14:textId="77777777" w:rsidR="00185458" w:rsidRDefault="00185458" w:rsidP="0089572F">
      <w:pPr>
        <w:spacing w:afterLines="120" w:after="288"/>
        <w:rPr>
          <w:rFonts w:ascii="Arial" w:hAnsi="Arial" w:cs="Arial"/>
          <w:lang w:val="en-US"/>
        </w:rPr>
      </w:pPr>
    </w:p>
    <w:p w14:paraId="105071DB" w14:textId="72C58012" w:rsidR="00185458" w:rsidRPr="005309F8" w:rsidRDefault="005309F8" w:rsidP="005309F8">
      <w:pPr>
        <w:pStyle w:val="Heading3"/>
      </w:pPr>
      <w:bookmarkStart w:id="12" w:name="_Toc216435335"/>
      <w:r>
        <w:t>3.2.</w:t>
      </w:r>
      <w:r w:rsidR="00622E95">
        <w:t>4</w:t>
      </w:r>
      <w:r>
        <w:t xml:space="preserve"> End-user feedback (Aim </w:t>
      </w:r>
      <w:r w:rsidR="00B23BC7">
        <w:t>4</w:t>
      </w:r>
      <w:r>
        <w:t>)</w:t>
      </w:r>
      <w:bookmarkEnd w:id="12"/>
    </w:p>
    <w:p w14:paraId="5CA54AE4" w14:textId="18AD74C2" w:rsidR="005F3530" w:rsidRPr="00ED39CF" w:rsidRDefault="00BB40C2" w:rsidP="00ED39CF">
      <w:pPr>
        <w:spacing w:afterLines="120" w:after="288"/>
        <w:rPr>
          <w:rFonts w:ascii="Arial" w:hAnsi="Arial" w:cs="Arial"/>
        </w:rPr>
      </w:pPr>
      <w:r>
        <w:rPr>
          <w:rFonts w:ascii="Arial" w:hAnsi="Arial" w:cs="Arial"/>
        </w:rPr>
        <w:t>Finally, t</w:t>
      </w:r>
      <w:r w:rsidR="0061246D">
        <w:rPr>
          <w:rFonts w:ascii="Arial" w:hAnsi="Arial" w:cs="Arial"/>
        </w:rPr>
        <w:t xml:space="preserve">o </w:t>
      </w:r>
      <w:r w:rsidR="000466B8">
        <w:rPr>
          <w:rFonts w:ascii="Arial" w:hAnsi="Arial" w:cs="Arial"/>
        </w:rPr>
        <w:t>guide refinements and maximise student engagement</w:t>
      </w:r>
      <w:r w:rsidR="00953878">
        <w:rPr>
          <w:rFonts w:ascii="Arial" w:hAnsi="Arial" w:cs="Arial"/>
        </w:rPr>
        <w:t xml:space="preserve"> for future scaling efforts</w:t>
      </w:r>
      <w:r w:rsidR="00D61561">
        <w:rPr>
          <w:rFonts w:ascii="Arial" w:hAnsi="Arial" w:cs="Arial"/>
        </w:rPr>
        <w:t>, additional</w:t>
      </w:r>
      <w:r w:rsidR="000466B8">
        <w:rPr>
          <w:rFonts w:ascii="Arial" w:hAnsi="Arial" w:cs="Arial"/>
        </w:rPr>
        <w:t xml:space="preserve"> </w:t>
      </w:r>
      <w:r w:rsidR="003B385D">
        <w:rPr>
          <w:rFonts w:ascii="Arial" w:hAnsi="Arial" w:cs="Arial"/>
        </w:rPr>
        <w:t xml:space="preserve">end-user feedback on the programs was sought. </w:t>
      </w:r>
    </w:p>
    <w:p w14:paraId="5AC8631D" w14:textId="0C92EE4B" w:rsidR="0036313E" w:rsidRPr="0036313E" w:rsidRDefault="0036313E" w:rsidP="0036313E">
      <w:pPr>
        <w:spacing w:after="120"/>
        <w:rPr>
          <w:rFonts w:ascii="Arial" w:hAnsi="Arial" w:cs="Arial"/>
          <w:b/>
          <w:bCs/>
          <w:i/>
          <w:iCs/>
        </w:rPr>
      </w:pPr>
      <w:r w:rsidRPr="0036313E">
        <w:rPr>
          <w:rFonts w:ascii="Arial" w:hAnsi="Arial" w:cs="Arial"/>
          <w:b/>
          <w:bCs/>
          <w:i/>
          <w:iCs/>
        </w:rPr>
        <w:t>OurFutures</w:t>
      </w:r>
    </w:p>
    <w:p w14:paraId="12BD3EDA" w14:textId="3EF3CEA8" w:rsidR="0036313E" w:rsidRDefault="00ED39CF" w:rsidP="00120562">
      <w:pPr>
        <w:spacing w:afterLines="120" w:after="288"/>
        <w:rPr>
          <w:rFonts w:ascii="Arial" w:hAnsi="Arial" w:cs="Arial"/>
        </w:rPr>
      </w:pPr>
      <w:r>
        <w:rPr>
          <w:rFonts w:ascii="Arial" w:hAnsi="Arial" w:cs="Arial"/>
        </w:rPr>
        <w:t xml:space="preserve">Student feedback on </w:t>
      </w:r>
      <w:r>
        <w:rPr>
          <w:rFonts w:ascii="Arial" w:hAnsi="Arial" w:cs="Arial"/>
          <w:i/>
          <w:iCs/>
        </w:rPr>
        <w:t>OurFutures</w:t>
      </w:r>
      <w:r>
        <w:rPr>
          <w:rFonts w:ascii="Arial" w:hAnsi="Arial" w:cs="Arial"/>
        </w:rPr>
        <w:t xml:space="preserve"> was obtained via brief evaluation surveys conducted </w:t>
      </w:r>
      <w:r w:rsidR="00E93EC1">
        <w:rPr>
          <w:rFonts w:ascii="Arial" w:hAnsi="Arial" w:cs="Arial"/>
        </w:rPr>
        <w:t xml:space="preserve">through the OurFutures Institute website </w:t>
      </w:r>
      <w:r>
        <w:rPr>
          <w:rFonts w:ascii="Arial" w:hAnsi="Arial" w:cs="Arial"/>
        </w:rPr>
        <w:t xml:space="preserve">after completion of the final lesson in each module. </w:t>
      </w:r>
      <w:r w:rsidR="00FE78B6" w:rsidRPr="00260A6B">
        <w:rPr>
          <w:rFonts w:ascii="Arial" w:hAnsi="Arial" w:cs="Arial"/>
        </w:rPr>
        <w:t xml:space="preserve">Students were asked eight questions </w:t>
      </w:r>
      <w:r w:rsidR="0037284D" w:rsidRPr="00260A6B">
        <w:rPr>
          <w:rFonts w:ascii="Arial" w:hAnsi="Arial" w:cs="Arial"/>
        </w:rPr>
        <w:t>to assess</w:t>
      </w:r>
      <w:r w:rsidR="00FE78B6" w:rsidRPr="00260A6B">
        <w:rPr>
          <w:rFonts w:ascii="Arial" w:hAnsi="Arial" w:cs="Arial"/>
        </w:rPr>
        <w:t xml:space="preserve"> satisfaction, relevance, and perceived utility of</w:t>
      </w:r>
      <w:r w:rsidR="0037284D" w:rsidRPr="00260A6B">
        <w:rPr>
          <w:rFonts w:ascii="Arial" w:hAnsi="Arial" w:cs="Arial"/>
        </w:rPr>
        <w:t xml:space="preserve"> the relevant </w:t>
      </w:r>
      <w:r w:rsidR="0037284D" w:rsidRPr="00260A6B">
        <w:rPr>
          <w:rFonts w:ascii="Arial" w:hAnsi="Arial" w:cs="Arial"/>
          <w:i/>
          <w:iCs/>
        </w:rPr>
        <w:t xml:space="preserve">OurFutures </w:t>
      </w:r>
      <w:r w:rsidR="0037284D" w:rsidRPr="00260A6B">
        <w:rPr>
          <w:rFonts w:ascii="Arial" w:hAnsi="Arial" w:cs="Arial"/>
        </w:rPr>
        <w:t>module</w:t>
      </w:r>
      <w:r w:rsidR="00FE78B6" w:rsidRPr="00260A6B">
        <w:rPr>
          <w:rFonts w:ascii="Arial" w:hAnsi="Arial" w:cs="Arial"/>
        </w:rPr>
        <w:t>. For example, “</w:t>
      </w:r>
      <w:r w:rsidR="009B643B" w:rsidRPr="0037223B">
        <w:rPr>
          <w:rFonts w:ascii="Arial" w:hAnsi="Arial" w:cs="Arial"/>
          <w:i/>
          <w:iCs/>
        </w:rPr>
        <w:t>Overall, how would you rate the Mental Health Module</w:t>
      </w:r>
      <w:r w:rsidR="00FE78B6" w:rsidRPr="0037223B">
        <w:rPr>
          <w:rFonts w:ascii="Arial" w:hAnsi="Arial" w:cs="Arial"/>
          <w:i/>
          <w:iCs/>
        </w:rPr>
        <w:t>?</w:t>
      </w:r>
      <w:r w:rsidR="00FE78B6" w:rsidRPr="00260A6B">
        <w:rPr>
          <w:rFonts w:ascii="Arial" w:hAnsi="Arial" w:cs="Arial"/>
        </w:rPr>
        <w:t>”, “</w:t>
      </w:r>
      <w:r w:rsidR="00FE78B6" w:rsidRPr="0037223B">
        <w:rPr>
          <w:rFonts w:ascii="Arial" w:hAnsi="Arial" w:cs="Arial"/>
          <w:i/>
          <w:iCs/>
        </w:rPr>
        <w:t>How relevant were the stories to experiences in your own life?”</w:t>
      </w:r>
      <w:r w:rsidR="00FE78B6" w:rsidRPr="00260A6B">
        <w:rPr>
          <w:rFonts w:ascii="Arial" w:hAnsi="Arial" w:cs="Arial"/>
        </w:rPr>
        <w:t xml:space="preserve"> and “</w:t>
      </w:r>
      <w:r w:rsidR="00FE78B6" w:rsidRPr="0037223B">
        <w:rPr>
          <w:rFonts w:ascii="Arial" w:hAnsi="Arial" w:cs="Arial"/>
          <w:i/>
          <w:iCs/>
        </w:rPr>
        <w:t>How likely are you to use the skills and information taught in the program in your own life?</w:t>
      </w:r>
      <w:r w:rsidR="00FE78B6" w:rsidRPr="00260A6B">
        <w:rPr>
          <w:rFonts w:ascii="Arial" w:hAnsi="Arial" w:cs="Arial"/>
        </w:rPr>
        <w:t>”. Responses were on a 5-point Likert scale (e.g. ‘</w:t>
      </w:r>
      <w:r w:rsidR="00FE78B6" w:rsidRPr="0037223B">
        <w:rPr>
          <w:rFonts w:ascii="Arial" w:hAnsi="Arial" w:cs="Arial"/>
          <w:i/>
          <w:iCs/>
        </w:rPr>
        <w:t>Liked a lot</w:t>
      </w:r>
      <w:r w:rsidR="00FE78B6" w:rsidRPr="00260A6B">
        <w:rPr>
          <w:rFonts w:ascii="Arial" w:hAnsi="Arial" w:cs="Arial"/>
        </w:rPr>
        <w:t>’ to ‘</w:t>
      </w:r>
      <w:r w:rsidR="00FE78B6" w:rsidRPr="0037223B">
        <w:rPr>
          <w:rFonts w:ascii="Arial" w:hAnsi="Arial" w:cs="Arial"/>
          <w:i/>
          <w:iCs/>
        </w:rPr>
        <w:t>Disliked a lot’</w:t>
      </w:r>
      <w:r w:rsidR="00FE78B6" w:rsidRPr="00260A6B">
        <w:rPr>
          <w:rFonts w:ascii="Arial" w:hAnsi="Arial" w:cs="Arial"/>
        </w:rPr>
        <w:t xml:space="preserve">). Students were also asked to name </w:t>
      </w:r>
      <w:r w:rsidR="00FE78B6" w:rsidRPr="0037223B">
        <w:rPr>
          <w:rFonts w:ascii="Arial" w:hAnsi="Arial" w:cs="Arial"/>
          <w:i/>
          <w:iCs/>
        </w:rPr>
        <w:t>‘one good thing’</w:t>
      </w:r>
      <w:r w:rsidR="00FE78B6" w:rsidRPr="00260A6B">
        <w:rPr>
          <w:rFonts w:ascii="Arial" w:hAnsi="Arial" w:cs="Arial"/>
        </w:rPr>
        <w:t xml:space="preserve"> and ‘</w:t>
      </w:r>
      <w:r w:rsidR="00FE78B6" w:rsidRPr="0037223B">
        <w:rPr>
          <w:rFonts w:ascii="Arial" w:hAnsi="Arial" w:cs="Arial"/>
          <w:i/>
          <w:iCs/>
        </w:rPr>
        <w:t>one bad thing’</w:t>
      </w:r>
      <w:r w:rsidR="00FE78B6" w:rsidRPr="00260A6B">
        <w:rPr>
          <w:rFonts w:ascii="Arial" w:hAnsi="Arial" w:cs="Arial"/>
        </w:rPr>
        <w:t xml:space="preserve"> about the program in two open-ended, qualitative questions</w:t>
      </w:r>
      <w:r w:rsidR="008F6EA0" w:rsidRPr="00260A6B">
        <w:rPr>
          <w:rFonts w:ascii="Arial" w:hAnsi="Arial" w:cs="Arial"/>
        </w:rPr>
        <w:t>.</w:t>
      </w:r>
    </w:p>
    <w:p w14:paraId="5FA38084" w14:textId="5696D0D4" w:rsidR="0036313E" w:rsidRDefault="0036313E" w:rsidP="0036313E">
      <w:pPr>
        <w:spacing w:after="120"/>
        <w:rPr>
          <w:rFonts w:ascii="Arial" w:hAnsi="Arial" w:cs="Arial"/>
          <w:b/>
          <w:bCs/>
          <w:i/>
          <w:iCs/>
        </w:rPr>
      </w:pPr>
      <w:r w:rsidRPr="0036313E">
        <w:rPr>
          <w:rFonts w:ascii="Arial" w:hAnsi="Arial" w:cs="Arial"/>
          <w:b/>
          <w:bCs/>
          <w:i/>
          <w:iCs/>
        </w:rPr>
        <w:t>Preventure</w:t>
      </w:r>
    </w:p>
    <w:p w14:paraId="244B81D2" w14:textId="384C1A26" w:rsidR="00E3787F" w:rsidRPr="00CE7239" w:rsidRDefault="00184729" w:rsidP="0036313E">
      <w:pPr>
        <w:spacing w:after="120"/>
        <w:rPr>
          <w:rFonts w:ascii="Arial" w:hAnsi="Arial" w:cs="Arial"/>
        </w:rPr>
      </w:pPr>
      <w:r>
        <w:rPr>
          <w:rFonts w:ascii="Arial" w:hAnsi="Arial" w:cs="Arial"/>
        </w:rPr>
        <w:t xml:space="preserve">Student feedback on </w:t>
      </w:r>
      <w:r>
        <w:rPr>
          <w:rFonts w:ascii="Arial" w:hAnsi="Arial" w:cs="Arial"/>
          <w:i/>
          <w:iCs/>
        </w:rPr>
        <w:t xml:space="preserve">Preventure </w:t>
      </w:r>
      <w:r>
        <w:rPr>
          <w:rFonts w:ascii="Arial" w:hAnsi="Arial" w:cs="Arial"/>
        </w:rPr>
        <w:t>was obtained via evaluation surveys</w:t>
      </w:r>
      <w:r w:rsidR="00437ADD">
        <w:rPr>
          <w:rFonts w:ascii="Arial" w:hAnsi="Arial" w:cs="Arial"/>
        </w:rPr>
        <w:t xml:space="preserve"> </w:t>
      </w:r>
      <w:r w:rsidR="00E626D7">
        <w:rPr>
          <w:rFonts w:ascii="Arial" w:hAnsi="Arial" w:cs="Arial"/>
        </w:rPr>
        <w:t>after completing the program</w:t>
      </w:r>
      <w:r w:rsidR="00437ADD">
        <w:rPr>
          <w:rFonts w:ascii="Arial" w:hAnsi="Arial" w:cs="Arial"/>
        </w:rPr>
        <w:t>.</w:t>
      </w:r>
      <w:r>
        <w:rPr>
          <w:rFonts w:ascii="Arial" w:hAnsi="Arial" w:cs="Arial"/>
        </w:rPr>
        <w:t xml:space="preserve"> </w:t>
      </w:r>
      <w:r w:rsidR="00E3787F">
        <w:rPr>
          <w:rFonts w:ascii="Arial" w:hAnsi="Arial" w:cs="Arial"/>
        </w:rPr>
        <w:t xml:space="preserve">Students were asked </w:t>
      </w:r>
      <w:r w:rsidR="00B6187D">
        <w:rPr>
          <w:rFonts w:ascii="Arial" w:hAnsi="Arial" w:cs="Arial"/>
        </w:rPr>
        <w:t>a series of</w:t>
      </w:r>
      <w:r w:rsidR="00E3787F">
        <w:rPr>
          <w:rFonts w:ascii="Arial" w:hAnsi="Arial" w:cs="Arial"/>
        </w:rPr>
        <w:t xml:space="preserve"> questions to </w:t>
      </w:r>
      <w:r w:rsidR="00CE7239">
        <w:rPr>
          <w:rFonts w:ascii="Arial" w:hAnsi="Arial" w:cs="Arial"/>
        </w:rPr>
        <w:t xml:space="preserve">examine the acceptability of the program, relevance, and perceived utility of </w:t>
      </w:r>
      <w:r w:rsidR="00CE7239">
        <w:rPr>
          <w:rFonts w:ascii="Arial" w:hAnsi="Arial" w:cs="Arial"/>
          <w:i/>
          <w:iCs/>
        </w:rPr>
        <w:t>Preventure.</w:t>
      </w:r>
      <w:r w:rsidR="00CE7239">
        <w:rPr>
          <w:rFonts w:ascii="Arial" w:hAnsi="Arial" w:cs="Arial"/>
        </w:rPr>
        <w:t xml:space="preserve"> </w:t>
      </w:r>
      <w:r w:rsidR="000530A9" w:rsidRPr="00260A6B">
        <w:rPr>
          <w:rFonts w:ascii="Arial" w:hAnsi="Arial" w:cs="Arial"/>
        </w:rPr>
        <w:t>For example, “</w:t>
      </w:r>
      <w:r w:rsidR="000530A9" w:rsidRPr="0037223B">
        <w:rPr>
          <w:rFonts w:ascii="Arial" w:hAnsi="Arial" w:cs="Arial"/>
          <w:i/>
          <w:iCs/>
        </w:rPr>
        <w:t xml:space="preserve">Overall, how would you rate the </w:t>
      </w:r>
      <w:r w:rsidR="000530A9">
        <w:rPr>
          <w:rFonts w:ascii="Arial" w:hAnsi="Arial" w:cs="Arial"/>
          <w:i/>
          <w:iCs/>
        </w:rPr>
        <w:t>Preventure program</w:t>
      </w:r>
      <w:r w:rsidR="000530A9" w:rsidRPr="0037223B">
        <w:rPr>
          <w:rFonts w:ascii="Arial" w:hAnsi="Arial" w:cs="Arial"/>
          <w:i/>
          <w:iCs/>
        </w:rPr>
        <w:t>?</w:t>
      </w:r>
      <w:r w:rsidR="000530A9" w:rsidRPr="00260A6B">
        <w:rPr>
          <w:rFonts w:ascii="Arial" w:hAnsi="Arial" w:cs="Arial"/>
        </w:rPr>
        <w:t>”, “</w:t>
      </w:r>
      <w:r w:rsidR="000530A9" w:rsidRPr="0037223B">
        <w:rPr>
          <w:rFonts w:ascii="Arial" w:hAnsi="Arial" w:cs="Arial"/>
          <w:i/>
          <w:iCs/>
        </w:rPr>
        <w:t>How relevant were the stories</w:t>
      </w:r>
      <w:r w:rsidR="00ED0F5E">
        <w:rPr>
          <w:rFonts w:ascii="Arial" w:hAnsi="Arial" w:cs="Arial"/>
          <w:i/>
          <w:iCs/>
        </w:rPr>
        <w:t xml:space="preserve"> in the Preventure booklets</w:t>
      </w:r>
      <w:r w:rsidR="000530A9" w:rsidRPr="0037223B">
        <w:rPr>
          <w:rFonts w:ascii="Arial" w:hAnsi="Arial" w:cs="Arial"/>
          <w:i/>
          <w:iCs/>
        </w:rPr>
        <w:t xml:space="preserve"> to experiences in your own life?”</w:t>
      </w:r>
      <w:r w:rsidR="000530A9" w:rsidRPr="00260A6B">
        <w:rPr>
          <w:rFonts w:ascii="Arial" w:hAnsi="Arial" w:cs="Arial"/>
        </w:rPr>
        <w:t xml:space="preserve"> and “</w:t>
      </w:r>
      <w:r w:rsidR="000530A9" w:rsidRPr="0037223B">
        <w:rPr>
          <w:rFonts w:ascii="Arial" w:hAnsi="Arial" w:cs="Arial"/>
          <w:i/>
          <w:iCs/>
        </w:rPr>
        <w:t>How likely are you to use the skills and information taught in the program in your own life?</w:t>
      </w:r>
      <w:r w:rsidR="000530A9" w:rsidRPr="00260A6B">
        <w:rPr>
          <w:rFonts w:ascii="Arial" w:hAnsi="Arial" w:cs="Arial"/>
        </w:rPr>
        <w:t>”. Responses were on a 5-point Likert scale (e.g. ‘</w:t>
      </w:r>
      <w:r w:rsidR="000530A9" w:rsidRPr="0037223B">
        <w:rPr>
          <w:rFonts w:ascii="Arial" w:hAnsi="Arial" w:cs="Arial"/>
          <w:i/>
          <w:iCs/>
        </w:rPr>
        <w:t>Liked a lot</w:t>
      </w:r>
      <w:r w:rsidR="000530A9" w:rsidRPr="00260A6B">
        <w:rPr>
          <w:rFonts w:ascii="Arial" w:hAnsi="Arial" w:cs="Arial"/>
        </w:rPr>
        <w:t>’ to ‘</w:t>
      </w:r>
      <w:r w:rsidR="000530A9" w:rsidRPr="0037223B">
        <w:rPr>
          <w:rFonts w:ascii="Arial" w:hAnsi="Arial" w:cs="Arial"/>
          <w:i/>
          <w:iCs/>
        </w:rPr>
        <w:t>Disliked a lot’</w:t>
      </w:r>
      <w:r w:rsidR="000530A9" w:rsidRPr="00260A6B">
        <w:rPr>
          <w:rFonts w:ascii="Arial" w:hAnsi="Arial" w:cs="Arial"/>
        </w:rPr>
        <w:t xml:space="preserve">). Students were also asked to name </w:t>
      </w:r>
      <w:r w:rsidR="000530A9" w:rsidRPr="0037223B">
        <w:rPr>
          <w:rFonts w:ascii="Arial" w:hAnsi="Arial" w:cs="Arial"/>
          <w:i/>
          <w:iCs/>
        </w:rPr>
        <w:t>‘one good thing’</w:t>
      </w:r>
      <w:r w:rsidR="000530A9" w:rsidRPr="00260A6B">
        <w:rPr>
          <w:rFonts w:ascii="Arial" w:hAnsi="Arial" w:cs="Arial"/>
        </w:rPr>
        <w:t xml:space="preserve"> and ‘</w:t>
      </w:r>
      <w:r w:rsidR="000530A9" w:rsidRPr="0037223B">
        <w:rPr>
          <w:rFonts w:ascii="Arial" w:hAnsi="Arial" w:cs="Arial"/>
          <w:i/>
          <w:iCs/>
        </w:rPr>
        <w:t>one bad thing’</w:t>
      </w:r>
      <w:r w:rsidR="000530A9" w:rsidRPr="00260A6B">
        <w:rPr>
          <w:rFonts w:ascii="Arial" w:hAnsi="Arial" w:cs="Arial"/>
        </w:rPr>
        <w:t xml:space="preserve"> about the program in two open-ended, qualitative questions.</w:t>
      </w:r>
      <w:r w:rsidR="00CE7239">
        <w:rPr>
          <w:rFonts w:ascii="Arial" w:hAnsi="Arial" w:cs="Arial"/>
        </w:rPr>
        <w:t xml:space="preserve"> </w:t>
      </w:r>
    </w:p>
    <w:p w14:paraId="200F3F5E" w14:textId="134CDEE3" w:rsidR="0036313E" w:rsidRDefault="00080958" w:rsidP="00BE4B23">
      <w:pPr>
        <w:spacing w:afterLines="120" w:after="288"/>
        <w:rPr>
          <w:rFonts w:ascii="Arial" w:hAnsi="Arial" w:cs="Arial"/>
        </w:rPr>
      </w:pPr>
      <w:r>
        <w:rPr>
          <w:rFonts w:ascii="Arial" w:hAnsi="Arial" w:cs="Arial"/>
        </w:rPr>
        <w:t xml:space="preserve">Additionally, </w:t>
      </w:r>
      <w:r w:rsidR="00ED39CF" w:rsidRPr="00080958">
        <w:rPr>
          <w:rFonts w:ascii="Arial" w:hAnsi="Arial" w:cs="Arial"/>
        </w:rPr>
        <w:t xml:space="preserve">consultations were conducted with experts working in male mental health/substance use (e.g. previous </w:t>
      </w:r>
      <w:r w:rsidR="00ED39CF" w:rsidRPr="00080958">
        <w:rPr>
          <w:rFonts w:ascii="Arial" w:hAnsi="Arial" w:cs="Arial"/>
          <w:i/>
          <w:iCs/>
        </w:rPr>
        <w:t>Preventure</w:t>
      </w:r>
      <w:r w:rsidR="00ED39CF" w:rsidRPr="00080958">
        <w:rPr>
          <w:rFonts w:ascii="Arial" w:hAnsi="Arial" w:cs="Arial"/>
        </w:rPr>
        <w:t xml:space="preserve"> facilitators, education/health/youth professionals, researchers in male mental health), and young people (e.g. PREMISE Youth Advisory Board and a youth consultant on </w:t>
      </w:r>
      <w:r w:rsidR="00ED39CF" w:rsidRPr="00080958">
        <w:rPr>
          <w:rFonts w:ascii="Arial" w:hAnsi="Arial" w:cs="Arial"/>
          <w:i/>
          <w:iCs/>
        </w:rPr>
        <w:t>Preventure</w:t>
      </w:r>
      <w:r w:rsidR="00ED39CF" w:rsidRPr="00080958">
        <w:rPr>
          <w:rFonts w:ascii="Arial" w:hAnsi="Arial" w:cs="Arial"/>
        </w:rPr>
        <w:t>). Consultants joined a 30-60min semi-structured Zoom session, during which they were asked to reflect on their knowledge (as an expert or young person/person with lived experience). Some consultants preferred to provide written feedback by reviewing the manuals and making comments with their suggestions for changes/updates.</w:t>
      </w:r>
      <w:r w:rsidR="00BE4B23">
        <w:rPr>
          <w:rFonts w:ascii="Arial" w:hAnsi="Arial" w:cs="Arial"/>
        </w:rPr>
        <w:t xml:space="preserve"> Consult</w:t>
      </w:r>
      <w:r w:rsidR="00C04DCF">
        <w:rPr>
          <w:rFonts w:ascii="Arial" w:hAnsi="Arial" w:cs="Arial"/>
        </w:rPr>
        <w:t xml:space="preserve">ants </w:t>
      </w:r>
      <w:r w:rsidR="000506D5">
        <w:rPr>
          <w:rFonts w:ascii="Arial" w:hAnsi="Arial" w:cs="Arial"/>
        </w:rPr>
        <w:t>were asked about:</w:t>
      </w:r>
    </w:p>
    <w:p w14:paraId="5A6397B3" w14:textId="77777777" w:rsidR="00BD6AF6" w:rsidRPr="00BD6AF6" w:rsidRDefault="00BD6AF6" w:rsidP="00BD6AF6">
      <w:pPr>
        <w:numPr>
          <w:ilvl w:val="0"/>
          <w:numId w:val="39"/>
        </w:numPr>
        <w:rPr>
          <w:rFonts w:ascii="Arial" w:hAnsi="Arial" w:cs="Arial"/>
        </w:rPr>
      </w:pPr>
      <w:r w:rsidRPr="00BD6AF6">
        <w:rPr>
          <w:rFonts w:ascii="Arial" w:hAnsi="Arial" w:cs="Arial"/>
        </w:rPr>
        <w:t xml:space="preserve">Critical issues for boys and men that should be addressed in </w:t>
      </w:r>
      <w:r w:rsidRPr="000865CF">
        <w:rPr>
          <w:rFonts w:ascii="Arial" w:hAnsi="Arial" w:cs="Arial"/>
          <w:i/>
          <w:iCs/>
        </w:rPr>
        <w:t>Preventure</w:t>
      </w:r>
      <w:r w:rsidRPr="00BD6AF6">
        <w:rPr>
          <w:rFonts w:ascii="Arial" w:hAnsi="Arial" w:cs="Arial"/>
        </w:rPr>
        <w:t xml:space="preserve">, and suggestions for how these could be addressed in </w:t>
      </w:r>
      <w:r w:rsidRPr="000865CF">
        <w:rPr>
          <w:rFonts w:ascii="Arial" w:hAnsi="Arial" w:cs="Arial"/>
          <w:i/>
          <w:iCs/>
        </w:rPr>
        <w:t>Preventure</w:t>
      </w:r>
      <w:r w:rsidRPr="00BD6AF6">
        <w:rPr>
          <w:rFonts w:ascii="Arial" w:hAnsi="Arial" w:cs="Arial"/>
        </w:rPr>
        <w:t xml:space="preserve"> (e.g. changes to current scenarios, new scenarios)</w:t>
      </w:r>
    </w:p>
    <w:p w14:paraId="39BF9BA6" w14:textId="77777777" w:rsidR="00BD6AF6" w:rsidRPr="00BD6AF6" w:rsidRDefault="00BD6AF6" w:rsidP="00BD6AF6">
      <w:pPr>
        <w:numPr>
          <w:ilvl w:val="0"/>
          <w:numId w:val="39"/>
        </w:numPr>
        <w:rPr>
          <w:rFonts w:ascii="Arial" w:hAnsi="Arial" w:cs="Arial"/>
        </w:rPr>
      </w:pPr>
      <w:r w:rsidRPr="00BD6AF6">
        <w:rPr>
          <w:rFonts w:ascii="Arial" w:hAnsi="Arial" w:cs="Arial"/>
        </w:rPr>
        <w:lastRenderedPageBreak/>
        <w:t xml:space="preserve">How traditional or stereotypical masculinities impact boys/men, and suggestions for how these could be addressed in </w:t>
      </w:r>
      <w:r w:rsidRPr="000865CF">
        <w:rPr>
          <w:rFonts w:ascii="Arial" w:hAnsi="Arial" w:cs="Arial"/>
          <w:i/>
          <w:iCs/>
        </w:rPr>
        <w:t>Preventure</w:t>
      </w:r>
      <w:r w:rsidRPr="00BD6AF6">
        <w:rPr>
          <w:rFonts w:ascii="Arial" w:hAnsi="Arial" w:cs="Arial"/>
        </w:rPr>
        <w:t xml:space="preserve"> (e.g. changes to current scenarios, new scenarios)</w:t>
      </w:r>
    </w:p>
    <w:p w14:paraId="06C2FF2F" w14:textId="77777777" w:rsidR="00BD6AF6" w:rsidRPr="00BD6AF6" w:rsidRDefault="00BD6AF6" w:rsidP="00BD6AF6">
      <w:pPr>
        <w:numPr>
          <w:ilvl w:val="0"/>
          <w:numId w:val="39"/>
        </w:numPr>
        <w:rPr>
          <w:rFonts w:ascii="Arial" w:hAnsi="Arial" w:cs="Arial"/>
          <w:lang w:val="en-GB"/>
        </w:rPr>
      </w:pPr>
      <w:r w:rsidRPr="00BD6AF6">
        <w:rPr>
          <w:rFonts w:ascii="Arial" w:hAnsi="Arial" w:cs="Arial"/>
        </w:rPr>
        <w:t xml:space="preserve">Elements of </w:t>
      </w:r>
      <w:r w:rsidRPr="000865CF">
        <w:rPr>
          <w:rFonts w:ascii="Arial" w:hAnsi="Arial" w:cs="Arial"/>
          <w:i/>
          <w:iCs/>
        </w:rPr>
        <w:t>Preventure</w:t>
      </w:r>
      <w:r w:rsidRPr="00BD6AF6">
        <w:rPr>
          <w:rFonts w:ascii="Arial" w:hAnsi="Arial" w:cs="Arial"/>
        </w:rPr>
        <w:t xml:space="preserve"> that could facilitate engagement from boys/boys schools </w:t>
      </w:r>
    </w:p>
    <w:p w14:paraId="01C45351" w14:textId="77777777" w:rsidR="00BD6AF6" w:rsidRPr="00BD6AF6" w:rsidRDefault="00BD6AF6" w:rsidP="00BD6AF6">
      <w:pPr>
        <w:numPr>
          <w:ilvl w:val="0"/>
          <w:numId w:val="39"/>
        </w:numPr>
        <w:rPr>
          <w:rFonts w:ascii="Arial" w:hAnsi="Arial" w:cs="Arial"/>
          <w:lang w:val="en-GB"/>
        </w:rPr>
      </w:pPr>
      <w:r w:rsidRPr="00BD6AF6">
        <w:rPr>
          <w:rFonts w:ascii="Arial" w:hAnsi="Arial" w:cs="Arial"/>
          <w:lang w:val="en-GB"/>
        </w:rPr>
        <w:t xml:space="preserve">Barriers for boys/boys schools engaging with the </w:t>
      </w:r>
      <w:r w:rsidRPr="000865CF">
        <w:rPr>
          <w:rFonts w:ascii="Arial" w:hAnsi="Arial" w:cs="Arial"/>
          <w:i/>
          <w:iCs/>
          <w:lang w:val="en-GB"/>
        </w:rPr>
        <w:t>Preventure</w:t>
      </w:r>
      <w:r w:rsidRPr="00BD6AF6">
        <w:rPr>
          <w:rFonts w:ascii="Arial" w:hAnsi="Arial" w:cs="Arial"/>
          <w:lang w:val="en-GB"/>
        </w:rPr>
        <w:t xml:space="preserve"> program, and suggestions for how to overcome those barriers</w:t>
      </w:r>
    </w:p>
    <w:p w14:paraId="63BD0877" w14:textId="77777777" w:rsidR="00BD6AF6" w:rsidRPr="00BD6AF6" w:rsidRDefault="00BD6AF6" w:rsidP="00BD6AF6">
      <w:pPr>
        <w:numPr>
          <w:ilvl w:val="0"/>
          <w:numId w:val="39"/>
        </w:numPr>
        <w:rPr>
          <w:rFonts w:ascii="Arial" w:hAnsi="Arial" w:cs="Arial"/>
          <w:lang w:val="en-GB"/>
        </w:rPr>
      </w:pPr>
      <w:r w:rsidRPr="00BD6AF6">
        <w:rPr>
          <w:rFonts w:ascii="Arial" w:hAnsi="Arial" w:cs="Arial"/>
          <w:lang w:val="en-GB"/>
        </w:rPr>
        <w:t xml:space="preserve">Suggestions for changes to the look, language, or the storylines/vignettes of the program to be more appealing for boys? </w:t>
      </w:r>
    </w:p>
    <w:p w14:paraId="65FAA65B" w14:textId="77777777" w:rsidR="00BD6AF6" w:rsidRPr="00BD6AF6" w:rsidRDefault="00BD6AF6" w:rsidP="00BD6AF6">
      <w:pPr>
        <w:numPr>
          <w:ilvl w:val="0"/>
          <w:numId w:val="39"/>
        </w:numPr>
        <w:rPr>
          <w:rFonts w:ascii="Arial" w:hAnsi="Arial" w:cs="Arial"/>
          <w:lang w:val="en-GB"/>
        </w:rPr>
      </w:pPr>
      <w:r w:rsidRPr="00BD6AF6">
        <w:rPr>
          <w:rFonts w:ascii="Arial" w:hAnsi="Arial" w:cs="Arial"/>
          <w:lang w:val="en-GB"/>
        </w:rPr>
        <w:t xml:space="preserve">Suggestions for changes to the promotion of the program to be appealing for boys/ boys schools? </w:t>
      </w:r>
    </w:p>
    <w:p w14:paraId="7EC2CFF7" w14:textId="77777777" w:rsidR="00BD6AF6" w:rsidRPr="0036313E" w:rsidRDefault="00BD6AF6" w:rsidP="009A451D">
      <w:pPr>
        <w:rPr>
          <w:rFonts w:ascii="Arial" w:hAnsi="Arial" w:cs="Arial"/>
          <w:b/>
          <w:bCs/>
        </w:rPr>
      </w:pPr>
    </w:p>
    <w:p w14:paraId="1F76B60F" w14:textId="77777777" w:rsidR="006C73F4" w:rsidRPr="009A451D" w:rsidRDefault="006C73F4" w:rsidP="009A451D"/>
    <w:p w14:paraId="14F9AC23" w14:textId="55B2C885" w:rsidR="00AA4686" w:rsidRDefault="00AA4686" w:rsidP="0068013B">
      <w:pPr>
        <w:pStyle w:val="Heading2"/>
      </w:pPr>
      <w:bookmarkStart w:id="13" w:name="_Toc216435336"/>
      <w:r>
        <w:t>3.3 Statistical analyses</w:t>
      </w:r>
      <w:bookmarkEnd w:id="13"/>
    </w:p>
    <w:p w14:paraId="5A14082C" w14:textId="047F88C4" w:rsidR="00A73D1A" w:rsidRPr="00BB718F" w:rsidRDefault="00714858" w:rsidP="002C2BF5">
      <w:pPr>
        <w:spacing w:afterLines="120" w:after="288"/>
        <w:rPr>
          <w:rFonts w:ascii="Arial" w:hAnsi="Arial" w:cs="Arial"/>
          <w:i/>
          <w:iCs/>
          <w:u w:val="single"/>
        </w:rPr>
      </w:pPr>
      <w:r>
        <w:rPr>
          <w:rFonts w:ascii="Arial" w:hAnsi="Arial" w:cs="Arial"/>
        </w:rPr>
        <w:t>D</w:t>
      </w:r>
      <w:r w:rsidR="00211121">
        <w:rPr>
          <w:rFonts w:ascii="Arial" w:hAnsi="Arial" w:cs="Arial"/>
        </w:rPr>
        <w:t>escriptive statistics were generated using IBM SPSS Statistics</w:t>
      </w:r>
      <w:r w:rsidR="00D92A0B">
        <w:rPr>
          <w:rFonts w:ascii="Arial" w:hAnsi="Arial" w:cs="Arial"/>
        </w:rPr>
        <w:t xml:space="preserve"> </w:t>
      </w:r>
      <w:r w:rsidR="001F44E9">
        <w:rPr>
          <w:rFonts w:ascii="Arial" w:hAnsi="Arial" w:cs="Arial"/>
        </w:rPr>
        <w:t>based on</w:t>
      </w:r>
      <w:r w:rsidR="00D92A0B">
        <w:rPr>
          <w:rFonts w:ascii="Arial" w:hAnsi="Arial" w:cs="Arial"/>
        </w:rPr>
        <w:t xml:space="preserve"> the</w:t>
      </w:r>
      <w:r w:rsidR="001F44E9">
        <w:rPr>
          <w:rFonts w:ascii="Arial" w:hAnsi="Arial" w:cs="Arial"/>
        </w:rPr>
        <w:t xml:space="preserve"> quantitative</w:t>
      </w:r>
      <w:r w:rsidR="00D92A0B">
        <w:rPr>
          <w:rFonts w:ascii="Arial" w:hAnsi="Arial" w:cs="Arial"/>
        </w:rPr>
        <w:t xml:space="preserve"> </w:t>
      </w:r>
      <w:r w:rsidR="001F44E9">
        <w:rPr>
          <w:rFonts w:ascii="Arial" w:hAnsi="Arial" w:cs="Arial"/>
        </w:rPr>
        <w:t>questions in</w:t>
      </w:r>
      <w:r w:rsidR="00D92A0B">
        <w:rPr>
          <w:rFonts w:ascii="Arial" w:hAnsi="Arial" w:cs="Arial"/>
        </w:rPr>
        <w:t xml:space="preserve"> the teacher/staff surveys</w:t>
      </w:r>
      <w:r w:rsidR="005714A7">
        <w:rPr>
          <w:rFonts w:ascii="Arial" w:hAnsi="Arial" w:cs="Arial"/>
        </w:rPr>
        <w:t xml:space="preserve"> </w:t>
      </w:r>
      <w:r w:rsidR="00D92A0B">
        <w:rPr>
          <w:rFonts w:ascii="Arial" w:hAnsi="Arial" w:cs="Arial"/>
        </w:rPr>
        <w:t>and student evaluation surveys</w:t>
      </w:r>
      <w:r w:rsidR="00370797">
        <w:rPr>
          <w:rFonts w:ascii="Arial" w:hAnsi="Arial" w:cs="Arial"/>
        </w:rPr>
        <w:t xml:space="preserve">. Data from the open-ended survey items </w:t>
      </w:r>
      <w:r w:rsidR="00CB567D">
        <w:rPr>
          <w:rFonts w:ascii="Arial" w:hAnsi="Arial" w:cs="Arial"/>
        </w:rPr>
        <w:t xml:space="preserve">and the </w:t>
      </w:r>
      <w:r w:rsidR="00CB567D">
        <w:rPr>
          <w:rFonts w:ascii="Arial" w:hAnsi="Arial" w:cs="Arial"/>
          <w:i/>
          <w:iCs/>
        </w:rPr>
        <w:t xml:space="preserve">Preventure </w:t>
      </w:r>
      <w:r w:rsidR="00CB567D">
        <w:rPr>
          <w:rFonts w:ascii="Arial" w:hAnsi="Arial" w:cs="Arial"/>
        </w:rPr>
        <w:t xml:space="preserve">end-user feedback consultations </w:t>
      </w:r>
      <w:r w:rsidR="00573C91">
        <w:rPr>
          <w:rFonts w:ascii="Arial" w:hAnsi="Arial" w:cs="Arial"/>
        </w:rPr>
        <w:t>were analysed</w:t>
      </w:r>
      <w:r w:rsidR="00B77174">
        <w:rPr>
          <w:rFonts w:ascii="Arial" w:hAnsi="Arial" w:cs="Arial"/>
        </w:rPr>
        <w:t xml:space="preserve"> using </w:t>
      </w:r>
      <w:r w:rsidR="00B77174" w:rsidRPr="00B77174">
        <w:rPr>
          <w:rFonts w:ascii="Arial" w:hAnsi="Arial" w:cs="Arial"/>
        </w:rPr>
        <w:t>a qualitative approach that prioriti</w:t>
      </w:r>
      <w:r w:rsidR="00BA641D">
        <w:rPr>
          <w:rFonts w:ascii="Arial" w:hAnsi="Arial" w:cs="Arial"/>
        </w:rPr>
        <w:t>s</w:t>
      </w:r>
      <w:r w:rsidR="00B77174" w:rsidRPr="00B77174">
        <w:rPr>
          <w:rFonts w:ascii="Arial" w:hAnsi="Arial" w:cs="Arial"/>
        </w:rPr>
        <w:t xml:space="preserve">ed the meaning of individual responses. Each comment was </w:t>
      </w:r>
      <w:r w:rsidR="00BA641D">
        <w:rPr>
          <w:rFonts w:ascii="Arial" w:hAnsi="Arial" w:cs="Arial"/>
        </w:rPr>
        <w:t>considered</w:t>
      </w:r>
      <w:r w:rsidR="00B77174" w:rsidRPr="00B77174">
        <w:rPr>
          <w:rFonts w:ascii="Arial" w:hAnsi="Arial" w:cs="Arial"/>
        </w:rPr>
        <w:t xml:space="preserve"> separately to capture its unique perspective, and then similar </w:t>
      </w:r>
      <w:r w:rsidR="00BA641D">
        <w:rPr>
          <w:rFonts w:ascii="Arial" w:hAnsi="Arial" w:cs="Arial"/>
        </w:rPr>
        <w:t>comments</w:t>
      </w:r>
      <w:r w:rsidR="00B77174" w:rsidRPr="00B77174">
        <w:rPr>
          <w:rFonts w:ascii="Arial" w:hAnsi="Arial" w:cs="Arial"/>
        </w:rPr>
        <w:t xml:space="preserve"> were grouped to identify common themes across the dataset.</w:t>
      </w:r>
      <w:r w:rsidR="00105B33">
        <w:rPr>
          <w:rFonts w:ascii="Arial" w:hAnsi="Arial" w:cs="Arial"/>
        </w:rPr>
        <w:t xml:space="preserve"> </w:t>
      </w:r>
    </w:p>
    <w:p w14:paraId="4D675FE0" w14:textId="2D06E86B" w:rsidR="006C73F4" w:rsidRDefault="004C1F2D" w:rsidP="000B440D">
      <w:pPr>
        <w:rPr>
          <w:rFonts w:ascii="Arial" w:hAnsi="Arial" w:cs="Arial"/>
        </w:rPr>
      </w:pPr>
      <w:r>
        <w:rPr>
          <w:rFonts w:ascii="Arial" w:hAnsi="Arial" w:cs="Arial"/>
        </w:rPr>
        <w:t xml:space="preserve">For </w:t>
      </w:r>
      <w:r w:rsidR="00EF5E96">
        <w:rPr>
          <w:rFonts w:ascii="Arial" w:hAnsi="Arial" w:cs="Arial"/>
        </w:rPr>
        <w:t>Aim 3 (</w:t>
      </w:r>
      <w:r w:rsidR="007928E0" w:rsidRPr="007928E0">
        <w:rPr>
          <w:rFonts w:ascii="Arial" w:hAnsi="Arial" w:cs="Arial"/>
        </w:rPr>
        <w:t>validat</w:t>
      </w:r>
      <w:r w:rsidR="00EF5E96">
        <w:rPr>
          <w:rFonts w:ascii="Arial" w:hAnsi="Arial" w:cs="Arial"/>
        </w:rPr>
        <w:t>ion of</w:t>
      </w:r>
      <w:r w:rsidR="007928E0" w:rsidRPr="007928E0">
        <w:rPr>
          <w:rFonts w:ascii="Arial" w:hAnsi="Arial" w:cs="Arial"/>
        </w:rPr>
        <w:t xml:space="preserve"> previous program effects among a subsample of students</w:t>
      </w:r>
      <w:r w:rsidR="00EF5E96">
        <w:rPr>
          <w:rFonts w:ascii="Arial" w:hAnsi="Arial" w:cs="Arial"/>
        </w:rPr>
        <w:t>)</w:t>
      </w:r>
      <w:r w:rsidR="00E85FD1">
        <w:rPr>
          <w:rFonts w:ascii="Arial" w:hAnsi="Arial" w:cs="Arial"/>
        </w:rPr>
        <w:t xml:space="preserve">, </w:t>
      </w:r>
      <w:r w:rsidR="00492575" w:rsidRPr="00492575">
        <w:rPr>
          <w:rFonts w:ascii="Arial" w:hAnsi="Arial" w:cs="Arial"/>
        </w:rPr>
        <w:t xml:space="preserve">we fit a series of linear mixed-effects model or linear regression models using the lmer() function from the lme4 package and the lm() function from the stats package in R. Each outcome variable was analysed in a separate model, each with fixed effects for timepoint (pre-test and post-test) and our covariates (sex at birth: male, female; and age in years) to evaluate whether the </w:t>
      </w:r>
      <w:r w:rsidR="00492575" w:rsidRPr="00EF5E96">
        <w:rPr>
          <w:rFonts w:ascii="Arial" w:hAnsi="Arial" w:cs="Arial"/>
          <w:i/>
          <w:iCs/>
        </w:rPr>
        <w:t>OurFutures</w:t>
      </w:r>
      <w:r w:rsidR="00492575" w:rsidRPr="00492575">
        <w:rPr>
          <w:rFonts w:ascii="Arial" w:hAnsi="Arial" w:cs="Arial"/>
        </w:rPr>
        <w:t xml:space="preserve"> or </w:t>
      </w:r>
      <w:r w:rsidR="00492575" w:rsidRPr="00EF5E96">
        <w:rPr>
          <w:rFonts w:ascii="Arial" w:hAnsi="Arial" w:cs="Arial"/>
          <w:i/>
          <w:iCs/>
        </w:rPr>
        <w:t>Preventure</w:t>
      </w:r>
      <w:r w:rsidR="00492575" w:rsidRPr="00492575">
        <w:rPr>
          <w:rFonts w:ascii="Arial" w:hAnsi="Arial" w:cs="Arial"/>
        </w:rPr>
        <w:t xml:space="preserve"> modules had a significant effect on the outcomes after accounting for the effects of sex and age. However, note that sex at birth was not included as a covariate in the models evaluating effects of </w:t>
      </w:r>
      <w:r w:rsidR="00492575" w:rsidRPr="00434DEB">
        <w:rPr>
          <w:rFonts w:ascii="Arial" w:hAnsi="Arial" w:cs="Arial"/>
          <w:i/>
          <w:iCs/>
        </w:rPr>
        <w:t>Preventure</w:t>
      </w:r>
      <w:r w:rsidR="00492575" w:rsidRPr="00492575">
        <w:rPr>
          <w:rFonts w:ascii="Arial" w:hAnsi="Arial" w:cs="Arial"/>
        </w:rPr>
        <w:t xml:space="preserve">, as only male students completed this </w:t>
      </w:r>
      <w:r w:rsidR="00434DEB">
        <w:rPr>
          <w:rFonts w:ascii="Arial" w:hAnsi="Arial" w:cs="Arial"/>
        </w:rPr>
        <w:t>program</w:t>
      </w:r>
      <w:r w:rsidR="00492575" w:rsidRPr="00492575">
        <w:rPr>
          <w:rFonts w:ascii="Arial" w:hAnsi="Arial" w:cs="Arial"/>
        </w:rPr>
        <w:t>. Where the data structure allowed (e.g., a sufficient number of observations and sufficient variance in participant responses), models also included a random intercept to account for clustering of observations within participants. We used the R package lmerTest to test the statistical significance of the model parameters and the emmeans packag</w:t>
      </w:r>
      <w:r w:rsidR="004252C9">
        <w:rPr>
          <w:rFonts w:ascii="Arial" w:hAnsi="Arial" w:cs="Arial"/>
        </w:rPr>
        <w:t>e</w:t>
      </w:r>
      <w:r w:rsidR="00492575" w:rsidRPr="00492575">
        <w:rPr>
          <w:rFonts w:ascii="Arial" w:hAnsi="Arial" w:cs="Arial"/>
        </w:rPr>
        <w:t xml:space="preserve"> to calculate model predicted marginal means. We then used the ggplot2 and emmeans packages to visualise model estimates of the outcomes at each timepoint using model-derived predictions with 95% confidence intervals.</w:t>
      </w:r>
    </w:p>
    <w:p w14:paraId="6BAB5101" w14:textId="77777777" w:rsidR="00B70EE2" w:rsidRDefault="00B70EE2" w:rsidP="000B440D">
      <w:pPr>
        <w:rPr>
          <w:rFonts w:ascii="Arial" w:hAnsi="Arial" w:cs="Arial"/>
        </w:rPr>
      </w:pPr>
    </w:p>
    <w:p w14:paraId="51FD3FF7" w14:textId="77777777" w:rsidR="00B70EE2" w:rsidRPr="002E5097" w:rsidRDefault="00B70EE2" w:rsidP="000B440D">
      <w:pPr>
        <w:rPr>
          <w:rFonts w:ascii="Arial" w:hAnsi="Arial" w:cs="Arial"/>
        </w:rPr>
      </w:pPr>
    </w:p>
    <w:p w14:paraId="7DBDF9C6" w14:textId="0B668D5C" w:rsidR="00031D74" w:rsidRDefault="00C26B5E" w:rsidP="00A73D1A">
      <w:pPr>
        <w:pStyle w:val="Heading1"/>
      </w:pPr>
      <w:bookmarkStart w:id="14" w:name="_Toc216435337"/>
      <w:r>
        <w:t xml:space="preserve">4. </w:t>
      </w:r>
      <w:r w:rsidR="00501696">
        <w:t>Results</w:t>
      </w:r>
      <w:bookmarkEnd w:id="14"/>
    </w:p>
    <w:p w14:paraId="26A50AB3" w14:textId="3F186130" w:rsidR="001C5950" w:rsidRPr="00501696" w:rsidRDefault="001C5950" w:rsidP="001C5950">
      <w:pPr>
        <w:pStyle w:val="Heading2"/>
      </w:pPr>
      <w:bookmarkStart w:id="15" w:name="_Toc216435338"/>
      <w:r>
        <w:t>4.1 Overall student reach (Aim 1)</w:t>
      </w:r>
      <w:bookmarkEnd w:id="15"/>
    </w:p>
    <w:p w14:paraId="249848F3" w14:textId="77777777" w:rsidR="001C5950" w:rsidRDefault="001C5950" w:rsidP="001C5950">
      <w:pPr>
        <w:rPr>
          <w:rFonts w:ascii="Arial" w:hAnsi="Arial" w:cs="Arial"/>
        </w:rPr>
      </w:pPr>
    </w:p>
    <w:p w14:paraId="7DDEC2B4" w14:textId="10014419" w:rsidR="001C5950" w:rsidRDefault="001C5950" w:rsidP="001C5950">
      <w:pPr>
        <w:rPr>
          <w:rFonts w:ascii="Arial" w:hAnsi="Arial" w:cs="Arial"/>
          <w:lang w:val="en-US"/>
        </w:rPr>
      </w:pPr>
      <w:r>
        <w:rPr>
          <w:rFonts w:ascii="Arial" w:hAnsi="Arial" w:cs="Arial"/>
        </w:rPr>
        <w:lastRenderedPageBreak/>
        <w:t xml:space="preserve">A total of </w:t>
      </w:r>
      <w:r w:rsidRPr="00FB205E">
        <w:rPr>
          <w:rFonts w:ascii="Arial" w:hAnsi="Arial" w:cs="Arial"/>
          <w:lang w:val="en-US"/>
        </w:rPr>
        <w:t>6626 students from 45 schools were reached</w:t>
      </w:r>
      <w:r>
        <w:rPr>
          <w:rFonts w:ascii="Arial" w:hAnsi="Arial" w:cs="Arial"/>
          <w:lang w:val="en-US"/>
        </w:rPr>
        <w:t xml:space="preserve"> via the programs. This included </w:t>
      </w:r>
      <w:r w:rsidRPr="00FB205E">
        <w:rPr>
          <w:rFonts w:ascii="Arial" w:hAnsi="Arial" w:cs="Arial"/>
          <w:lang w:val="en-US"/>
        </w:rPr>
        <w:t xml:space="preserve">6,521 </w:t>
      </w:r>
      <w:r>
        <w:rPr>
          <w:rFonts w:ascii="Arial" w:hAnsi="Arial" w:cs="Arial"/>
          <w:lang w:val="en-US"/>
        </w:rPr>
        <w:t>students who completed an</w:t>
      </w:r>
      <w:r w:rsidRPr="00FB205E">
        <w:rPr>
          <w:rFonts w:ascii="Arial" w:hAnsi="Arial" w:cs="Arial"/>
          <w:lang w:val="en-US"/>
        </w:rPr>
        <w:t xml:space="preserve"> </w:t>
      </w:r>
      <w:r w:rsidRPr="00D455C0">
        <w:rPr>
          <w:rFonts w:ascii="Arial" w:hAnsi="Arial" w:cs="Arial"/>
          <w:i/>
          <w:iCs/>
          <w:lang w:val="en-US"/>
        </w:rPr>
        <w:t>OurFutures</w:t>
      </w:r>
      <w:r>
        <w:rPr>
          <w:rFonts w:ascii="Arial" w:hAnsi="Arial" w:cs="Arial"/>
          <w:i/>
          <w:iCs/>
          <w:lang w:val="en-US"/>
        </w:rPr>
        <w:t xml:space="preserve"> </w:t>
      </w:r>
      <w:r>
        <w:rPr>
          <w:rFonts w:ascii="Arial" w:hAnsi="Arial" w:cs="Arial"/>
          <w:lang w:val="en-US"/>
        </w:rPr>
        <w:t>module and</w:t>
      </w:r>
      <w:r w:rsidRPr="00FB205E">
        <w:rPr>
          <w:rFonts w:ascii="Arial" w:hAnsi="Arial" w:cs="Arial"/>
          <w:lang w:val="en-US"/>
        </w:rPr>
        <w:t xml:space="preserve"> 105 </w:t>
      </w:r>
      <w:r>
        <w:rPr>
          <w:rFonts w:ascii="Arial" w:hAnsi="Arial" w:cs="Arial"/>
          <w:lang w:val="en-US"/>
        </w:rPr>
        <w:t xml:space="preserve">students who completed </w:t>
      </w:r>
      <w:r w:rsidRPr="00D455C0">
        <w:rPr>
          <w:rFonts w:ascii="Arial" w:hAnsi="Arial" w:cs="Arial"/>
          <w:i/>
          <w:iCs/>
          <w:lang w:val="en-US"/>
        </w:rPr>
        <w:t>Preventure</w:t>
      </w:r>
      <w:r>
        <w:rPr>
          <w:rFonts w:ascii="Arial" w:hAnsi="Arial" w:cs="Arial"/>
          <w:lang w:val="en-US"/>
        </w:rPr>
        <w:t>.</w:t>
      </w:r>
    </w:p>
    <w:p w14:paraId="51D073AC" w14:textId="77777777" w:rsidR="00B70EE2" w:rsidRDefault="00B70EE2" w:rsidP="001C5950">
      <w:pPr>
        <w:rPr>
          <w:rFonts w:ascii="Arial" w:hAnsi="Arial" w:cs="Arial"/>
          <w:lang w:val="en-US"/>
        </w:rPr>
      </w:pPr>
    </w:p>
    <w:p w14:paraId="51ABB2CC" w14:textId="77777777" w:rsidR="001C5950" w:rsidRPr="001C5950" w:rsidRDefault="001C5950" w:rsidP="001C5950">
      <w:pPr>
        <w:rPr>
          <w:rFonts w:ascii="Arial" w:hAnsi="Arial" w:cs="Arial"/>
        </w:rPr>
      </w:pPr>
    </w:p>
    <w:p w14:paraId="27A8E704" w14:textId="08534159" w:rsidR="00352722" w:rsidRPr="00352722" w:rsidRDefault="00C26B5E" w:rsidP="00B70EE2">
      <w:pPr>
        <w:pStyle w:val="Heading2"/>
      </w:pPr>
      <w:bookmarkStart w:id="16" w:name="_Toc216435339"/>
      <w:r>
        <w:t>4.</w:t>
      </w:r>
      <w:r w:rsidR="001C5950">
        <w:t>2</w:t>
      </w:r>
      <w:r>
        <w:t xml:space="preserve"> </w:t>
      </w:r>
      <w:r w:rsidR="00220BC7" w:rsidRPr="00723D3C">
        <w:t>Teacher</w:t>
      </w:r>
      <w:r w:rsidR="00D81278">
        <w:t>/staff</w:t>
      </w:r>
      <w:r w:rsidR="00220BC7" w:rsidRPr="00723D3C">
        <w:t xml:space="preserve"> surveys</w:t>
      </w:r>
      <w:r w:rsidR="000B440D">
        <w:t xml:space="preserve"> (Aim </w:t>
      </w:r>
      <w:r w:rsidR="001C5950">
        <w:t>2</w:t>
      </w:r>
      <w:r w:rsidR="000B440D">
        <w:t>)</w:t>
      </w:r>
      <w:bookmarkEnd w:id="16"/>
    </w:p>
    <w:p w14:paraId="575A2213" w14:textId="2870A479" w:rsidR="00305522" w:rsidRPr="00352722" w:rsidRDefault="00C26B5E" w:rsidP="00352722">
      <w:pPr>
        <w:pStyle w:val="Heading3"/>
        <w:spacing w:after="120"/>
      </w:pPr>
      <w:bookmarkStart w:id="17" w:name="_Toc216435340"/>
      <w:r>
        <w:t>4.</w:t>
      </w:r>
      <w:r w:rsidR="001C5950">
        <w:t>2</w:t>
      </w:r>
      <w:r>
        <w:t xml:space="preserve">.1 </w:t>
      </w:r>
      <w:r w:rsidR="00220BC7" w:rsidRPr="0075434D">
        <w:rPr>
          <w:i/>
          <w:iCs/>
        </w:rPr>
        <w:t>OurFutures</w:t>
      </w:r>
      <w:bookmarkEnd w:id="17"/>
      <w:r w:rsidR="00220BC7" w:rsidRPr="00C26B5E">
        <w:t xml:space="preserve"> </w:t>
      </w:r>
    </w:p>
    <w:p w14:paraId="0436AB35" w14:textId="29214A3F" w:rsidR="00305522" w:rsidRPr="007B24EB" w:rsidRDefault="007B24EB" w:rsidP="00352722">
      <w:pPr>
        <w:spacing w:after="120"/>
        <w:rPr>
          <w:rFonts w:ascii="Arial" w:hAnsi="Arial" w:cs="Arial"/>
          <w:b/>
          <w:bCs/>
        </w:rPr>
      </w:pPr>
      <w:r>
        <w:rPr>
          <w:rFonts w:ascii="Arial" w:hAnsi="Arial" w:cs="Arial"/>
          <w:b/>
          <w:bCs/>
        </w:rPr>
        <w:t>Reach</w:t>
      </w:r>
    </w:p>
    <w:p w14:paraId="489BF24A" w14:textId="7844CD25" w:rsidR="00305522" w:rsidRPr="007B24EB" w:rsidRDefault="00B4537C" w:rsidP="00A94AFF">
      <w:pPr>
        <w:rPr>
          <w:rFonts w:ascii="Arial" w:hAnsi="Arial" w:cs="Arial"/>
        </w:rPr>
      </w:pPr>
      <w:r>
        <w:rPr>
          <w:rFonts w:ascii="Arial" w:hAnsi="Arial" w:cs="Arial"/>
        </w:rPr>
        <w:t xml:space="preserve">A total of </w:t>
      </w:r>
      <w:r w:rsidR="00305522" w:rsidRPr="007B24EB">
        <w:rPr>
          <w:rFonts w:ascii="Arial" w:hAnsi="Arial" w:cs="Arial"/>
        </w:rPr>
        <w:t>27 teachers</w:t>
      </w:r>
      <w:r>
        <w:rPr>
          <w:rFonts w:ascii="Arial" w:hAnsi="Arial" w:cs="Arial"/>
        </w:rPr>
        <w:t xml:space="preserve"> (</w:t>
      </w:r>
      <w:r w:rsidR="00305522" w:rsidRPr="007B24EB">
        <w:rPr>
          <w:rFonts w:ascii="Arial" w:hAnsi="Arial" w:cs="Arial"/>
        </w:rPr>
        <w:t>56% female</w:t>
      </w:r>
      <w:r>
        <w:rPr>
          <w:rFonts w:ascii="Arial" w:hAnsi="Arial" w:cs="Arial"/>
        </w:rPr>
        <w:t xml:space="preserve">) from </w:t>
      </w:r>
      <w:r w:rsidR="00305522" w:rsidRPr="007B24EB">
        <w:rPr>
          <w:rFonts w:ascii="Arial" w:hAnsi="Arial" w:cs="Arial"/>
        </w:rPr>
        <w:t>NSW (37%), QLD (15%), SA (4%) and VIC (44%)</w:t>
      </w:r>
      <w:r>
        <w:rPr>
          <w:rFonts w:ascii="Arial" w:hAnsi="Arial" w:cs="Arial"/>
        </w:rPr>
        <w:t xml:space="preserve"> delivered </w:t>
      </w:r>
      <w:r w:rsidR="00327C4A">
        <w:rPr>
          <w:rFonts w:ascii="Arial" w:hAnsi="Arial" w:cs="Arial"/>
        </w:rPr>
        <w:t>at least one</w:t>
      </w:r>
      <w:r>
        <w:rPr>
          <w:rFonts w:ascii="Arial" w:hAnsi="Arial" w:cs="Arial"/>
        </w:rPr>
        <w:t xml:space="preserve"> </w:t>
      </w:r>
      <w:r w:rsidRPr="0075434D">
        <w:rPr>
          <w:rFonts w:ascii="Arial" w:hAnsi="Arial" w:cs="Arial"/>
          <w:i/>
          <w:iCs/>
        </w:rPr>
        <w:t>OurFutures</w:t>
      </w:r>
      <w:r>
        <w:rPr>
          <w:rFonts w:ascii="Arial" w:hAnsi="Arial" w:cs="Arial"/>
        </w:rPr>
        <w:t xml:space="preserve"> module</w:t>
      </w:r>
      <w:r w:rsidR="00116085">
        <w:rPr>
          <w:rFonts w:ascii="Arial" w:hAnsi="Arial" w:cs="Arial"/>
        </w:rPr>
        <w:t xml:space="preserve"> and completed the teacher survey</w:t>
      </w:r>
      <w:r>
        <w:rPr>
          <w:rFonts w:ascii="Arial" w:hAnsi="Arial" w:cs="Arial"/>
        </w:rPr>
        <w:t>.</w:t>
      </w:r>
      <w:r w:rsidR="005C2B68">
        <w:rPr>
          <w:rFonts w:ascii="Arial" w:hAnsi="Arial" w:cs="Arial"/>
        </w:rPr>
        <w:t xml:space="preserve"> Fifty-six percent of teachers were </w:t>
      </w:r>
      <w:r w:rsidR="00305522" w:rsidRPr="005C2B68">
        <w:rPr>
          <w:rFonts w:ascii="Arial" w:hAnsi="Arial" w:cs="Arial"/>
        </w:rPr>
        <w:t>from a co-ed</w:t>
      </w:r>
      <w:r w:rsidR="005C2B68">
        <w:rPr>
          <w:rFonts w:ascii="Arial" w:hAnsi="Arial" w:cs="Arial"/>
        </w:rPr>
        <w:t>ucational</w:t>
      </w:r>
      <w:r w:rsidR="00305522" w:rsidRPr="005C2B68">
        <w:rPr>
          <w:rFonts w:ascii="Arial" w:hAnsi="Arial" w:cs="Arial"/>
        </w:rPr>
        <w:t xml:space="preserve"> school </w:t>
      </w:r>
      <w:r w:rsidR="005C2B68">
        <w:rPr>
          <w:rFonts w:ascii="Arial" w:hAnsi="Arial" w:cs="Arial"/>
        </w:rPr>
        <w:t xml:space="preserve">and </w:t>
      </w:r>
      <w:r w:rsidR="00305522" w:rsidRPr="005C2B68">
        <w:rPr>
          <w:rFonts w:ascii="Arial" w:hAnsi="Arial" w:cs="Arial"/>
        </w:rPr>
        <w:t xml:space="preserve">44% </w:t>
      </w:r>
      <w:r w:rsidR="005C2B68">
        <w:rPr>
          <w:rFonts w:ascii="Arial" w:hAnsi="Arial" w:cs="Arial"/>
        </w:rPr>
        <w:t>were from a boys-only school</w:t>
      </w:r>
      <w:r w:rsidR="00A94AFF">
        <w:rPr>
          <w:rFonts w:ascii="Arial" w:hAnsi="Arial" w:cs="Arial"/>
        </w:rPr>
        <w:t>. Schools spanned the government (22%), independent (70%) and faith-based (7%) sectors.</w:t>
      </w:r>
    </w:p>
    <w:p w14:paraId="21AAEE48" w14:textId="77777777" w:rsidR="00305522" w:rsidRPr="007B24EB" w:rsidRDefault="00305522" w:rsidP="00305522">
      <w:pPr>
        <w:rPr>
          <w:rFonts w:ascii="Arial" w:hAnsi="Arial" w:cs="Arial"/>
        </w:rPr>
      </w:pPr>
    </w:p>
    <w:p w14:paraId="3583FB20" w14:textId="0A9E94F1" w:rsidR="00305522" w:rsidRPr="007B24EB" w:rsidRDefault="00F02BEE" w:rsidP="00305522">
      <w:pPr>
        <w:rPr>
          <w:rFonts w:ascii="Arial" w:hAnsi="Arial" w:cs="Arial"/>
        </w:rPr>
      </w:pPr>
      <w:r>
        <w:rPr>
          <w:rFonts w:ascii="Arial" w:hAnsi="Arial" w:cs="Arial"/>
        </w:rPr>
        <w:t>The teachers delivered the following modules:</w:t>
      </w:r>
    </w:p>
    <w:p w14:paraId="2345D298" w14:textId="6C927638" w:rsidR="00305522" w:rsidRPr="00F02BEE" w:rsidRDefault="00305522" w:rsidP="007928E0">
      <w:pPr>
        <w:pStyle w:val="ListParagraph"/>
        <w:numPr>
          <w:ilvl w:val="0"/>
          <w:numId w:val="26"/>
        </w:numPr>
        <w:rPr>
          <w:rFonts w:ascii="Arial" w:hAnsi="Arial" w:cs="Arial"/>
        </w:rPr>
      </w:pPr>
      <w:r w:rsidRPr="00F02BEE">
        <w:rPr>
          <w:rFonts w:ascii="Arial" w:eastAsiaTheme="majorEastAsia" w:hAnsi="Arial" w:cs="Arial"/>
        </w:rPr>
        <w:t>Mental Health (n=8 teachers; n=411 students)</w:t>
      </w:r>
    </w:p>
    <w:p w14:paraId="48ACCE23" w14:textId="5299C393" w:rsidR="00305522" w:rsidRPr="00F02BEE" w:rsidRDefault="00305522" w:rsidP="007928E0">
      <w:pPr>
        <w:pStyle w:val="ListParagraph"/>
        <w:numPr>
          <w:ilvl w:val="0"/>
          <w:numId w:val="26"/>
        </w:numPr>
        <w:rPr>
          <w:rFonts w:ascii="Arial" w:hAnsi="Arial" w:cs="Arial"/>
        </w:rPr>
      </w:pPr>
      <w:r w:rsidRPr="00F02BEE">
        <w:rPr>
          <w:rFonts w:ascii="Arial" w:eastAsiaTheme="majorEastAsia" w:hAnsi="Arial" w:cs="Arial"/>
        </w:rPr>
        <w:t>Alcohol &amp; Cannabis (n=8 teachers; n=385 students)</w:t>
      </w:r>
    </w:p>
    <w:p w14:paraId="286CE20B" w14:textId="3076618E" w:rsidR="00305522" w:rsidRPr="00F02BEE" w:rsidRDefault="00305522" w:rsidP="007928E0">
      <w:pPr>
        <w:pStyle w:val="ListParagraph"/>
        <w:numPr>
          <w:ilvl w:val="0"/>
          <w:numId w:val="26"/>
        </w:numPr>
        <w:rPr>
          <w:rFonts w:ascii="Arial" w:hAnsi="Arial" w:cs="Arial"/>
        </w:rPr>
      </w:pPr>
      <w:r w:rsidRPr="00F02BEE">
        <w:rPr>
          <w:rFonts w:ascii="Arial" w:eastAsiaTheme="majorEastAsia" w:hAnsi="Arial" w:cs="Arial"/>
        </w:rPr>
        <w:t>Alcohol (n=4 teachers; n=78 students)</w:t>
      </w:r>
    </w:p>
    <w:p w14:paraId="742884DA" w14:textId="77777777" w:rsidR="00305522" w:rsidRPr="00F02BEE" w:rsidRDefault="00305522" w:rsidP="00F02BEE">
      <w:pPr>
        <w:pStyle w:val="ListParagraph"/>
        <w:numPr>
          <w:ilvl w:val="0"/>
          <w:numId w:val="23"/>
        </w:numPr>
        <w:rPr>
          <w:rFonts w:ascii="Arial" w:hAnsi="Arial" w:cs="Arial"/>
        </w:rPr>
      </w:pPr>
      <w:r w:rsidRPr="00F02BEE">
        <w:rPr>
          <w:rFonts w:ascii="Arial" w:hAnsi="Arial" w:cs="Arial"/>
        </w:rPr>
        <w:t>Cannabis &amp; Psychostimulants (n=1 teachers; 22 students)</w:t>
      </w:r>
    </w:p>
    <w:p w14:paraId="517D9CA0" w14:textId="1B83AF05" w:rsidR="00305522" w:rsidRPr="00F02BEE" w:rsidRDefault="00305522" w:rsidP="00F02BEE">
      <w:pPr>
        <w:pStyle w:val="ListParagraph"/>
        <w:numPr>
          <w:ilvl w:val="0"/>
          <w:numId w:val="23"/>
        </w:numPr>
        <w:rPr>
          <w:rFonts w:ascii="Arial" w:hAnsi="Arial" w:cs="Arial"/>
        </w:rPr>
      </w:pPr>
      <w:r w:rsidRPr="00F02BEE">
        <w:rPr>
          <w:rFonts w:ascii="Arial" w:eastAsiaTheme="majorEastAsia" w:hAnsi="Arial" w:cs="Arial"/>
        </w:rPr>
        <w:t>MDMA &amp; Emerging Drugs (n=3 teachers; n=64 students)</w:t>
      </w:r>
    </w:p>
    <w:p w14:paraId="5AEE8283" w14:textId="77777777" w:rsidR="00305522" w:rsidRPr="007B24EB" w:rsidRDefault="00305522" w:rsidP="00305522">
      <w:pPr>
        <w:rPr>
          <w:rFonts w:ascii="Arial" w:hAnsi="Arial" w:cs="Arial"/>
        </w:rPr>
      </w:pPr>
    </w:p>
    <w:p w14:paraId="0B11B402" w14:textId="4A7C2B0F" w:rsidR="00305522" w:rsidRPr="007B24EB" w:rsidRDefault="00F02BEE" w:rsidP="00352722">
      <w:pPr>
        <w:spacing w:after="120"/>
        <w:rPr>
          <w:rFonts w:ascii="Arial" w:hAnsi="Arial" w:cs="Arial"/>
          <w:b/>
          <w:bCs/>
        </w:rPr>
      </w:pPr>
      <w:r>
        <w:rPr>
          <w:rFonts w:ascii="Arial" w:hAnsi="Arial" w:cs="Arial"/>
          <w:b/>
          <w:bCs/>
        </w:rPr>
        <w:t>Effectiveness</w:t>
      </w:r>
    </w:p>
    <w:p w14:paraId="77834A59" w14:textId="77777777" w:rsidR="001076D0" w:rsidRDefault="00305522" w:rsidP="001076D0">
      <w:pPr>
        <w:pStyle w:val="ListParagraph"/>
        <w:numPr>
          <w:ilvl w:val="0"/>
          <w:numId w:val="25"/>
        </w:numPr>
        <w:rPr>
          <w:rFonts w:ascii="Arial" w:hAnsi="Arial" w:cs="Arial"/>
        </w:rPr>
      </w:pPr>
      <w:r w:rsidRPr="001076D0">
        <w:rPr>
          <w:rFonts w:ascii="Arial" w:hAnsi="Arial" w:cs="Arial"/>
        </w:rPr>
        <w:t xml:space="preserve">75% rated the </w:t>
      </w:r>
      <w:r w:rsidRPr="0075434D">
        <w:rPr>
          <w:rFonts w:ascii="Arial" w:hAnsi="Arial" w:cs="Arial"/>
          <w:i/>
          <w:iCs/>
        </w:rPr>
        <w:t>OurFutures</w:t>
      </w:r>
      <w:r w:rsidRPr="001076D0">
        <w:rPr>
          <w:rFonts w:ascii="Arial" w:hAnsi="Arial" w:cs="Arial"/>
        </w:rPr>
        <w:t xml:space="preserve"> module they delivered positively</w:t>
      </w:r>
    </w:p>
    <w:p w14:paraId="6C6276A1" w14:textId="33D1DD0A" w:rsidR="001076D0" w:rsidRDefault="00305522" w:rsidP="001076D0">
      <w:pPr>
        <w:pStyle w:val="ListParagraph"/>
        <w:numPr>
          <w:ilvl w:val="0"/>
          <w:numId w:val="25"/>
        </w:numPr>
        <w:rPr>
          <w:rFonts w:ascii="Arial" w:hAnsi="Arial" w:cs="Arial"/>
        </w:rPr>
      </w:pPr>
      <w:r w:rsidRPr="001076D0">
        <w:rPr>
          <w:rFonts w:ascii="Arial" w:hAnsi="Arial" w:cs="Arial"/>
        </w:rPr>
        <w:t>59% felt students could recall the information well after the cartoons</w:t>
      </w:r>
    </w:p>
    <w:p w14:paraId="47338214" w14:textId="77777777" w:rsidR="001076D0" w:rsidRDefault="00305522" w:rsidP="001076D0">
      <w:pPr>
        <w:pStyle w:val="ListParagraph"/>
        <w:numPr>
          <w:ilvl w:val="0"/>
          <w:numId w:val="25"/>
        </w:numPr>
        <w:rPr>
          <w:rFonts w:ascii="Arial" w:hAnsi="Arial" w:cs="Arial"/>
        </w:rPr>
      </w:pPr>
      <w:r w:rsidRPr="001076D0">
        <w:rPr>
          <w:rFonts w:ascii="Arial" w:hAnsi="Arial" w:cs="Arial"/>
        </w:rPr>
        <w:t>71% thought students like the cartoon stories</w:t>
      </w:r>
    </w:p>
    <w:p w14:paraId="79B97CC7" w14:textId="77777777" w:rsidR="001076D0" w:rsidRDefault="00305522" w:rsidP="001076D0">
      <w:pPr>
        <w:pStyle w:val="ListParagraph"/>
        <w:numPr>
          <w:ilvl w:val="0"/>
          <w:numId w:val="25"/>
        </w:numPr>
        <w:rPr>
          <w:rFonts w:ascii="Arial" w:hAnsi="Arial" w:cs="Arial"/>
        </w:rPr>
      </w:pPr>
      <w:r w:rsidRPr="001076D0">
        <w:rPr>
          <w:rFonts w:ascii="Arial" w:hAnsi="Arial" w:cs="Arial"/>
        </w:rPr>
        <w:t>58% thought the cartoons held the students’ attention</w:t>
      </w:r>
    </w:p>
    <w:p w14:paraId="15B05C9F" w14:textId="1313524A" w:rsidR="001076D0" w:rsidRDefault="00305522" w:rsidP="001076D0">
      <w:pPr>
        <w:pStyle w:val="ListParagraph"/>
        <w:numPr>
          <w:ilvl w:val="0"/>
          <w:numId w:val="25"/>
        </w:numPr>
        <w:rPr>
          <w:rFonts w:ascii="Arial" w:hAnsi="Arial" w:cs="Arial"/>
        </w:rPr>
      </w:pPr>
      <w:r w:rsidRPr="001076D0">
        <w:rPr>
          <w:rFonts w:ascii="Arial" w:hAnsi="Arial" w:cs="Arial"/>
        </w:rPr>
        <w:t xml:space="preserve">74% rated the quality of the additional class activities highly </w:t>
      </w:r>
    </w:p>
    <w:p w14:paraId="73F44406" w14:textId="60204057" w:rsidR="00305522" w:rsidRDefault="007405AA" w:rsidP="00305522">
      <w:pPr>
        <w:pStyle w:val="ListParagraph"/>
        <w:numPr>
          <w:ilvl w:val="0"/>
          <w:numId w:val="25"/>
        </w:numPr>
        <w:rPr>
          <w:rFonts w:ascii="Arial" w:hAnsi="Arial" w:cs="Arial"/>
        </w:rPr>
      </w:pPr>
      <w:r w:rsidRPr="00D22ED7">
        <w:rPr>
          <w:rFonts w:ascii="Arial" w:hAnsi="Arial" w:cs="Arial"/>
        </w:rPr>
        <w:t>74% believed students would benefit from the module</w:t>
      </w:r>
    </w:p>
    <w:p w14:paraId="585009F7" w14:textId="77777777" w:rsidR="00D22ED7" w:rsidRPr="00D22ED7" w:rsidRDefault="00D22ED7" w:rsidP="00D22ED7">
      <w:pPr>
        <w:pStyle w:val="ListParagraph"/>
        <w:rPr>
          <w:rFonts w:ascii="Arial" w:hAnsi="Arial" w:cs="Arial"/>
        </w:rPr>
      </w:pPr>
    </w:p>
    <w:p w14:paraId="2C1BF2A5" w14:textId="065BB55F" w:rsidR="001477C0" w:rsidRPr="00352722" w:rsidRDefault="00352722" w:rsidP="00352722">
      <w:pPr>
        <w:spacing w:after="120"/>
        <w:rPr>
          <w:rFonts w:ascii="Arial" w:hAnsi="Arial" w:cs="Arial"/>
          <w:b/>
          <w:bCs/>
        </w:rPr>
      </w:pPr>
      <w:r>
        <w:rPr>
          <w:rFonts w:ascii="Arial" w:hAnsi="Arial" w:cs="Arial"/>
          <w:b/>
          <w:bCs/>
        </w:rPr>
        <w:t>Adoption</w:t>
      </w:r>
    </w:p>
    <w:p w14:paraId="232818E9" w14:textId="535E565A" w:rsidR="00317EE4" w:rsidRDefault="001477C0" w:rsidP="00352722">
      <w:pPr>
        <w:spacing w:after="120"/>
        <w:rPr>
          <w:rFonts w:ascii="Arial" w:hAnsi="Arial" w:cs="Arial"/>
        </w:rPr>
      </w:pPr>
      <w:r>
        <w:rPr>
          <w:rFonts w:ascii="Arial" w:hAnsi="Arial" w:cs="Arial"/>
        </w:rPr>
        <w:t xml:space="preserve">Eighty-three percent </w:t>
      </w:r>
      <w:r w:rsidR="00305522" w:rsidRPr="001477C0">
        <w:rPr>
          <w:rFonts w:ascii="Arial" w:hAnsi="Arial" w:cs="Arial"/>
        </w:rPr>
        <w:t xml:space="preserve">of teachers reported that continued implementation of </w:t>
      </w:r>
      <w:r w:rsidR="00305522" w:rsidRPr="001477C0">
        <w:rPr>
          <w:rFonts w:ascii="Arial" w:hAnsi="Arial" w:cs="Arial"/>
          <w:i/>
          <w:iCs/>
        </w:rPr>
        <w:t>OurFutures</w:t>
      </w:r>
      <w:r w:rsidR="00305522" w:rsidRPr="001477C0">
        <w:rPr>
          <w:rFonts w:ascii="Arial" w:hAnsi="Arial" w:cs="Arial"/>
        </w:rPr>
        <w:t xml:space="preserve"> would be feasible in their school</w:t>
      </w:r>
      <w:r>
        <w:rPr>
          <w:rFonts w:ascii="Arial" w:hAnsi="Arial" w:cs="Arial"/>
        </w:rPr>
        <w:t>. T</w:t>
      </w:r>
      <w:r w:rsidR="00305522" w:rsidRPr="001477C0">
        <w:rPr>
          <w:rFonts w:ascii="Arial" w:hAnsi="Arial" w:cs="Arial"/>
        </w:rPr>
        <w:t xml:space="preserve">hese teachers taught across </w:t>
      </w:r>
      <w:r w:rsidR="00C539E2">
        <w:rPr>
          <w:rFonts w:ascii="Arial" w:hAnsi="Arial" w:cs="Arial"/>
        </w:rPr>
        <w:t>years</w:t>
      </w:r>
      <w:r w:rsidR="00305522" w:rsidRPr="001477C0">
        <w:rPr>
          <w:rFonts w:ascii="Arial" w:hAnsi="Arial" w:cs="Arial"/>
        </w:rPr>
        <w:t xml:space="preserve"> 7-12</w:t>
      </w:r>
      <w:r w:rsidR="00317EE4">
        <w:rPr>
          <w:rFonts w:ascii="Arial" w:hAnsi="Arial" w:cs="Arial"/>
        </w:rPr>
        <w:t xml:space="preserve"> </w:t>
      </w:r>
      <w:r w:rsidR="00C539E2">
        <w:rPr>
          <w:rFonts w:ascii="Arial" w:hAnsi="Arial" w:cs="Arial"/>
        </w:rPr>
        <w:t>in</w:t>
      </w:r>
      <w:r w:rsidR="00305522" w:rsidRPr="001477C0">
        <w:rPr>
          <w:rFonts w:ascii="Arial" w:hAnsi="Arial" w:cs="Arial"/>
        </w:rPr>
        <w:t xml:space="preserve"> </w:t>
      </w:r>
      <w:r w:rsidR="00317EE4">
        <w:rPr>
          <w:rFonts w:ascii="Arial" w:hAnsi="Arial" w:cs="Arial"/>
        </w:rPr>
        <w:t>i</w:t>
      </w:r>
      <w:r w:rsidR="00305522" w:rsidRPr="001477C0">
        <w:rPr>
          <w:rFonts w:ascii="Arial" w:hAnsi="Arial" w:cs="Arial"/>
        </w:rPr>
        <w:t xml:space="preserve">ndependent, </w:t>
      </w:r>
      <w:r w:rsidR="00317EE4">
        <w:rPr>
          <w:rFonts w:ascii="Arial" w:hAnsi="Arial" w:cs="Arial"/>
        </w:rPr>
        <w:t>f</w:t>
      </w:r>
      <w:r w:rsidR="00305522" w:rsidRPr="001477C0">
        <w:rPr>
          <w:rFonts w:ascii="Arial" w:hAnsi="Arial" w:cs="Arial"/>
        </w:rPr>
        <w:t xml:space="preserve">aith-based and </w:t>
      </w:r>
      <w:r w:rsidR="00317EE4">
        <w:rPr>
          <w:rFonts w:ascii="Arial" w:hAnsi="Arial" w:cs="Arial"/>
        </w:rPr>
        <w:t>g</w:t>
      </w:r>
      <w:r w:rsidR="00305522" w:rsidRPr="001477C0">
        <w:rPr>
          <w:rFonts w:ascii="Arial" w:hAnsi="Arial" w:cs="Arial"/>
        </w:rPr>
        <w:t xml:space="preserve">overnment schools, with 56% reporting that they work with </w:t>
      </w:r>
      <w:r w:rsidR="00317EE4">
        <w:rPr>
          <w:rFonts w:ascii="Arial" w:hAnsi="Arial" w:cs="Arial"/>
        </w:rPr>
        <w:t>culturally and linguistically diverse</w:t>
      </w:r>
      <w:r w:rsidR="00305522" w:rsidRPr="001477C0">
        <w:rPr>
          <w:rFonts w:ascii="Arial" w:hAnsi="Arial" w:cs="Arial"/>
        </w:rPr>
        <w:t xml:space="preserve"> students.</w:t>
      </w:r>
    </w:p>
    <w:p w14:paraId="23EE9BF3" w14:textId="77777777" w:rsidR="00B70EE2" w:rsidRPr="007B24EB" w:rsidRDefault="00B70EE2" w:rsidP="00B70EE2">
      <w:pPr>
        <w:rPr>
          <w:rFonts w:ascii="Arial" w:hAnsi="Arial" w:cs="Arial"/>
        </w:rPr>
      </w:pPr>
    </w:p>
    <w:p w14:paraId="1E01B2F3" w14:textId="3729D3B3" w:rsidR="00696056" w:rsidRPr="00352722" w:rsidRDefault="00352722" w:rsidP="00352722">
      <w:pPr>
        <w:spacing w:after="120"/>
        <w:rPr>
          <w:rFonts w:ascii="Arial" w:hAnsi="Arial" w:cs="Arial"/>
          <w:b/>
          <w:bCs/>
        </w:rPr>
      </w:pPr>
      <w:r>
        <w:rPr>
          <w:rFonts w:ascii="Arial" w:hAnsi="Arial" w:cs="Arial"/>
          <w:b/>
          <w:bCs/>
        </w:rPr>
        <w:t>Implementation</w:t>
      </w:r>
    </w:p>
    <w:p w14:paraId="07937A9C" w14:textId="77777777" w:rsidR="00D52007" w:rsidRDefault="00696056" w:rsidP="00352722">
      <w:pPr>
        <w:spacing w:after="120"/>
        <w:rPr>
          <w:rFonts w:ascii="Arial" w:hAnsi="Arial" w:cs="Arial"/>
        </w:rPr>
      </w:pPr>
      <w:r>
        <w:rPr>
          <w:rFonts w:ascii="Arial" w:hAnsi="Arial" w:cs="Arial"/>
        </w:rPr>
        <w:t xml:space="preserve">Overall, </w:t>
      </w:r>
      <w:r w:rsidR="00305522" w:rsidRPr="00696056">
        <w:rPr>
          <w:rFonts w:ascii="Arial" w:hAnsi="Arial" w:cs="Arial"/>
        </w:rPr>
        <w:t xml:space="preserve">65% </w:t>
      </w:r>
      <w:r>
        <w:rPr>
          <w:rFonts w:ascii="Arial" w:hAnsi="Arial" w:cs="Arial"/>
        </w:rPr>
        <w:t xml:space="preserve">of teacher </w:t>
      </w:r>
      <w:r w:rsidR="00305522" w:rsidRPr="00696056">
        <w:rPr>
          <w:rFonts w:ascii="Arial" w:hAnsi="Arial" w:cs="Arial"/>
        </w:rPr>
        <w:t xml:space="preserve">found </w:t>
      </w:r>
      <w:r>
        <w:rPr>
          <w:rFonts w:ascii="Arial" w:hAnsi="Arial" w:cs="Arial"/>
        </w:rPr>
        <w:t xml:space="preserve">the program easy to use. </w:t>
      </w:r>
      <w:r w:rsidR="00AC0637">
        <w:rPr>
          <w:rFonts w:ascii="Arial" w:hAnsi="Arial" w:cs="Arial"/>
        </w:rPr>
        <w:t>The majority (88%) opted for teacher-led delivery to the whole class</w:t>
      </w:r>
      <w:r w:rsidR="00E719E5">
        <w:rPr>
          <w:rFonts w:ascii="Arial" w:hAnsi="Arial" w:cs="Arial"/>
        </w:rPr>
        <w:t xml:space="preserve">, with only three </w:t>
      </w:r>
      <w:r w:rsidR="00305522" w:rsidRPr="007B24EB">
        <w:rPr>
          <w:rFonts w:ascii="Arial" w:hAnsi="Arial" w:cs="Arial"/>
        </w:rPr>
        <w:t>tea</w:t>
      </w:r>
      <w:r w:rsidR="00E719E5">
        <w:rPr>
          <w:rFonts w:ascii="Arial" w:hAnsi="Arial" w:cs="Arial"/>
        </w:rPr>
        <w:t>che</w:t>
      </w:r>
      <w:r w:rsidR="00305522" w:rsidRPr="007B24EB">
        <w:rPr>
          <w:rFonts w:ascii="Arial" w:hAnsi="Arial" w:cs="Arial"/>
        </w:rPr>
        <w:t xml:space="preserve">rs </w:t>
      </w:r>
      <w:r w:rsidR="00E719E5">
        <w:rPr>
          <w:rFonts w:ascii="Arial" w:hAnsi="Arial" w:cs="Arial"/>
        </w:rPr>
        <w:t>reporting</w:t>
      </w:r>
      <w:r w:rsidR="00305522" w:rsidRPr="007B24EB">
        <w:rPr>
          <w:rFonts w:ascii="Arial" w:hAnsi="Arial" w:cs="Arial"/>
        </w:rPr>
        <w:t xml:space="preserve"> that students did the program individually on their own devices</w:t>
      </w:r>
      <w:r w:rsidR="00E719E5">
        <w:rPr>
          <w:rFonts w:ascii="Arial" w:hAnsi="Arial" w:cs="Arial"/>
        </w:rPr>
        <w:t xml:space="preserve">. </w:t>
      </w:r>
      <w:r w:rsidR="00A31C07">
        <w:rPr>
          <w:rFonts w:ascii="Arial" w:hAnsi="Arial" w:cs="Arial"/>
        </w:rPr>
        <w:t xml:space="preserve">When delivering to a whole class, some teachers </w:t>
      </w:r>
      <w:r w:rsidR="00C94EC4">
        <w:rPr>
          <w:rFonts w:ascii="Arial" w:hAnsi="Arial" w:cs="Arial"/>
        </w:rPr>
        <w:t xml:space="preserve">did so using the voiceover feature, while others preferred to have student take on the role of characters and read their lines. </w:t>
      </w:r>
    </w:p>
    <w:p w14:paraId="1D481234" w14:textId="1A8BFDC7" w:rsidR="00305522" w:rsidRDefault="00C94EC4" w:rsidP="00352722">
      <w:pPr>
        <w:spacing w:after="120"/>
        <w:rPr>
          <w:rFonts w:ascii="Arial" w:hAnsi="Arial" w:cs="Arial"/>
        </w:rPr>
      </w:pPr>
      <w:r>
        <w:rPr>
          <w:rFonts w:ascii="Arial" w:hAnsi="Arial" w:cs="Arial"/>
        </w:rPr>
        <w:t xml:space="preserve">Most teachers </w:t>
      </w:r>
      <w:r w:rsidR="00C046C8">
        <w:rPr>
          <w:rFonts w:ascii="Arial" w:hAnsi="Arial" w:cs="Arial"/>
        </w:rPr>
        <w:t>(</w:t>
      </w:r>
      <w:r w:rsidR="00305522" w:rsidRPr="007B24EB">
        <w:rPr>
          <w:rFonts w:ascii="Arial" w:hAnsi="Arial" w:cs="Arial"/>
        </w:rPr>
        <w:t>63%</w:t>
      </w:r>
      <w:r w:rsidR="00C046C8">
        <w:rPr>
          <w:rFonts w:ascii="Arial" w:hAnsi="Arial" w:cs="Arial"/>
        </w:rPr>
        <w:t>)</w:t>
      </w:r>
      <w:r w:rsidR="00305522" w:rsidRPr="007B24EB">
        <w:rPr>
          <w:rFonts w:ascii="Arial" w:hAnsi="Arial" w:cs="Arial"/>
        </w:rPr>
        <w:t xml:space="preserve"> followed the recommended format of 1 lesson/week, while 37% did not</w:t>
      </w:r>
      <w:r w:rsidR="00C046C8">
        <w:rPr>
          <w:rFonts w:ascii="Arial" w:hAnsi="Arial" w:cs="Arial"/>
        </w:rPr>
        <w:t>. Of those that did not, s</w:t>
      </w:r>
      <w:r w:rsidR="00305522" w:rsidRPr="007B24EB">
        <w:rPr>
          <w:rFonts w:ascii="Arial" w:hAnsi="Arial" w:cs="Arial"/>
        </w:rPr>
        <w:t xml:space="preserve">ome teachers </w:t>
      </w:r>
      <w:r w:rsidR="00C046C8">
        <w:rPr>
          <w:rFonts w:ascii="Arial" w:hAnsi="Arial" w:cs="Arial"/>
        </w:rPr>
        <w:t>chose</w:t>
      </w:r>
      <w:r w:rsidR="00305522" w:rsidRPr="007B24EB">
        <w:rPr>
          <w:rFonts w:ascii="Arial" w:hAnsi="Arial" w:cs="Arial"/>
        </w:rPr>
        <w:t xml:space="preserve"> to implement 2 lessons in 1 week, some </w:t>
      </w:r>
      <w:r w:rsidR="00C046C8">
        <w:rPr>
          <w:rFonts w:ascii="Arial" w:hAnsi="Arial" w:cs="Arial"/>
        </w:rPr>
        <w:t>chose</w:t>
      </w:r>
      <w:r w:rsidR="00305522" w:rsidRPr="007B24EB">
        <w:rPr>
          <w:rFonts w:ascii="Arial" w:hAnsi="Arial" w:cs="Arial"/>
        </w:rPr>
        <w:t xml:space="preserve"> to break the lesson up over more lessons, and others </w:t>
      </w:r>
      <w:r w:rsidR="00C046C8">
        <w:rPr>
          <w:rFonts w:ascii="Arial" w:hAnsi="Arial" w:cs="Arial"/>
        </w:rPr>
        <w:t xml:space="preserve">reported </w:t>
      </w:r>
      <w:r w:rsidR="00305522" w:rsidRPr="007B24EB">
        <w:rPr>
          <w:rFonts w:ascii="Arial" w:hAnsi="Arial" w:cs="Arial"/>
        </w:rPr>
        <w:t xml:space="preserve">being unable to run the full course due to competing priorities like school events or </w:t>
      </w:r>
      <w:r w:rsidR="00305522" w:rsidRPr="007B24EB">
        <w:rPr>
          <w:rFonts w:ascii="Arial" w:hAnsi="Arial" w:cs="Arial"/>
        </w:rPr>
        <w:lastRenderedPageBreak/>
        <w:t>activities.</w:t>
      </w:r>
      <w:r w:rsidR="00C046C8">
        <w:rPr>
          <w:rFonts w:ascii="Arial" w:hAnsi="Arial" w:cs="Arial"/>
        </w:rPr>
        <w:t xml:space="preserve"> </w:t>
      </w:r>
      <w:r w:rsidR="00305522" w:rsidRPr="00C046C8">
        <w:rPr>
          <w:rFonts w:ascii="Arial" w:hAnsi="Arial" w:cs="Arial"/>
        </w:rPr>
        <w:t>Some teachers also reported adapting the activities to the needs of their class, such as by creating their own summary sheets or adapting discussion topics.</w:t>
      </w:r>
    </w:p>
    <w:p w14:paraId="1907C660" w14:textId="77777777" w:rsidR="00305522" w:rsidRPr="00AD3796" w:rsidRDefault="00305522" w:rsidP="00E35A3F">
      <w:pPr>
        <w:spacing w:after="120"/>
        <w:rPr>
          <w:rFonts w:ascii="Arial" w:hAnsi="Arial" w:cs="Arial"/>
        </w:rPr>
      </w:pPr>
    </w:p>
    <w:p w14:paraId="5A520BEB" w14:textId="73582717" w:rsidR="00305522" w:rsidRPr="007B24EB" w:rsidRDefault="00352722" w:rsidP="00E35A3F">
      <w:pPr>
        <w:spacing w:after="120"/>
        <w:rPr>
          <w:rFonts w:ascii="Arial" w:hAnsi="Arial" w:cs="Arial"/>
          <w:b/>
          <w:bCs/>
        </w:rPr>
      </w:pPr>
      <w:r>
        <w:rPr>
          <w:rFonts w:ascii="Arial" w:hAnsi="Arial" w:cs="Arial"/>
          <w:b/>
          <w:bCs/>
        </w:rPr>
        <w:t>Maintenance</w:t>
      </w:r>
    </w:p>
    <w:p w14:paraId="06E84246" w14:textId="533F334E" w:rsidR="00305522" w:rsidRPr="007B24EB" w:rsidRDefault="006F594F" w:rsidP="00E35A3F">
      <w:pPr>
        <w:rPr>
          <w:rFonts w:ascii="Arial" w:hAnsi="Arial" w:cs="Arial"/>
        </w:rPr>
      </w:pPr>
      <w:r w:rsidRPr="00E35A3F">
        <w:rPr>
          <w:rFonts w:ascii="Arial" w:hAnsi="Arial" w:cs="Arial"/>
        </w:rPr>
        <w:t>The vast majority of teachers (</w:t>
      </w:r>
      <w:r w:rsidR="00305522" w:rsidRPr="00E35A3F">
        <w:rPr>
          <w:rFonts w:ascii="Arial" w:hAnsi="Arial" w:cs="Arial"/>
        </w:rPr>
        <w:t>84%</w:t>
      </w:r>
      <w:r w:rsidRPr="00E35A3F">
        <w:rPr>
          <w:rFonts w:ascii="Arial" w:hAnsi="Arial" w:cs="Arial"/>
        </w:rPr>
        <w:t>) reported that they</w:t>
      </w:r>
      <w:r w:rsidR="00305522" w:rsidRPr="00E35A3F">
        <w:rPr>
          <w:rFonts w:ascii="Arial" w:hAnsi="Arial" w:cs="Arial"/>
        </w:rPr>
        <w:t xml:space="preserve"> were </w:t>
      </w:r>
      <w:r w:rsidRPr="00E35A3F">
        <w:rPr>
          <w:rFonts w:ascii="Arial" w:hAnsi="Arial" w:cs="Arial"/>
        </w:rPr>
        <w:t>likely</w:t>
      </w:r>
      <w:r w:rsidR="00305522" w:rsidRPr="00E35A3F">
        <w:rPr>
          <w:rFonts w:ascii="Arial" w:hAnsi="Arial" w:cs="Arial"/>
        </w:rPr>
        <w:t xml:space="preserve"> to use </w:t>
      </w:r>
      <w:r w:rsidR="00305522" w:rsidRPr="00DA799A">
        <w:rPr>
          <w:rFonts w:ascii="Arial" w:hAnsi="Arial" w:cs="Arial"/>
          <w:i/>
          <w:iCs/>
        </w:rPr>
        <w:t>OurFutures</w:t>
      </w:r>
      <w:r w:rsidR="00305522" w:rsidRPr="00E35A3F">
        <w:rPr>
          <w:rFonts w:ascii="Arial" w:hAnsi="Arial" w:cs="Arial"/>
        </w:rPr>
        <w:t xml:space="preserve"> as a teaching resource in the future</w:t>
      </w:r>
      <w:r w:rsidR="00E35A3F" w:rsidRPr="00E35A3F">
        <w:rPr>
          <w:rFonts w:ascii="Arial" w:hAnsi="Arial" w:cs="Arial"/>
        </w:rPr>
        <w:t xml:space="preserve">, and </w:t>
      </w:r>
      <w:r w:rsidR="00305522" w:rsidRPr="00E35A3F">
        <w:rPr>
          <w:rFonts w:ascii="Arial" w:hAnsi="Arial" w:cs="Arial"/>
        </w:rPr>
        <w:t xml:space="preserve">79% were likely to recommend </w:t>
      </w:r>
      <w:r w:rsidR="00305522" w:rsidRPr="00DA799A">
        <w:rPr>
          <w:rFonts w:ascii="Arial" w:hAnsi="Arial" w:cs="Arial"/>
          <w:i/>
          <w:iCs/>
        </w:rPr>
        <w:t>OurFutures</w:t>
      </w:r>
      <w:r w:rsidR="00305522" w:rsidRPr="00E35A3F">
        <w:rPr>
          <w:rFonts w:ascii="Arial" w:hAnsi="Arial" w:cs="Arial"/>
        </w:rPr>
        <w:t xml:space="preserve"> to others</w:t>
      </w:r>
      <w:r w:rsidR="00E35A3F" w:rsidRPr="00E35A3F">
        <w:rPr>
          <w:rFonts w:ascii="Arial" w:hAnsi="Arial" w:cs="Arial"/>
        </w:rPr>
        <w:t>.</w:t>
      </w:r>
    </w:p>
    <w:p w14:paraId="38BC7B25" w14:textId="77777777" w:rsidR="00E35A3F" w:rsidRDefault="00E35A3F" w:rsidP="00E35A3F">
      <w:pPr>
        <w:rPr>
          <w:rFonts w:ascii="Arial" w:hAnsi="Arial" w:cs="Arial"/>
        </w:rPr>
      </w:pPr>
    </w:p>
    <w:p w14:paraId="39FD2561" w14:textId="77777777" w:rsidR="006B0F1F" w:rsidRDefault="006B0F1F" w:rsidP="00E35A3F">
      <w:pPr>
        <w:rPr>
          <w:rFonts w:ascii="Arial" w:hAnsi="Arial" w:cs="Arial"/>
        </w:rPr>
      </w:pPr>
    </w:p>
    <w:p w14:paraId="7C5B2A05" w14:textId="77777777" w:rsidR="006B0F1F" w:rsidRDefault="00500473" w:rsidP="00E35A3F">
      <w:pPr>
        <w:rPr>
          <w:rFonts w:ascii="Arial" w:hAnsi="Arial" w:cs="Arial"/>
          <w:b/>
          <w:bCs/>
        </w:rPr>
      </w:pPr>
      <w:r>
        <w:rPr>
          <w:rFonts w:ascii="Arial" w:hAnsi="Arial" w:cs="Arial"/>
          <w:b/>
          <w:bCs/>
        </w:rPr>
        <w:t>Barriers to implementation</w:t>
      </w:r>
    </w:p>
    <w:p w14:paraId="3E620B2C" w14:textId="77777777" w:rsidR="006B0F1F" w:rsidRDefault="006B0F1F" w:rsidP="00E35A3F">
      <w:pPr>
        <w:rPr>
          <w:rFonts w:ascii="Arial" w:hAnsi="Arial" w:cs="Arial"/>
          <w:b/>
          <w:bCs/>
        </w:rPr>
      </w:pPr>
    </w:p>
    <w:p w14:paraId="31AE76CF" w14:textId="77777777" w:rsidR="006B0F1F" w:rsidRDefault="006B0F1F" w:rsidP="00E35A3F">
      <w:pPr>
        <w:rPr>
          <w:rFonts w:ascii="Arial" w:hAnsi="Arial" w:cs="Arial"/>
        </w:rPr>
      </w:pPr>
      <w:r>
        <w:rPr>
          <w:rFonts w:ascii="Arial" w:hAnsi="Arial" w:cs="Arial"/>
        </w:rPr>
        <w:t>Twenty-six percent</w:t>
      </w:r>
      <w:r w:rsidR="00305522" w:rsidRPr="00E35A3F">
        <w:rPr>
          <w:rFonts w:ascii="Arial" w:hAnsi="Arial" w:cs="Arial"/>
        </w:rPr>
        <w:t xml:space="preserve"> of teachers </w:t>
      </w:r>
      <w:r w:rsidR="00794A97">
        <w:rPr>
          <w:rFonts w:ascii="Arial" w:hAnsi="Arial" w:cs="Arial"/>
        </w:rPr>
        <w:t xml:space="preserve">reported </w:t>
      </w:r>
      <w:r>
        <w:rPr>
          <w:rFonts w:ascii="Arial" w:hAnsi="Arial" w:cs="Arial"/>
        </w:rPr>
        <w:t xml:space="preserve">that they experienced </w:t>
      </w:r>
      <w:r w:rsidR="00794A97">
        <w:rPr>
          <w:rFonts w:ascii="Arial" w:hAnsi="Arial" w:cs="Arial"/>
        </w:rPr>
        <w:t xml:space="preserve">barriers </w:t>
      </w:r>
      <w:r w:rsidR="006074D8">
        <w:rPr>
          <w:rFonts w:ascii="Arial" w:hAnsi="Arial" w:cs="Arial"/>
        </w:rPr>
        <w:t>when delivering the program</w:t>
      </w:r>
      <w:r w:rsidR="00794A97">
        <w:rPr>
          <w:rFonts w:ascii="Arial" w:hAnsi="Arial" w:cs="Arial"/>
        </w:rPr>
        <w:t xml:space="preserve"> </w:t>
      </w:r>
      <w:r w:rsidR="002661B7">
        <w:rPr>
          <w:rFonts w:ascii="Arial" w:hAnsi="Arial" w:cs="Arial"/>
        </w:rPr>
        <w:t>or</w:t>
      </w:r>
      <w:r w:rsidR="00794A97">
        <w:rPr>
          <w:rFonts w:ascii="Arial" w:hAnsi="Arial" w:cs="Arial"/>
        </w:rPr>
        <w:t xml:space="preserve"> </w:t>
      </w:r>
      <w:r w:rsidR="00305522" w:rsidRPr="00E35A3F">
        <w:rPr>
          <w:rFonts w:ascii="Arial" w:hAnsi="Arial" w:cs="Arial"/>
        </w:rPr>
        <w:t>could foresee barriers to continued implementation</w:t>
      </w:r>
      <w:r w:rsidR="00F1254F">
        <w:rPr>
          <w:rFonts w:ascii="Arial" w:hAnsi="Arial" w:cs="Arial"/>
        </w:rPr>
        <w:t xml:space="preserve">. </w:t>
      </w:r>
    </w:p>
    <w:p w14:paraId="24DD9EBB" w14:textId="77777777" w:rsidR="006B0F1F" w:rsidRDefault="006B0F1F" w:rsidP="00E35A3F">
      <w:pPr>
        <w:rPr>
          <w:rFonts w:ascii="Arial" w:hAnsi="Arial" w:cs="Arial"/>
        </w:rPr>
      </w:pPr>
    </w:p>
    <w:p w14:paraId="08E2C029" w14:textId="615A0C82" w:rsidR="00305522" w:rsidRPr="006B0F1F" w:rsidRDefault="00F1254F" w:rsidP="00E35A3F">
      <w:pPr>
        <w:rPr>
          <w:rFonts w:ascii="Arial" w:hAnsi="Arial" w:cs="Arial"/>
          <w:b/>
          <w:bCs/>
        </w:rPr>
      </w:pPr>
      <w:r>
        <w:rPr>
          <w:rFonts w:ascii="Arial" w:hAnsi="Arial" w:cs="Arial"/>
        </w:rPr>
        <w:t xml:space="preserve">Time was </w:t>
      </w:r>
      <w:r w:rsidR="002661B7">
        <w:rPr>
          <w:rFonts w:ascii="Arial" w:hAnsi="Arial" w:cs="Arial"/>
        </w:rPr>
        <w:t xml:space="preserve">a key </w:t>
      </w:r>
      <w:r w:rsidR="008D78FA">
        <w:rPr>
          <w:rFonts w:ascii="Arial" w:hAnsi="Arial" w:cs="Arial"/>
        </w:rPr>
        <w:t>factor that both impacted delivery of the program during the study and was also considered a barrier to continued implementation</w:t>
      </w:r>
      <w:r w:rsidR="00B15FE2">
        <w:rPr>
          <w:rFonts w:ascii="Arial" w:hAnsi="Arial" w:cs="Arial"/>
        </w:rPr>
        <w:t>, for example teachers said:</w:t>
      </w:r>
    </w:p>
    <w:p w14:paraId="15783328" w14:textId="77777777" w:rsidR="00F1254F" w:rsidRDefault="00F1254F" w:rsidP="00E35A3F">
      <w:pPr>
        <w:rPr>
          <w:rFonts w:ascii="Arial" w:hAnsi="Arial" w:cs="Arial"/>
        </w:rPr>
      </w:pPr>
    </w:p>
    <w:p w14:paraId="5DCF0D73" w14:textId="77B77874" w:rsidR="00F1254F" w:rsidRPr="00087E07" w:rsidRDefault="00F1254F" w:rsidP="00087E07">
      <w:pPr>
        <w:pStyle w:val="ListParagraph"/>
        <w:numPr>
          <w:ilvl w:val="0"/>
          <w:numId w:val="30"/>
        </w:numPr>
        <w:rPr>
          <w:rFonts w:ascii="Arial" w:hAnsi="Arial" w:cs="Arial"/>
          <w:i/>
          <w:iCs/>
        </w:rPr>
      </w:pPr>
      <w:r w:rsidRPr="00087E07">
        <w:rPr>
          <w:rFonts w:ascii="Arial" w:hAnsi="Arial" w:cs="Arial"/>
        </w:rPr>
        <w:t>“</w:t>
      </w:r>
      <w:r w:rsidR="007662AA" w:rsidRPr="00087E07">
        <w:rPr>
          <w:rFonts w:ascii="Arial" w:hAnsi="Arial" w:cs="Arial"/>
          <w:i/>
          <w:iCs/>
          <w:lang w:val="en-GB"/>
        </w:rPr>
        <w:t>Ran out of time.</w:t>
      </w:r>
      <w:r w:rsidRPr="00087E07">
        <w:rPr>
          <w:rFonts w:ascii="Arial" w:hAnsi="Arial" w:cs="Arial"/>
          <w:i/>
          <w:iCs/>
        </w:rPr>
        <w:t>”</w:t>
      </w:r>
    </w:p>
    <w:p w14:paraId="1C21C936" w14:textId="60B725E1" w:rsidR="00D52007" w:rsidRPr="00087E07" w:rsidRDefault="00D52007" w:rsidP="00087E07">
      <w:pPr>
        <w:pStyle w:val="ListParagraph"/>
        <w:numPr>
          <w:ilvl w:val="0"/>
          <w:numId w:val="30"/>
        </w:numPr>
        <w:rPr>
          <w:rFonts w:ascii="Arial" w:hAnsi="Arial" w:cs="Arial"/>
          <w:i/>
          <w:iCs/>
        </w:rPr>
      </w:pPr>
      <w:r w:rsidRPr="00087E07">
        <w:rPr>
          <w:rFonts w:ascii="Arial" w:hAnsi="Arial" w:cs="Arial"/>
          <w:i/>
          <w:iCs/>
        </w:rPr>
        <w:t>“</w:t>
      </w:r>
      <w:r w:rsidR="008276CD" w:rsidRPr="00087E07">
        <w:rPr>
          <w:rFonts w:ascii="Arial" w:hAnsi="Arial" w:cs="Arial"/>
          <w:i/>
          <w:iCs/>
          <w:lang w:val="en-GB"/>
        </w:rPr>
        <w:t>Did not fit with current programming of our unit</w:t>
      </w:r>
      <w:r w:rsidRPr="00087E07">
        <w:rPr>
          <w:rFonts w:ascii="Arial" w:hAnsi="Arial" w:cs="Arial"/>
          <w:i/>
          <w:iCs/>
        </w:rPr>
        <w:t>”</w:t>
      </w:r>
    </w:p>
    <w:p w14:paraId="50B35B11" w14:textId="54801C6B" w:rsidR="003C0E25" w:rsidRPr="00087E07" w:rsidRDefault="003C0E25" w:rsidP="00087E07">
      <w:pPr>
        <w:pStyle w:val="ListParagraph"/>
        <w:numPr>
          <w:ilvl w:val="0"/>
          <w:numId w:val="30"/>
        </w:numPr>
        <w:rPr>
          <w:rFonts w:ascii="Arial" w:hAnsi="Arial" w:cs="Arial"/>
          <w:i/>
          <w:iCs/>
        </w:rPr>
      </w:pPr>
      <w:r w:rsidRPr="00087E07">
        <w:rPr>
          <w:rFonts w:ascii="Arial" w:hAnsi="Arial" w:cs="Arial"/>
          <w:i/>
          <w:iCs/>
        </w:rPr>
        <w:t>“School events disrupt the schedule.”</w:t>
      </w:r>
    </w:p>
    <w:p w14:paraId="2F3FD0C8" w14:textId="02F2FB4D" w:rsidR="00923140" w:rsidRDefault="00923140" w:rsidP="00087E07">
      <w:pPr>
        <w:pStyle w:val="ListParagraph"/>
        <w:numPr>
          <w:ilvl w:val="0"/>
          <w:numId w:val="30"/>
        </w:numPr>
        <w:rPr>
          <w:rFonts w:ascii="Arial" w:hAnsi="Arial" w:cs="Arial"/>
          <w:i/>
          <w:iCs/>
        </w:rPr>
      </w:pPr>
      <w:r w:rsidRPr="00087E07">
        <w:rPr>
          <w:rFonts w:ascii="Arial" w:hAnsi="Arial" w:cs="Arial"/>
          <w:i/>
          <w:iCs/>
        </w:rPr>
        <w:t>“</w:t>
      </w:r>
      <w:r w:rsidRPr="00087E07">
        <w:rPr>
          <w:rFonts w:ascii="Arial" w:hAnsi="Arial" w:cs="Arial"/>
          <w:i/>
          <w:iCs/>
          <w:lang w:val="en-GB"/>
        </w:rPr>
        <w:t>Competing time demands</w:t>
      </w:r>
      <w:r w:rsidRPr="00087E07">
        <w:rPr>
          <w:rFonts w:ascii="Arial" w:hAnsi="Arial" w:cs="Arial"/>
          <w:i/>
          <w:iCs/>
        </w:rPr>
        <w:t>”</w:t>
      </w:r>
    </w:p>
    <w:p w14:paraId="6351E0BA" w14:textId="77777777" w:rsidR="00B26486" w:rsidRDefault="00B26486" w:rsidP="00E35A3F">
      <w:pPr>
        <w:rPr>
          <w:rFonts w:ascii="Arial" w:hAnsi="Arial" w:cs="Arial"/>
        </w:rPr>
      </w:pPr>
    </w:p>
    <w:p w14:paraId="12D2B9A3" w14:textId="77777777" w:rsidR="00B26486" w:rsidRPr="00E35A3F" w:rsidRDefault="00B26486" w:rsidP="00E35A3F">
      <w:pPr>
        <w:rPr>
          <w:rFonts w:ascii="Arial" w:hAnsi="Arial" w:cs="Arial"/>
        </w:rPr>
      </w:pPr>
    </w:p>
    <w:p w14:paraId="553D2492" w14:textId="3079605F" w:rsidR="00305522" w:rsidRDefault="002E233B" w:rsidP="00B26486">
      <w:pPr>
        <w:rPr>
          <w:rFonts w:ascii="Arial" w:hAnsi="Arial" w:cs="Arial"/>
        </w:rPr>
      </w:pPr>
      <w:r>
        <w:rPr>
          <w:rFonts w:ascii="Arial" w:hAnsi="Arial" w:cs="Arial"/>
        </w:rPr>
        <w:t xml:space="preserve">Website functionality was </w:t>
      </w:r>
      <w:r w:rsidR="00D00465">
        <w:rPr>
          <w:rFonts w:ascii="Arial" w:hAnsi="Arial" w:cs="Arial"/>
        </w:rPr>
        <w:t xml:space="preserve">commonly </w:t>
      </w:r>
      <w:r>
        <w:rPr>
          <w:rFonts w:ascii="Arial" w:hAnsi="Arial" w:cs="Arial"/>
        </w:rPr>
        <w:t>raised as an issue</w:t>
      </w:r>
      <w:r w:rsidR="00D25FDA">
        <w:rPr>
          <w:rFonts w:ascii="Arial" w:hAnsi="Arial" w:cs="Arial"/>
        </w:rPr>
        <w:t xml:space="preserve"> when delivering the program</w:t>
      </w:r>
      <w:r>
        <w:rPr>
          <w:rFonts w:ascii="Arial" w:hAnsi="Arial" w:cs="Arial"/>
        </w:rPr>
        <w:t>, with s</w:t>
      </w:r>
      <w:r w:rsidR="00632269">
        <w:rPr>
          <w:rFonts w:ascii="Arial" w:hAnsi="Arial" w:cs="Arial"/>
        </w:rPr>
        <w:t xml:space="preserve">ome teachers </w:t>
      </w:r>
      <w:r>
        <w:rPr>
          <w:rFonts w:ascii="Arial" w:hAnsi="Arial" w:cs="Arial"/>
        </w:rPr>
        <w:t>reporting</w:t>
      </w:r>
      <w:r w:rsidR="00932A12">
        <w:rPr>
          <w:rFonts w:ascii="Arial" w:hAnsi="Arial" w:cs="Arial"/>
        </w:rPr>
        <w:t xml:space="preserve"> slow load speed and </w:t>
      </w:r>
      <w:r>
        <w:rPr>
          <w:rFonts w:ascii="Arial" w:hAnsi="Arial" w:cs="Arial"/>
        </w:rPr>
        <w:t>issues</w:t>
      </w:r>
      <w:r w:rsidR="00932A12">
        <w:rPr>
          <w:rFonts w:ascii="Arial" w:hAnsi="Arial" w:cs="Arial"/>
        </w:rPr>
        <w:t xml:space="preserve"> the autoplay feature</w:t>
      </w:r>
      <w:r>
        <w:rPr>
          <w:rFonts w:ascii="Arial" w:hAnsi="Arial" w:cs="Arial"/>
        </w:rPr>
        <w:t xml:space="preserve"> on the cartoons</w:t>
      </w:r>
      <w:r w:rsidR="00B15FE2">
        <w:rPr>
          <w:rFonts w:ascii="Arial" w:hAnsi="Arial" w:cs="Arial"/>
        </w:rPr>
        <w:t xml:space="preserve">, </w:t>
      </w:r>
      <w:r w:rsidR="00AB499A">
        <w:rPr>
          <w:rFonts w:ascii="Arial" w:hAnsi="Arial" w:cs="Arial"/>
        </w:rPr>
        <w:t xml:space="preserve">and one teacher reporting teacher usability issues, </w:t>
      </w:r>
      <w:r w:rsidR="00B15FE2">
        <w:rPr>
          <w:rFonts w:ascii="Arial" w:hAnsi="Arial" w:cs="Arial"/>
        </w:rPr>
        <w:t>for example:</w:t>
      </w:r>
    </w:p>
    <w:p w14:paraId="61E049AC" w14:textId="77777777" w:rsidR="00932A12" w:rsidRDefault="00932A12" w:rsidP="00B26486">
      <w:pPr>
        <w:rPr>
          <w:rFonts w:ascii="Arial" w:hAnsi="Arial" w:cs="Arial"/>
        </w:rPr>
      </w:pPr>
    </w:p>
    <w:p w14:paraId="481FAF92" w14:textId="068E6267" w:rsidR="00753A1C" w:rsidRPr="00087E07" w:rsidRDefault="00753A1C" w:rsidP="00087E07">
      <w:pPr>
        <w:pStyle w:val="ListParagraph"/>
        <w:numPr>
          <w:ilvl w:val="0"/>
          <w:numId w:val="28"/>
        </w:numPr>
        <w:rPr>
          <w:rFonts w:ascii="Arial" w:hAnsi="Arial" w:cs="Arial"/>
        </w:rPr>
      </w:pPr>
      <w:r w:rsidRPr="00087E07">
        <w:rPr>
          <w:rFonts w:ascii="Arial" w:hAnsi="Arial" w:cs="Arial"/>
        </w:rPr>
        <w:t>“</w:t>
      </w:r>
      <w:r w:rsidRPr="00087E07">
        <w:rPr>
          <w:rFonts w:ascii="Arial" w:hAnsi="Arial" w:cs="Arial"/>
          <w:i/>
          <w:iCs/>
        </w:rPr>
        <w:t>Cartoons played very slowly”</w:t>
      </w:r>
    </w:p>
    <w:p w14:paraId="1F1E166E" w14:textId="1D7261D3" w:rsidR="00932A12" w:rsidRDefault="00932A12" w:rsidP="00087E07">
      <w:pPr>
        <w:pStyle w:val="ListParagraph"/>
        <w:numPr>
          <w:ilvl w:val="0"/>
          <w:numId w:val="28"/>
        </w:numPr>
        <w:rPr>
          <w:rFonts w:ascii="Arial" w:hAnsi="Arial" w:cs="Arial"/>
        </w:rPr>
      </w:pPr>
      <w:r w:rsidRPr="00087E07">
        <w:rPr>
          <w:rFonts w:ascii="Arial" w:hAnsi="Arial" w:cs="Arial"/>
        </w:rPr>
        <w:t>“</w:t>
      </w:r>
      <w:r w:rsidR="0050495F" w:rsidRPr="00087E07">
        <w:rPr>
          <w:rFonts w:ascii="Arial" w:hAnsi="Arial" w:cs="Arial"/>
          <w:i/>
          <w:iCs/>
        </w:rPr>
        <w:t>It took a bit to figure out we could pause. The cartoon just kept going and we were reading it ourselves</w:t>
      </w:r>
      <w:r w:rsidRPr="00087E07">
        <w:rPr>
          <w:rFonts w:ascii="Arial" w:hAnsi="Arial" w:cs="Arial"/>
        </w:rPr>
        <w:t>”</w:t>
      </w:r>
    </w:p>
    <w:p w14:paraId="134B8525" w14:textId="7127984B" w:rsidR="00932A12" w:rsidRDefault="00932A12" w:rsidP="00087E07">
      <w:pPr>
        <w:pStyle w:val="ListParagraph"/>
        <w:numPr>
          <w:ilvl w:val="0"/>
          <w:numId w:val="28"/>
        </w:numPr>
        <w:rPr>
          <w:rFonts w:ascii="Arial" w:hAnsi="Arial" w:cs="Arial"/>
          <w:i/>
          <w:iCs/>
        </w:rPr>
      </w:pPr>
      <w:r w:rsidRPr="00087E07">
        <w:rPr>
          <w:rFonts w:ascii="Arial" w:hAnsi="Arial" w:cs="Arial"/>
          <w:i/>
          <w:iCs/>
        </w:rPr>
        <w:t>“</w:t>
      </w:r>
      <w:r w:rsidR="00270A05" w:rsidRPr="00087E07">
        <w:rPr>
          <w:rFonts w:ascii="Arial" w:hAnsi="Arial" w:cs="Arial"/>
          <w:i/>
          <w:iCs/>
          <w:lang w:val="en-GB"/>
        </w:rPr>
        <w:t>Once the speaking was done, it would change automatically</w:t>
      </w:r>
      <w:r w:rsidRPr="00087E07">
        <w:rPr>
          <w:rFonts w:ascii="Arial" w:hAnsi="Arial" w:cs="Arial"/>
          <w:i/>
          <w:iCs/>
        </w:rPr>
        <w:t>”</w:t>
      </w:r>
    </w:p>
    <w:p w14:paraId="2B73DAA0" w14:textId="4BCB78D7" w:rsidR="00AB499A" w:rsidRPr="00A52E96" w:rsidRDefault="00641FC5" w:rsidP="00087E07">
      <w:pPr>
        <w:pStyle w:val="ListParagraph"/>
        <w:numPr>
          <w:ilvl w:val="0"/>
          <w:numId w:val="28"/>
        </w:numPr>
        <w:rPr>
          <w:rFonts w:ascii="Arial" w:hAnsi="Arial" w:cs="Arial"/>
          <w:i/>
          <w:iCs/>
        </w:rPr>
      </w:pPr>
      <w:r>
        <w:rPr>
          <w:rFonts w:ascii="Arial" w:hAnsi="Arial" w:cs="Arial"/>
          <w:i/>
          <w:iCs/>
          <w:lang w:val="en-GB"/>
        </w:rPr>
        <w:t>“</w:t>
      </w:r>
      <w:r w:rsidR="00AB499A" w:rsidRPr="00AB499A">
        <w:rPr>
          <w:rFonts w:ascii="Arial" w:hAnsi="Arial" w:cs="Arial"/>
          <w:i/>
          <w:iCs/>
          <w:lang w:val="en-GB"/>
        </w:rPr>
        <w:t>I really liked the program as did the kids, but other teachers found it overwhelming to use a whole different website and platform</w:t>
      </w:r>
      <w:r>
        <w:rPr>
          <w:rFonts w:ascii="Arial" w:hAnsi="Arial" w:cs="Arial"/>
          <w:i/>
          <w:iCs/>
          <w:lang w:val="en-GB"/>
        </w:rPr>
        <w:t>”</w:t>
      </w:r>
    </w:p>
    <w:p w14:paraId="6CE9CF4F" w14:textId="77777777" w:rsidR="009F0858" w:rsidRDefault="009F0858" w:rsidP="00B26486">
      <w:pPr>
        <w:rPr>
          <w:rFonts w:ascii="Arial" w:hAnsi="Arial" w:cs="Arial"/>
          <w:i/>
          <w:iCs/>
        </w:rPr>
      </w:pPr>
    </w:p>
    <w:p w14:paraId="05F7078E" w14:textId="77777777" w:rsidR="00D906BF" w:rsidRDefault="00D906BF" w:rsidP="00D906BF">
      <w:pPr>
        <w:rPr>
          <w:rFonts w:ascii="Arial" w:hAnsi="Arial" w:cs="Arial"/>
        </w:rPr>
      </w:pPr>
      <w:r>
        <w:rPr>
          <w:rFonts w:ascii="Arial" w:hAnsi="Arial" w:cs="Arial"/>
        </w:rPr>
        <w:t>Three teachers noted cost as a barrier to ongoing use, for example:</w:t>
      </w:r>
    </w:p>
    <w:p w14:paraId="70E99259" w14:textId="77777777" w:rsidR="00D906BF" w:rsidRDefault="00D906BF" w:rsidP="00D906BF">
      <w:pPr>
        <w:rPr>
          <w:rFonts w:ascii="Arial" w:hAnsi="Arial" w:cs="Arial"/>
        </w:rPr>
      </w:pPr>
    </w:p>
    <w:p w14:paraId="4BA05046" w14:textId="77777777" w:rsidR="00D906BF" w:rsidRDefault="00D906BF" w:rsidP="00D906BF">
      <w:pPr>
        <w:pStyle w:val="ListParagraph"/>
        <w:numPr>
          <w:ilvl w:val="0"/>
          <w:numId w:val="29"/>
        </w:numPr>
        <w:rPr>
          <w:rFonts w:ascii="Arial" w:hAnsi="Arial" w:cs="Arial"/>
        </w:rPr>
      </w:pPr>
      <w:r w:rsidRPr="00087E07">
        <w:rPr>
          <w:rFonts w:ascii="Arial" w:hAnsi="Arial" w:cs="Arial"/>
        </w:rPr>
        <w:t>“</w:t>
      </w:r>
      <w:r w:rsidRPr="00087E07">
        <w:rPr>
          <w:rFonts w:ascii="Arial" w:hAnsi="Arial" w:cs="Arial"/>
          <w:i/>
          <w:iCs/>
        </w:rPr>
        <w:t>Cost. Funding.</w:t>
      </w:r>
      <w:r w:rsidRPr="00087E07">
        <w:rPr>
          <w:rFonts w:ascii="Arial" w:hAnsi="Arial" w:cs="Arial"/>
        </w:rPr>
        <w:t>”</w:t>
      </w:r>
    </w:p>
    <w:p w14:paraId="60347581" w14:textId="77777777" w:rsidR="00D906BF" w:rsidRPr="00641FC5" w:rsidRDefault="00D906BF" w:rsidP="00D906BF">
      <w:pPr>
        <w:pStyle w:val="ListParagraph"/>
        <w:numPr>
          <w:ilvl w:val="0"/>
          <w:numId w:val="29"/>
        </w:numPr>
        <w:rPr>
          <w:rFonts w:ascii="Arial" w:hAnsi="Arial" w:cs="Arial"/>
          <w:i/>
          <w:iCs/>
        </w:rPr>
      </w:pPr>
      <w:r w:rsidRPr="00641FC5">
        <w:rPr>
          <w:rFonts w:ascii="Arial" w:hAnsi="Arial" w:cs="Arial"/>
          <w:i/>
          <w:iCs/>
        </w:rPr>
        <w:t>“Too expensive”</w:t>
      </w:r>
    </w:p>
    <w:p w14:paraId="2A43CC08" w14:textId="77777777" w:rsidR="00D906BF" w:rsidRDefault="00D906BF" w:rsidP="00B26486">
      <w:pPr>
        <w:rPr>
          <w:rFonts w:ascii="Arial" w:hAnsi="Arial" w:cs="Arial"/>
          <w:i/>
          <w:iCs/>
        </w:rPr>
      </w:pPr>
    </w:p>
    <w:p w14:paraId="6A71EF6E" w14:textId="77777777" w:rsidR="00A52E96" w:rsidRDefault="00A52E96" w:rsidP="00B26486">
      <w:pPr>
        <w:rPr>
          <w:rFonts w:ascii="Arial" w:hAnsi="Arial" w:cs="Arial"/>
        </w:rPr>
      </w:pPr>
    </w:p>
    <w:p w14:paraId="35FDCD7A" w14:textId="67331F5D" w:rsidR="009F0858" w:rsidRDefault="009F0858" w:rsidP="00B26486">
      <w:pPr>
        <w:rPr>
          <w:rFonts w:ascii="Arial" w:hAnsi="Arial" w:cs="Arial"/>
        </w:rPr>
      </w:pPr>
      <w:r>
        <w:rPr>
          <w:rFonts w:ascii="Arial" w:hAnsi="Arial" w:cs="Arial"/>
        </w:rPr>
        <w:t>One teacher also noted</w:t>
      </w:r>
      <w:r w:rsidR="00087E07">
        <w:rPr>
          <w:rFonts w:ascii="Arial" w:hAnsi="Arial" w:cs="Arial"/>
        </w:rPr>
        <w:t xml:space="preserve"> a movement away from screen-based activities that could impact ongoing use:</w:t>
      </w:r>
    </w:p>
    <w:p w14:paraId="0B99207A" w14:textId="77777777" w:rsidR="00087E07" w:rsidRDefault="00087E07" w:rsidP="00B26486">
      <w:pPr>
        <w:rPr>
          <w:rFonts w:ascii="Arial" w:hAnsi="Arial" w:cs="Arial"/>
        </w:rPr>
      </w:pPr>
    </w:p>
    <w:p w14:paraId="1712AC94" w14:textId="5E9BDE06" w:rsidR="00087E07" w:rsidRPr="00087E07" w:rsidRDefault="00087E07" w:rsidP="00087E07">
      <w:pPr>
        <w:pStyle w:val="ListParagraph"/>
        <w:numPr>
          <w:ilvl w:val="0"/>
          <w:numId w:val="27"/>
        </w:numPr>
        <w:rPr>
          <w:rFonts w:ascii="Arial" w:hAnsi="Arial" w:cs="Arial"/>
          <w:i/>
          <w:iCs/>
        </w:rPr>
      </w:pPr>
      <w:r w:rsidRPr="00087E07">
        <w:rPr>
          <w:rFonts w:ascii="Arial" w:hAnsi="Arial" w:cs="Arial"/>
          <w:i/>
          <w:iCs/>
        </w:rPr>
        <w:t>“</w:t>
      </w:r>
      <w:r w:rsidRPr="00087E07">
        <w:rPr>
          <w:rFonts w:ascii="Arial" w:hAnsi="Arial" w:cs="Arial"/>
          <w:i/>
          <w:iCs/>
          <w:lang w:val="en-GB"/>
        </w:rPr>
        <w:t>Staff are moving away from programs that use excessive digital content and screen use, trying to reduce students time on devices and reliability on that kind of content</w:t>
      </w:r>
      <w:r w:rsidRPr="00087E07">
        <w:rPr>
          <w:rFonts w:ascii="Arial" w:hAnsi="Arial" w:cs="Arial"/>
          <w:i/>
          <w:iCs/>
        </w:rPr>
        <w:t>”</w:t>
      </w:r>
    </w:p>
    <w:p w14:paraId="07E5D1B2" w14:textId="77777777" w:rsidR="000B440D" w:rsidRDefault="000B440D" w:rsidP="00B26486">
      <w:pPr>
        <w:rPr>
          <w:rFonts w:ascii="Arial" w:hAnsi="Arial" w:cs="Arial"/>
          <w:b/>
          <w:bCs/>
        </w:rPr>
      </w:pPr>
    </w:p>
    <w:p w14:paraId="1E5E25FB" w14:textId="77777777" w:rsidR="000B440D" w:rsidRDefault="000B440D" w:rsidP="00B26486">
      <w:pPr>
        <w:rPr>
          <w:rFonts w:ascii="Arial" w:hAnsi="Arial" w:cs="Arial"/>
          <w:b/>
          <w:bCs/>
        </w:rPr>
      </w:pPr>
    </w:p>
    <w:p w14:paraId="70FAA33C" w14:textId="18EE9666" w:rsidR="00FB34E6" w:rsidRDefault="00FB34E6" w:rsidP="00B26486">
      <w:pPr>
        <w:rPr>
          <w:rFonts w:ascii="Arial" w:hAnsi="Arial" w:cs="Arial"/>
          <w:b/>
          <w:bCs/>
        </w:rPr>
      </w:pPr>
      <w:r>
        <w:rPr>
          <w:rFonts w:ascii="Arial" w:hAnsi="Arial" w:cs="Arial"/>
          <w:b/>
          <w:bCs/>
        </w:rPr>
        <w:t xml:space="preserve">Ideas </w:t>
      </w:r>
      <w:r w:rsidR="00A73EDF">
        <w:rPr>
          <w:rFonts w:ascii="Arial" w:hAnsi="Arial" w:cs="Arial"/>
          <w:b/>
          <w:bCs/>
        </w:rPr>
        <w:t>for improvements</w:t>
      </w:r>
    </w:p>
    <w:p w14:paraId="1FA1B6E8" w14:textId="77777777" w:rsidR="00FB34E6" w:rsidRDefault="00FB34E6" w:rsidP="00B26486">
      <w:pPr>
        <w:rPr>
          <w:rFonts w:ascii="Arial" w:hAnsi="Arial" w:cs="Arial"/>
          <w:b/>
          <w:bCs/>
        </w:rPr>
      </w:pPr>
    </w:p>
    <w:p w14:paraId="0BDDB457" w14:textId="271D7643" w:rsidR="00FB34E6" w:rsidRPr="000C4E7E" w:rsidRDefault="00EE58D6" w:rsidP="00B26486">
      <w:pPr>
        <w:rPr>
          <w:rFonts w:ascii="Arial" w:hAnsi="Arial" w:cs="Arial"/>
        </w:rPr>
      </w:pPr>
      <w:r w:rsidRPr="000C4E7E">
        <w:rPr>
          <w:rFonts w:ascii="Arial" w:hAnsi="Arial" w:cs="Arial"/>
        </w:rPr>
        <w:t xml:space="preserve">When prompted to think of ways the </w:t>
      </w:r>
      <w:r w:rsidRPr="0075434D">
        <w:rPr>
          <w:rFonts w:ascii="Arial" w:hAnsi="Arial" w:cs="Arial"/>
          <w:i/>
          <w:iCs/>
        </w:rPr>
        <w:t>OurFutures</w:t>
      </w:r>
      <w:r w:rsidRPr="000C4E7E">
        <w:rPr>
          <w:rFonts w:ascii="Arial" w:hAnsi="Arial" w:cs="Arial"/>
        </w:rPr>
        <w:t xml:space="preserve"> programs could be improved, </w:t>
      </w:r>
      <w:r w:rsidR="000F151C" w:rsidRPr="000C4E7E">
        <w:rPr>
          <w:rFonts w:ascii="Arial" w:hAnsi="Arial" w:cs="Arial"/>
        </w:rPr>
        <w:t>some teachers suggested additional hard copy materials:</w:t>
      </w:r>
    </w:p>
    <w:p w14:paraId="55CD2F4A" w14:textId="77777777" w:rsidR="000F151C" w:rsidRDefault="000F151C" w:rsidP="00B26486">
      <w:pPr>
        <w:rPr>
          <w:rFonts w:ascii="Arial" w:hAnsi="Arial" w:cs="Arial"/>
          <w:b/>
          <w:bCs/>
        </w:rPr>
      </w:pPr>
    </w:p>
    <w:p w14:paraId="76AB60E1" w14:textId="77777777" w:rsidR="004018F8" w:rsidRDefault="000C4E7E" w:rsidP="004018F8">
      <w:pPr>
        <w:pStyle w:val="ListParagraph"/>
        <w:numPr>
          <w:ilvl w:val="0"/>
          <w:numId w:val="27"/>
        </w:numPr>
        <w:rPr>
          <w:rFonts w:ascii="Arial" w:hAnsi="Arial" w:cs="Arial"/>
          <w:i/>
          <w:iCs/>
        </w:rPr>
      </w:pPr>
      <w:r w:rsidRPr="000C4E7E">
        <w:rPr>
          <w:rFonts w:ascii="Arial" w:hAnsi="Arial" w:cs="Arial"/>
          <w:i/>
          <w:iCs/>
        </w:rPr>
        <w:t>“</w:t>
      </w:r>
      <w:r w:rsidR="00BC72B9" w:rsidRPr="000C4E7E">
        <w:rPr>
          <w:rFonts w:ascii="Arial" w:hAnsi="Arial" w:cs="Arial"/>
          <w:i/>
          <w:iCs/>
        </w:rPr>
        <w:t>worksheets to engage students</w:t>
      </w:r>
      <w:r w:rsidRPr="000C4E7E">
        <w:rPr>
          <w:rFonts w:ascii="Arial" w:hAnsi="Arial" w:cs="Arial"/>
          <w:i/>
          <w:iCs/>
        </w:rPr>
        <w:t>.</w:t>
      </w:r>
      <w:r w:rsidR="00BC72B9" w:rsidRPr="000C4E7E">
        <w:rPr>
          <w:rFonts w:ascii="Arial" w:hAnsi="Arial" w:cs="Arial"/>
          <w:i/>
          <w:iCs/>
        </w:rPr>
        <w:t xml:space="preserve"> </w:t>
      </w:r>
      <w:r w:rsidRPr="000C4E7E">
        <w:rPr>
          <w:rFonts w:ascii="Arial" w:hAnsi="Arial" w:cs="Arial"/>
          <w:i/>
          <w:iCs/>
        </w:rPr>
        <w:t>H</w:t>
      </w:r>
      <w:r w:rsidR="00BC72B9" w:rsidRPr="000C4E7E">
        <w:rPr>
          <w:rFonts w:ascii="Arial" w:hAnsi="Arial" w:cs="Arial"/>
          <w:i/>
          <w:iCs/>
        </w:rPr>
        <w:t>aving them listen for 45 or so minutes can be problematic as they get restless</w:t>
      </w:r>
      <w:r w:rsidRPr="000C4E7E">
        <w:rPr>
          <w:rFonts w:ascii="Arial" w:hAnsi="Arial" w:cs="Arial"/>
          <w:i/>
          <w:iCs/>
        </w:rPr>
        <w:t>.”</w:t>
      </w:r>
    </w:p>
    <w:p w14:paraId="36B2881E" w14:textId="3E81A80D" w:rsidR="004018F8" w:rsidRPr="003E037B" w:rsidRDefault="004018F8" w:rsidP="004018F8">
      <w:pPr>
        <w:pStyle w:val="ListParagraph"/>
        <w:numPr>
          <w:ilvl w:val="0"/>
          <w:numId w:val="27"/>
        </w:numPr>
        <w:rPr>
          <w:rFonts w:ascii="Arial" w:hAnsi="Arial" w:cs="Arial"/>
          <w:i/>
          <w:iCs/>
        </w:rPr>
      </w:pPr>
      <w:r w:rsidRPr="003E037B">
        <w:rPr>
          <w:rFonts w:ascii="Arial" w:hAnsi="Arial" w:cs="Arial"/>
          <w:i/>
          <w:iCs/>
        </w:rPr>
        <w:t>“</w:t>
      </w:r>
      <w:r w:rsidRPr="003E037B">
        <w:rPr>
          <w:rFonts w:ascii="Arial" w:hAnsi="Arial" w:cs="Arial"/>
          <w:i/>
          <w:iCs/>
          <w:lang w:val="en-GB"/>
        </w:rPr>
        <w:t xml:space="preserve">have a downloadable PowerPoint version to assist in being able to stop as we go </w:t>
      </w:r>
      <w:r w:rsidR="003E037B" w:rsidRPr="003E037B">
        <w:rPr>
          <w:rFonts w:ascii="Arial" w:hAnsi="Arial" w:cs="Arial"/>
          <w:i/>
          <w:iCs/>
          <w:lang w:val="en-GB"/>
        </w:rPr>
        <w:t>and</w:t>
      </w:r>
      <w:r w:rsidRPr="003E037B">
        <w:rPr>
          <w:rFonts w:ascii="Arial" w:hAnsi="Arial" w:cs="Arial"/>
          <w:i/>
          <w:iCs/>
          <w:lang w:val="en-GB"/>
        </w:rPr>
        <w:t xml:space="preserve"> have all the characters and their names at the beginning of the cartoon modules.</w:t>
      </w:r>
      <w:r w:rsidR="003E037B">
        <w:rPr>
          <w:rFonts w:ascii="Arial" w:hAnsi="Arial" w:cs="Arial"/>
          <w:i/>
          <w:iCs/>
          <w:lang w:val="en-GB"/>
        </w:rPr>
        <w:t>”</w:t>
      </w:r>
    </w:p>
    <w:p w14:paraId="247E847B" w14:textId="72D53D61" w:rsidR="003E037B" w:rsidRPr="003E037B" w:rsidRDefault="003E037B" w:rsidP="003E037B">
      <w:pPr>
        <w:pStyle w:val="ListParagraph"/>
        <w:numPr>
          <w:ilvl w:val="0"/>
          <w:numId w:val="27"/>
        </w:numPr>
        <w:rPr>
          <w:rFonts w:ascii="Arial" w:hAnsi="Arial" w:cs="Arial"/>
          <w:i/>
          <w:iCs/>
        </w:rPr>
      </w:pPr>
      <w:r w:rsidRPr="003E037B">
        <w:rPr>
          <w:rFonts w:ascii="Arial" w:hAnsi="Arial" w:cs="Arial"/>
          <w:i/>
          <w:iCs/>
        </w:rPr>
        <w:t>“Have a booklet. Everything you do online; kids get distracted and don't do the work. Writing skills deteriorate etc. We like to work with hard copies.”</w:t>
      </w:r>
    </w:p>
    <w:p w14:paraId="1E9F106B" w14:textId="77777777" w:rsidR="00F85661" w:rsidRDefault="00F85661" w:rsidP="003E037B">
      <w:pPr>
        <w:ind w:left="360"/>
        <w:rPr>
          <w:rFonts w:ascii="Arial" w:hAnsi="Arial" w:cs="Arial"/>
          <w:i/>
          <w:iCs/>
        </w:rPr>
      </w:pPr>
    </w:p>
    <w:p w14:paraId="50453354" w14:textId="7800D2CF" w:rsidR="004018F8" w:rsidRPr="00AD1B79" w:rsidRDefault="00F85661" w:rsidP="004018F8">
      <w:pPr>
        <w:rPr>
          <w:rFonts w:ascii="Arial" w:hAnsi="Arial" w:cs="Arial"/>
        </w:rPr>
      </w:pPr>
      <w:r>
        <w:rPr>
          <w:rFonts w:ascii="Arial" w:hAnsi="Arial" w:cs="Arial"/>
        </w:rPr>
        <w:t>Other teachers suggested</w:t>
      </w:r>
      <w:r w:rsidR="00AD1B79">
        <w:rPr>
          <w:rFonts w:ascii="Arial" w:hAnsi="Arial" w:cs="Arial"/>
        </w:rPr>
        <w:t xml:space="preserve"> content refinements, for example:</w:t>
      </w:r>
    </w:p>
    <w:p w14:paraId="4F679E02" w14:textId="77777777" w:rsidR="004018F8" w:rsidRPr="004018F8" w:rsidRDefault="004018F8" w:rsidP="004018F8">
      <w:pPr>
        <w:rPr>
          <w:rFonts w:ascii="Arial" w:hAnsi="Arial" w:cs="Arial"/>
          <w:i/>
          <w:iCs/>
        </w:rPr>
      </w:pPr>
    </w:p>
    <w:p w14:paraId="2F0399CC" w14:textId="77777777" w:rsidR="00F12C3B" w:rsidRPr="00F12C3B" w:rsidRDefault="00F12C3B" w:rsidP="00F12C3B">
      <w:pPr>
        <w:pStyle w:val="ListParagraph"/>
        <w:numPr>
          <w:ilvl w:val="0"/>
          <w:numId w:val="30"/>
        </w:numPr>
        <w:rPr>
          <w:rFonts w:ascii="Arial" w:hAnsi="Arial" w:cs="Arial"/>
          <w:i/>
          <w:iCs/>
        </w:rPr>
      </w:pPr>
      <w:r>
        <w:rPr>
          <w:rFonts w:ascii="Arial" w:hAnsi="Arial" w:cs="Arial"/>
          <w:i/>
          <w:iCs/>
          <w:lang w:val="en-GB"/>
        </w:rPr>
        <w:t>“</w:t>
      </w:r>
      <w:r w:rsidRPr="0081033D">
        <w:rPr>
          <w:rFonts w:ascii="Arial" w:hAnsi="Arial" w:cs="Arial"/>
          <w:i/>
          <w:iCs/>
          <w:lang w:val="en-GB"/>
        </w:rPr>
        <w:t>Topics boring and drawn out</w:t>
      </w:r>
      <w:r>
        <w:rPr>
          <w:rFonts w:ascii="Arial" w:hAnsi="Arial" w:cs="Arial"/>
          <w:i/>
          <w:iCs/>
          <w:lang w:val="en-GB"/>
        </w:rPr>
        <w:t>”</w:t>
      </w:r>
    </w:p>
    <w:p w14:paraId="51093F84" w14:textId="1072445A" w:rsidR="00F12C3B" w:rsidRPr="00F12C3B" w:rsidRDefault="00AD1B79" w:rsidP="00F12C3B">
      <w:pPr>
        <w:pStyle w:val="ListParagraph"/>
        <w:numPr>
          <w:ilvl w:val="0"/>
          <w:numId w:val="30"/>
        </w:numPr>
        <w:rPr>
          <w:rFonts w:ascii="Arial" w:hAnsi="Arial" w:cs="Arial"/>
          <w:i/>
          <w:iCs/>
        </w:rPr>
      </w:pPr>
      <w:r>
        <w:rPr>
          <w:rFonts w:ascii="Arial" w:hAnsi="Arial" w:cs="Arial"/>
          <w:i/>
          <w:iCs/>
          <w:lang w:val="en-GB"/>
        </w:rPr>
        <w:t>“</w:t>
      </w:r>
      <w:r w:rsidR="00F12C3B" w:rsidRPr="00F12C3B">
        <w:rPr>
          <w:rFonts w:ascii="Arial" w:hAnsi="Arial" w:cs="Arial"/>
          <w:i/>
          <w:iCs/>
          <w:lang w:val="en-GB"/>
        </w:rPr>
        <w:t>Expand areas of health PDHPE syllabus</w:t>
      </w:r>
      <w:r>
        <w:rPr>
          <w:rFonts w:ascii="Arial" w:hAnsi="Arial" w:cs="Arial"/>
          <w:i/>
          <w:iCs/>
          <w:lang w:val="en-GB"/>
        </w:rPr>
        <w:t>:</w:t>
      </w:r>
    </w:p>
    <w:p w14:paraId="281C419B" w14:textId="6393C7F5" w:rsidR="00F12C3B" w:rsidRPr="00A73EDF" w:rsidRDefault="00AD1B79" w:rsidP="00F12C3B">
      <w:pPr>
        <w:pStyle w:val="ListParagraph"/>
        <w:numPr>
          <w:ilvl w:val="0"/>
          <w:numId w:val="30"/>
        </w:numPr>
        <w:rPr>
          <w:rFonts w:ascii="Arial" w:hAnsi="Arial" w:cs="Arial"/>
          <w:i/>
          <w:iCs/>
        </w:rPr>
      </w:pPr>
      <w:r>
        <w:rPr>
          <w:rFonts w:ascii="Arial" w:hAnsi="Arial" w:cs="Arial"/>
          <w:i/>
          <w:iCs/>
          <w:lang w:val="en-GB"/>
        </w:rPr>
        <w:t>“</w:t>
      </w:r>
      <w:r w:rsidR="00F12C3B" w:rsidRPr="00F12C3B">
        <w:rPr>
          <w:rFonts w:ascii="Arial" w:hAnsi="Arial" w:cs="Arial"/>
          <w:i/>
          <w:iCs/>
          <w:lang w:val="en-GB"/>
        </w:rPr>
        <w:t>Language used in the cartoons is for higher order students so average and lower level students struggled to understand the content without detailed explanation</w:t>
      </w:r>
      <w:r>
        <w:rPr>
          <w:rFonts w:ascii="Arial" w:hAnsi="Arial" w:cs="Arial"/>
          <w:i/>
          <w:iCs/>
          <w:lang w:val="en-GB"/>
        </w:rPr>
        <w:t>”</w:t>
      </w:r>
    </w:p>
    <w:p w14:paraId="668F8294" w14:textId="55BD4E44" w:rsidR="00A73EDF" w:rsidRPr="00AD1B79" w:rsidRDefault="00A73EDF" w:rsidP="00F12C3B">
      <w:pPr>
        <w:pStyle w:val="ListParagraph"/>
        <w:numPr>
          <w:ilvl w:val="0"/>
          <w:numId w:val="30"/>
        </w:numPr>
        <w:rPr>
          <w:rFonts w:ascii="Arial" w:hAnsi="Arial" w:cs="Arial"/>
          <w:i/>
          <w:iCs/>
        </w:rPr>
      </w:pPr>
      <w:r>
        <w:rPr>
          <w:rFonts w:ascii="Arial" w:hAnsi="Arial" w:cs="Arial"/>
          <w:i/>
          <w:iCs/>
          <w:lang w:val="en-GB"/>
        </w:rPr>
        <w:t>“</w:t>
      </w:r>
      <w:r w:rsidRPr="00A73EDF">
        <w:rPr>
          <w:rFonts w:ascii="Arial" w:hAnsi="Arial" w:cs="Arial"/>
          <w:i/>
          <w:iCs/>
          <w:lang w:val="en-GB"/>
        </w:rPr>
        <w:t>Individualised quiz tests to see how students remembered the material</w:t>
      </w:r>
      <w:r>
        <w:rPr>
          <w:rFonts w:ascii="Arial" w:hAnsi="Arial" w:cs="Arial"/>
          <w:i/>
          <w:iCs/>
          <w:lang w:val="en-GB"/>
        </w:rPr>
        <w:t>”</w:t>
      </w:r>
    </w:p>
    <w:p w14:paraId="1DE1CCB5" w14:textId="77777777" w:rsidR="00AD1B79" w:rsidRDefault="00AD1B79" w:rsidP="00AD1B79">
      <w:pPr>
        <w:rPr>
          <w:rFonts w:ascii="Arial" w:hAnsi="Arial" w:cs="Arial"/>
          <w:i/>
          <w:iCs/>
        </w:rPr>
      </w:pPr>
    </w:p>
    <w:p w14:paraId="0E291B55" w14:textId="0B8EA107" w:rsidR="00AD1B79" w:rsidRPr="00AD1B79" w:rsidRDefault="00AD1B79" w:rsidP="00AD1B79">
      <w:pPr>
        <w:rPr>
          <w:rFonts w:ascii="Arial" w:hAnsi="Arial" w:cs="Arial"/>
        </w:rPr>
      </w:pPr>
      <w:r>
        <w:rPr>
          <w:rFonts w:ascii="Arial" w:hAnsi="Arial" w:cs="Arial"/>
        </w:rPr>
        <w:t>Teachers also</w:t>
      </w:r>
      <w:r w:rsidR="007665E7">
        <w:rPr>
          <w:rFonts w:ascii="Arial" w:hAnsi="Arial" w:cs="Arial"/>
        </w:rPr>
        <w:t xml:space="preserve"> suggest improvements to website functionality:</w:t>
      </w:r>
    </w:p>
    <w:p w14:paraId="693BA902" w14:textId="79C43B24" w:rsidR="000C4E7E" w:rsidRPr="00D906BF" w:rsidRDefault="000C4E7E" w:rsidP="000C4E7E">
      <w:pPr>
        <w:pStyle w:val="ListParagraph"/>
        <w:numPr>
          <w:ilvl w:val="0"/>
          <w:numId w:val="30"/>
        </w:numPr>
        <w:rPr>
          <w:rFonts w:ascii="Arial" w:hAnsi="Arial" w:cs="Arial"/>
          <w:i/>
          <w:iCs/>
        </w:rPr>
      </w:pPr>
      <w:r>
        <w:rPr>
          <w:rFonts w:ascii="Arial" w:hAnsi="Arial" w:cs="Arial"/>
          <w:i/>
          <w:iCs/>
          <w:lang w:val="en-GB"/>
        </w:rPr>
        <w:t>“</w:t>
      </w:r>
      <w:r w:rsidRPr="00A52E96">
        <w:rPr>
          <w:rFonts w:ascii="Arial" w:hAnsi="Arial" w:cs="Arial"/>
          <w:i/>
          <w:iCs/>
          <w:lang w:val="en-GB"/>
        </w:rPr>
        <w:t>The slide timing for the cartoon can be a</w:t>
      </w:r>
      <w:r w:rsidR="007665E7">
        <w:rPr>
          <w:rFonts w:ascii="Arial" w:hAnsi="Arial" w:cs="Arial"/>
          <w:i/>
          <w:iCs/>
          <w:lang w:val="en-GB"/>
        </w:rPr>
        <w:t xml:space="preserve"> </w:t>
      </w:r>
      <w:r w:rsidRPr="00A52E96">
        <w:rPr>
          <w:rFonts w:ascii="Arial" w:hAnsi="Arial" w:cs="Arial"/>
          <w:i/>
          <w:iCs/>
          <w:lang w:val="en-GB"/>
        </w:rPr>
        <w:t>little slower.</w:t>
      </w:r>
      <w:r>
        <w:rPr>
          <w:rFonts w:ascii="Arial" w:hAnsi="Arial" w:cs="Arial"/>
          <w:i/>
          <w:iCs/>
          <w:lang w:val="en-GB"/>
        </w:rPr>
        <w:t>”</w:t>
      </w:r>
    </w:p>
    <w:p w14:paraId="30CF9AB4" w14:textId="77777777" w:rsidR="000C4E7E" w:rsidRPr="00087E07" w:rsidRDefault="000C4E7E" w:rsidP="000C4E7E">
      <w:pPr>
        <w:pStyle w:val="ListParagraph"/>
        <w:numPr>
          <w:ilvl w:val="0"/>
          <w:numId w:val="30"/>
        </w:numPr>
        <w:rPr>
          <w:rFonts w:ascii="Arial" w:hAnsi="Arial" w:cs="Arial"/>
          <w:i/>
          <w:iCs/>
        </w:rPr>
      </w:pPr>
      <w:r>
        <w:rPr>
          <w:rFonts w:ascii="Arial" w:hAnsi="Arial" w:cs="Arial"/>
          <w:i/>
          <w:iCs/>
          <w:lang w:val="en-GB"/>
        </w:rPr>
        <w:t>“</w:t>
      </w:r>
      <w:r w:rsidRPr="00D906BF">
        <w:rPr>
          <w:rFonts w:ascii="Arial" w:hAnsi="Arial" w:cs="Arial"/>
          <w:i/>
          <w:iCs/>
          <w:lang w:val="en-GB"/>
        </w:rPr>
        <w:t>Delay between the cartoon slides reduced. Or structure it into a video rather than slides.</w:t>
      </w:r>
      <w:r>
        <w:rPr>
          <w:rFonts w:ascii="Arial" w:hAnsi="Arial" w:cs="Arial"/>
          <w:i/>
          <w:iCs/>
          <w:lang w:val="en-GB"/>
        </w:rPr>
        <w:t>”</w:t>
      </w:r>
    </w:p>
    <w:p w14:paraId="22E6D1C5" w14:textId="77777777" w:rsidR="000C4E7E" w:rsidRPr="00712C0E" w:rsidRDefault="000C4E7E" w:rsidP="000C4E7E">
      <w:pPr>
        <w:pStyle w:val="ListParagraph"/>
        <w:numPr>
          <w:ilvl w:val="0"/>
          <w:numId w:val="30"/>
        </w:numPr>
        <w:rPr>
          <w:rFonts w:ascii="Arial" w:hAnsi="Arial" w:cs="Arial"/>
          <w:i/>
          <w:iCs/>
        </w:rPr>
      </w:pPr>
      <w:r w:rsidRPr="00712C0E">
        <w:rPr>
          <w:rFonts w:ascii="Arial" w:hAnsi="Arial" w:cs="Arial"/>
          <w:i/>
          <w:iCs/>
        </w:rPr>
        <w:t>“</w:t>
      </w:r>
      <w:r w:rsidRPr="00712C0E">
        <w:rPr>
          <w:rFonts w:ascii="Arial" w:hAnsi="Arial" w:cs="Arial"/>
          <w:i/>
          <w:iCs/>
          <w:lang w:val="en-GB"/>
        </w:rPr>
        <w:t>Make the cartoon play through quicker, the pausing is not great.</w:t>
      </w:r>
      <w:r w:rsidRPr="00712C0E">
        <w:rPr>
          <w:rFonts w:ascii="Arial" w:hAnsi="Arial" w:cs="Arial"/>
          <w:i/>
          <w:iCs/>
        </w:rPr>
        <w:t>”</w:t>
      </w:r>
    </w:p>
    <w:p w14:paraId="1000A7EB" w14:textId="77777777" w:rsidR="00305522" w:rsidRPr="00C26B5E" w:rsidRDefault="00305522" w:rsidP="00C26B5E">
      <w:pPr>
        <w:rPr>
          <w:rFonts w:ascii="Arial" w:hAnsi="Arial" w:cs="Arial"/>
        </w:rPr>
      </w:pPr>
    </w:p>
    <w:p w14:paraId="2D298BD1" w14:textId="77777777" w:rsidR="00C26B5E" w:rsidRDefault="00C26B5E" w:rsidP="00C26B5E">
      <w:pPr>
        <w:rPr>
          <w:rFonts w:ascii="Arial" w:hAnsi="Arial" w:cs="Arial"/>
        </w:rPr>
      </w:pPr>
    </w:p>
    <w:p w14:paraId="5BA1B7BB" w14:textId="276684D5" w:rsidR="00C26B5E" w:rsidRDefault="00C26B5E" w:rsidP="00C26B5E">
      <w:pPr>
        <w:pStyle w:val="Heading3"/>
      </w:pPr>
      <w:bookmarkStart w:id="18" w:name="_Toc216435341"/>
      <w:r>
        <w:t>4.</w:t>
      </w:r>
      <w:r w:rsidR="001C5950">
        <w:t>2</w:t>
      </w:r>
      <w:r>
        <w:t xml:space="preserve">.2 </w:t>
      </w:r>
      <w:r w:rsidR="00220BC7" w:rsidRPr="000865CF">
        <w:rPr>
          <w:i/>
          <w:iCs/>
        </w:rPr>
        <w:t>Preventure</w:t>
      </w:r>
      <w:bookmarkEnd w:id="18"/>
      <w:r w:rsidR="00220BC7" w:rsidRPr="00C26B5E">
        <w:t xml:space="preserve"> </w:t>
      </w:r>
    </w:p>
    <w:p w14:paraId="392DB709" w14:textId="77777777" w:rsidR="00C41DF0" w:rsidRDefault="00C41DF0" w:rsidP="0012022B">
      <w:pPr>
        <w:rPr>
          <w:rFonts w:ascii="Arial" w:hAnsi="Arial" w:cs="Arial"/>
          <w:b/>
          <w:bCs/>
        </w:rPr>
      </w:pPr>
    </w:p>
    <w:p w14:paraId="1BEB6E7A" w14:textId="08C6440F" w:rsidR="0012022B" w:rsidRPr="007B24EB" w:rsidRDefault="0012022B" w:rsidP="00FC2FA8">
      <w:pPr>
        <w:spacing w:after="120"/>
        <w:rPr>
          <w:rFonts w:ascii="Arial" w:hAnsi="Arial" w:cs="Arial"/>
          <w:b/>
          <w:bCs/>
        </w:rPr>
      </w:pPr>
      <w:r w:rsidRPr="007B24EB">
        <w:rPr>
          <w:rFonts w:ascii="Arial" w:hAnsi="Arial" w:cs="Arial"/>
          <w:b/>
          <w:bCs/>
        </w:rPr>
        <w:t>R</w:t>
      </w:r>
      <w:r w:rsidR="00C41DF0">
        <w:rPr>
          <w:rFonts w:ascii="Arial" w:hAnsi="Arial" w:cs="Arial"/>
          <w:b/>
          <w:bCs/>
        </w:rPr>
        <w:t>each</w:t>
      </w:r>
    </w:p>
    <w:p w14:paraId="58630552" w14:textId="4BB750EA" w:rsidR="0022330E" w:rsidRPr="007B24EB" w:rsidRDefault="004E6E02" w:rsidP="0022330E">
      <w:pPr>
        <w:rPr>
          <w:rFonts w:ascii="Arial" w:hAnsi="Arial" w:cs="Arial"/>
        </w:rPr>
      </w:pPr>
      <w:r w:rsidRPr="099A1191">
        <w:rPr>
          <w:rFonts w:ascii="Arial" w:eastAsiaTheme="majorEastAsia" w:hAnsi="Arial" w:cs="Arial"/>
        </w:rPr>
        <w:t>In total, 8 workshops were</w:t>
      </w:r>
      <w:r w:rsidR="00567D75" w:rsidRPr="099A1191">
        <w:rPr>
          <w:rFonts w:ascii="Arial" w:eastAsiaTheme="majorEastAsia" w:hAnsi="Arial" w:cs="Arial"/>
        </w:rPr>
        <w:t xml:space="preserve"> conducted training 34 </w:t>
      </w:r>
      <w:r w:rsidR="00A77E79" w:rsidRPr="099A1191">
        <w:rPr>
          <w:rFonts w:ascii="Arial" w:eastAsiaTheme="majorEastAsia" w:hAnsi="Arial" w:cs="Arial"/>
        </w:rPr>
        <w:t xml:space="preserve">school staff to be </w:t>
      </w:r>
      <w:r w:rsidR="00567D75" w:rsidRPr="099A1191">
        <w:rPr>
          <w:rFonts w:ascii="Arial" w:eastAsiaTheme="majorEastAsia" w:hAnsi="Arial" w:cs="Arial"/>
          <w:i/>
          <w:iCs/>
        </w:rPr>
        <w:t xml:space="preserve">Preventure </w:t>
      </w:r>
      <w:r w:rsidR="00567D75" w:rsidRPr="099A1191">
        <w:rPr>
          <w:rFonts w:ascii="Arial" w:eastAsiaTheme="majorEastAsia" w:hAnsi="Arial" w:cs="Arial"/>
        </w:rPr>
        <w:t xml:space="preserve">facilitators. </w:t>
      </w:r>
      <w:r w:rsidR="00FA5ADB" w:rsidRPr="099A1191">
        <w:rPr>
          <w:rFonts w:ascii="Arial" w:eastAsiaTheme="majorEastAsia" w:hAnsi="Arial" w:cs="Arial"/>
        </w:rPr>
        <w:t>Nine school</w:t>
      </w:r>
      <w:r w:rsidR="0012022B" w:rsidRPr="099A1191">
        <w:rPr>
          <w:rFonts w:ascii="Arial" w:hAnsi="Arial" w:cs="Arial"/>
        </w:rPr>
        <w:t xml:space="preserve"> staff </w:t>
      </w:r>
      <w:r w:rsidR="00FA5ADB" w:rsidRPr="099A1191">
        <w:rPr>
          <w:rFonts w:ascii="Arial" w:hAnsi="Arial" w:cs="Arial"/>
        </w:rPr>
        <w:t xml:space="preserve">(62% female) </w:t>
      </w:r>
      <w:r w:rsidR="004061E5" w:rsidRPr="099A1191">
        <w:rPr>
          <w:rFonts w:ascii="Arial" w:hAnsi="Arial" w:cs="Arial"/>
        </w:rPr>
        <w:t>completed the survey</w:t>
      </w:r>
      <w:r w:rsidR="0012022B" w:rsidRPr="099A1191">
        <w:rPr>
          <w:rFonts w:ascii="Arial" w:hAnsi="Arial" w:cs="Arial"/>
        </w:rPr>
        <w:t>.</w:t>
      </w:r>
      <w:r w:rsidR="00E42914" w:rsidRPr="099A1191">
        <w:rPr>
          <w:rFonts w:ascii="Arial" w:hAnsi="Arial" w:cs="Arial"/>
        </w:rPr>
        <w:t xml:space="preserve"> </w:t>
      </w:r>
      <w:r w:rsidR="00C34250" w:rsidRPr="099A1191">
        <w:rPr>
          <w:rFonts w:ascii="Arial" w:hAnsi="Arial" w:cs="Arial"/>
        </w:rPr>
        <w:t>This</w:t>
      </w:r>
      <w:r w:rsidR="0012022B" w:rsidRPr="099A1191">
        <w:rPr>
          <w:rFonts w:ascii="Arial" w:hAnsi="Arial" w:cs="Arial"/>
        </w:rPr>
        <w:t xml:space="preserve"> included teachers (n=</w:t>
      </w:r>
      <w:r w:rsidR="00D607C6" w:rsidRPr="099A1191">
        <w:rPr>
          <w:rFonts w:ascii="Arial" w:hAnsi="Arial" w:cs="Arial"/>
        </w:rPr>
        <w:t>6</w:t>
      </w:r>
      <w:r w:rsidR="0012022B" w:rsidRPr="099A1191">
        <w:rPr>
          <w:rFonts w:ascii="Arial" w:hAnsi="Arial" w:cs="Arial"/>
        </w:rPr>
        <w:t xml:space="preserve">), </w:t>
      </w:r>
      <w:r w:rsidR="00C34250" w:rsidRPr="099A1191">
        <w:rPr>
          <w:rFonts w:ascii="Arial" w:hAnsi="Arial" w:cs="Arial"/>
        </w:rPr>
        <w:t xml:space="preserve">a </w:t>
      </w:r>
      <w:r w:rsidR="0012022B" w:rsidRPr="099A1191">
        <w:rPr>
          <w:rFonts w:ascii="Arial" w:hAnsi="Arial" w:cs="Arial"/>
        </w:rPr>
        <w:t xml:space="preserve">student support officer (n=1), </w:t>
      </w:r>
      <w:r w:rsidR="00C34250" w:rsidRPr="099A1191">
        <w:rPr>
          <w:rFonts w:ascii="Arial" w:hAnsi="Arial" w:cs="Arial"/>
        </w:rPr>
        <w:t xml:space="preserve">a </w:t>
      </w:r>
      <w:r w:rsidR="0012022B" w:rsidRPr="099A1191">
        <w:rPr>
          <w:rFonts w:ascii="Arial" w:hAnsi="Arial" w:cs="Arial"/>
        </w:rPr>
        <w:t xml:space="preserve">psychologist (n=1), </w:t>
      </w:r>
      <w:r w:rsidR="00D607C6" w:rsidRPr="099A1191">
        <w:rPr>
          <w:rFonts w:ascii="Arial" w:hAnsi="Arial" w:cs="Arial"/>
        </w:rPr>
        <w:t xml:space="preserve">and </w:t>
      </w:r>
      <w:r w:rsidR="00C34250" w:rsidRPr="099A1191">
        <w:rPr>
          <w:rFonts w:ascii="Arial" w:hAnsi="Arial" w:cs="Arial"/>
        </w:rPr>
        <w:t xml:space="preserve">a </w:t>
      </w:r>
      <w:r w:rsidR="0012022B" w:rsidRPr="099A1191">
        <w:rPr>
          <w:rFonts w:ascii="Arial" w:hAnsi="Arial" w:cs="Arial"/>
        </w:rPr>
        <w:t xml:space="preserve">school counsellor (n=1) </w:t>
      </w:r>
      <w:r w:rsidR="00E42914" w:rsidRPr="099A1191">
        <w:rPr>
          <w:rFonts w:ascii="Arial" w:hAnsi="Arial" w:cs="Arial"/>
        </w:rPr>
        <w:t xml:space="preserve">from NSW (44%) and VIC (56%). </w:t>
      </w:r>
      <w:r w:rsidR="0088331B" w:rsidRPr="099A1191">
        <w:rPr>
          <w:rFonts w:ascii="Arial" w:hAnsi="Arial" w:cs="Arial"/>
        </w:rPr>
        <w:t>Most (78%) teachers taught at a boys-only school, with 22% teaching at co-education schools.</w:t>
      </w:r>
      <w:r w:rsidR="00156351" w:rsidRPr="099A1191">
        <w:rPr>
          <w:rFonts w:ascii="Arial" w:hAnsi="Arial" w:cs="Arial"/>
        </w:rPr>
        <w:t xml:space="preserve"> Most (88%)</w:t>
      </w:r>
      <w:r w:rsidR="000F79AF">
        <w:rPr>
          <w:rFonts w:ascii="Arial" w:hAnsi="Arial" w:cs="Arial"/>
        </w:rPr>
        <w:t xml:space="preserve"> </w:t>
      </w:r>
      <w:r w:rsidR="00156351" w:rsidRPr="099A1191">
        <w:rPr>
          <w:rFonts w:ascii="Arial" w:hAnsi="Arial" w:cs="Arial"/>
        </w:rPr>
        <w:t xml:space="preserve">schools were </w:t>
      </w:r>
      <w:r w:rsidR="00FC2FA8" w:rsidRPr="099A1191">
        <w:rPr>
          <w:rFonts w:ascii="Arial" w:hAnsi="Arial" w:cs="Arial"/>
        </w:rPr>
        <w:t>from the independent sector (22% government)</w:t>
      </w:r>
      <w:r w:rsidR="0022330E" w:rsidRPr="099A1191">
        <w:rPr>
          <w:rFonts w:ascii="Arial" w:hAnsi="Arial" w:cs="Arial"/>
        </w:rPr>
        <w:t>.</w:t>
      </w:r>
    </w:p>
    <w:p w14:paraId="51E85072" w14:textId="77777777" w:rsidR="0022330E" w:rsidRPr="007B24EB" w:rsidRDefault="0022330E" w:rsidP="0012022B">
      <w:pPr>
        <w:rPr>
          <w:rFonts w:ascii="Arial" w:hAnsi="Arial" w:cs="Arial"/>
        </w:rPr>
      </w:pPr>
    </w:p>
    <w:p w14:paraId="79FABEE3" w14:textId="2A1F0844" w:rsidR="0012022B" w:rsidRPr="007B24EB" w:rsidRDefault="0012022B" w:rsidP="00FC2FA8">
      <w:pPr>
        <w:spacing w:after="120"/>
        <w:rPr>
          <w:rFonts w:ascii="Arial" w:hAnsi="Arial" w:cs="Arial"/>
          <w:b/>
          <w:bCs/>
        </w:rPr>
      </w:pPr>
      <w:r w:rsidRPr="007B24EB">
        <w:rPr>
          <w:rFonts w:ascii="Arial" w:hAnsi="Arial" w:cs="Arial"/>
          <w:b/>
          <w:bCs/>
        </w:rPr>
        <w:t>E</w:t>
      </w:r>
      <w:r w:rsidR="00C41DF0">
        <w:rPr>
          <w:rFonts w:ascii="Arial" w:hAnsi="Arial" w:cs="Arial"/>
          <w:b/>
          <w:bCs/>
        </w:rPr>
        <w:t>ffectiveness</w:t>
      </w:r>
    </w:p>
    <w:p w14:paraId="237A165C" w14:textId="2E071414" w:rsidR="0012022B" w:rsidRPr="00FC2FA8" w:rsidRDefault="0012022B" w:rsidP="00FC2FA8">
      <w:pPr>
        <w:pStyle w:val="ListParagraph"/>
        <w:numPr>
          <w:ilvl w:val="0"/>
          <w:numId w:val="30"/>
        </w:numPr>
        <w:rPr>
          <w:rFonts w:ascii="Arial" w:hAnsi="Arial" w:cs="Arial"/>
        </w:rPr>
      </w:pPr>
      <w:r w:rsidRPr="00FC2FA8">
        <w:rPr>
          <w:rFonts w:ascii="Arial" w:eastAsiaTheme="majorEastAsia" w:hAnsi="Arial" w:cs="Arial"/>
        </w:rPr>
        <w:t>78%</w:t>
      </w:r>
      <w:r w:rsidR="00DD4620">
        <w:rPr>
          <w:rFonts w:ascii="Arial" w:eastAsiaTheme="majorEastAsia" w:hAnsi="Arial" w:cs="Arial"/>
        </w:rPr>
        <w:t xml:space="preserve"> of teachers</w:t>
      </w:r>
      <w:r w:rsidRPr="00FC2FA8">
        <w:rPr>
          <w:rFonts w:ascii="Arial" w:eastAsiaTheme="majorEastAsia" w:hAnsi="Arial" w:cs="Arial"/>
        </w:rPr>
        <w:t xml:space="preserve"> felt students benefited ‘very much’ or ‘extremely’</w:t>
      </w:r>
      <w:r w:rsidRPr="00FC2FA8">
        <w:rPr>
          <w:rFonts w:ascii="Arial" w:hAnsi="Arial" w:cs="Arial"/>
        </w:rPr>
        <w:t xml:space="preserve"> from the program.</w:t>
      </w:r>
    </w:p>
    <w:p w14:paraId="1DB87FB2" w14:textId="027B2551" w:rsidR="0012022B" w:rsidRPr="007B24EB" w:rsidRDefault="0012022B" w:rsidP="00FC2FA8">
      <w:pPr>
        <w:pStyle w:val="ListParagraph"/>
        <w:numPr>
          <w:ilvl w:val="0"/>
          <w:numId w:val="31"/>
        </w:numPr>
        <w:rPr>
          <w:rFonts w:ascii="Arial" w:hAnsi="Arial" w:cs="Arial"/>
        </w:rPr>
      </w:pPr>
      <w:r w:rsidRPr="007B24EB">
        <w:rPr>
          <w:rFonts w:ascii="Arial" w:hAnsi="Arial" w:cs="Arial"/>
        </w:rPr>
        <w:t xml:space="preserve">67% </w:t>
      </w:r>
      <w:r w:rsidR="00DD4620">
        <w:rPr>
          <w:rFonts w:ascii="Arial" w:hAnsi="Arial" w:cs="Arial"/>
        </w:rPr>
        <w:t xml:space="preserve">of teachers </w:t>
      </w:r>
      <w:r w:rsidRPr="007B24EB">
        <w:rPr>
          <w:rFonts w:ascii="Arial" w:hAnsi="Arial" w:cs="Arial"/>
        </w:rPr>
        <w:t xml:space="preserve">felt students could recall the information they learned during the </w:t>
      </w:r>
      <w:r w:rsidRPr="00DD4620">
        <w:rPr>
          <w:rFonts w:ascii="Arial" w:hAnsi="Arial" w:cs="Arial"/>
          <w:i/>
          <w:iCs/>
        </w:rPr>
        <w:t>Preventure</w:t>
      </w:r>
      <w:r w:rsidRPr="007B24EB">
        <w:rPr>
          <w:rFonts w:ascii="Arial" w:hAnsi="Arial" w:cs="Arial"/>
        </w:rPr>
        <w:t xml:space="preserve"> program well</w:t>
      </w:r>
      <w:r w:rsidR="00DD4620">
        <w:rPr>
          <w:rFonts w:ascii="Arial" w:hAnsi="Arial" w:cs="Arial"/>
        </w:rPr>
        <w:t>.</w:t>
      </w:r>
    </w:p>
    <w:p w14:paraId="4A0792F3" w14:textId="7B544F21" w:rsidR="0012022B" w:rsidRPr="007B24EB" w:rsidRDefault="0012022B" w:rsidP="00FC2FA8">
      <w:pPr>
        <w:pStyle w:val="ListParagraph"/>
        <w:numPr>
          <w:ilvl w:val="0"/>
          <w:numId w:val="31"/>
        </w:numPr>
        <w:rPr>
          <w:rFonts w:ascii="Arial" w:hAnsi="Arial" w:cs="Arial"/>
        </w:rPr>
      </w:pPr>
      <w:r w:rsidRPr="007B24EB">
        <w:rPr>
          <w:rFonts w:ascii="Arial" w:hAnsi="Arial" w:cs="Arial"/>
        </w:rPr>
        <w:t xml:space="preserve">89% thought students liked the </w:t>
      </w:r>
      <w:r w:rsidRPr="00DD4620">
        <w:rPr>
          <w:rFonts w:ascii="Arial" w:hAnsi="Arial" w:cs="Arial"/>
          <w:i/>
          <w:iCs/>
        </w:rPr>
        <w:t>Preventure</w:t>
      </w:r>
      <w:r w:rsidRPr="007B24EB">
        <w:rPr>
          <w:rFonts w:ascii="Arial" w:hAnsi="Arial" w:cs="Arial"/>
        </w:rPr>
        <w:t xml:space="preserve"> program</w:t>
      </w:r>
      <w:r w:rsidR="00DD4620">
        <w:rPr>
          <w:rFonts w:ascii="Arial" w:hAnsi="Arial" w:cs="Arial"/>
        </w:rPr>
        <w:t>.</w:t>
      </w:r>
    </w:p>
    <w:p w14:paraId="1F9D5277" w14:textId="6C4A5964" w:rsidR="0012022B" w:rsidRPr="007B24EB" w:rsidRDefault="0012022B" w:rsidP="00FC2FA8">
      <w:pPr>
        <w:pStyle w:val="ListParagraph"/>
        <w:numPr>
          <w:ilvl w:val="0"/>
          <w:numId w:val="31"/>
        </w:numPr>
        <w:rPr>
          <w:rFonts w:ascii="Arial" w:hAnsi="Arial" w:cs="Arial"/>
        </w:rPr>
      </w:pPr>
      <w:r w:rsidRPr="007B24EB">
        <w:rPr>
          <w:rFonts w:ascii="Arial" w:hAnsi="Arial" w:cs="Arial"/>
        </w:rPr>
        <w:t xml:space="preserve">100% felt the </w:t>
      </w:r>
      <w:r w:rsidRPr="00DD4620">
        <w:rPr>
          <w:rFonts w:ascii="Arial" w:hAnsi="Arial" w:cs="Arial"/>
          <w:i/>
          <w:iCs/>
        </w:rPr>
        <w:t>Preventure</w:t>
      </w:r>
      <w:r w:rsidRPr="007B24EB">
        <w:rPr>
          <w:rFonts w:ascii="Arial" w:hAnsi="Arial" w:cs="Arial"/>
        </w:rPr>
        <w:t xml:space="preserve"> program hel</w:t>
      </w:r>
      <w:r w:rsidR="00DD4620">
        <w:rPr>
          <w:rFonts w:ascii="Arial" w:hAnsi="Arial" w:cs="Arial"/>
        </w:rPr>
        <w:t>d</w:t>
      </w:r>
      <w:r w:rsidRPr="007B24EB">
        <w:rPr>
          <w:rFonts w:ascii="Arial" w:hAnsi="Arial" w:cs="Arial"/>
        </w:rPr>
        <w:t xml:space="preserve"> students’ attention well</w:t>
      </w:r>
      <w:r w:rsidR="00DD4620">
        <w:rPr>
          <w:rFonts w:ascii="Arial" w:hAnsi="Arial" w:cs="Arial"/>
        </w:rPr>
        <w:t>.</w:t>
      </w:r>
    </w:p>
    <w:p w14:paraId="71B657E9" w14:textId="77B127A9" w:rsidR="099A1191" w:rsidRDefault="099A1191" w:rsidP="099A1191">
      <w:pPr>
        <w:spacing w:after="120"/>
        <w:rPr>
          <w:rFonts w:ascii="Arial" w:hAnsi="Arial" w:cs="Arial"/>
          <w:b/>
          <w:bCs/>
        </w:rPr>
      </w:pPr>
    </w:p>
    <w:p w14:paraId="25590617" w14:textId="1CE3D8E4" w:rsidR="0012022B" w:rsidRPr="007B24EB" w:rsidRDefault="0012022B" w:rsidP="00FC2FA8">
      <w:pPr>
        <w:spacing w:after="120"/>
        <w:rPr>
          <w:rFonts w:ascii="Arial" w:hAnsi="Arial" w:cs="Arial"/>
          <w:b/>
          <w:bCs/>
        </w:rPr>
      </w:pPr>
      <w:r w:rsidRPr="007B24EB">
        <w:rPr>
          <w:rFonts w:ascii="Arial" w:hAnsi="Arial" w:cs="Arial"/>
          <w:b/>
          <w:bCs/>
        </w:rPr>
        <w:t>A</w:t>
      </w:r>
      <w:r w:rsidR="00C41DF0">
        <w:rPr>
          <w:rFonts w:ascii="Arial" w:hAnsi="Arial" w:cs="Arial"/>
          <w:b/>
          <w:bCs/>
        </w:rPr>
        <w:t>doption</w:t>
      </w:r>
    </w:p>
    <w:p w14:paraId="0F7344E3" w14:textId="77777777" w:rsidR="00DD4620" w:rsidRDefault="00DD4620" w:rsidP="0012022B">
      <w:pPr>
        <w:rPr>
          <w:rFonts w:ascii="Arial" w:eastAsiaTheme="majorEastAsia" w:hAnsi="Arial" w:cs="Arial"/>
        </w:rPr>
      </w:pPr>
    </w:p>
    <w:p w14:paraId="3330E13E" w14:textId="44575660" w:rsidR="0012022B" w:rsidRPr="007B24EB" w:rsidRDefault="00DD4620" w:rsidP="003D0A62">
      <w:pPr>
        <w:spacing w:after="120"/>
        <w:rPr>
          <w:rFonts w:ascii="Arial" w:hAnsi="Arial" w:cs="Arial"/>
        </w:rPr>
      </w:pPr>
      <w:r>
        <w:rPr>
          <w:rFonts w:ascii="Arial" w:hAnsi="Arial" w:cs="Arial"/>
        </w:rPr>
        <w:t xml:space="preserve">All (100%) </w:t>
      </w:r>
      <w:r w:rsidRPr="001477C0">
        <w:rPr>
          <w:rFonts w:ascii="Arial" w:hAnsi="Arial" w:cs="Arial"/>
        </w:rPr>
        <w:t xml:space="preserve">of teachers reported that continued implementation of </w:t>
      </w:r>
      <w:r>
        <w:rPr>
          <w:rFonts w:ascii="Arial" w:hAnsi="Arial" w:cs="Arial"/>
          <w:i/>
          <w:iCs/>
        </w:rPr>
        <w:t>Preventure</w:t>
      </w:r>
      <w:r w:rsidRPr="001477C0">
        <w:rPr>
          <w:rFonts w:ascii="Arial" w:hAnsi="Arial" w:cs="Arial"/>
        </w:rPr>
        <w:t xml:space="preserve"> would be feasible in their school</w:t>
      </w:r>
      <w:r>
        <w:rPr>
          <w:rFonts w:ascii="Arial" w:hAnsi="Arial" w:cs="Arial"/>
        </w:rPr>
        <w:t>. T</w:t>
      </w:r>
      <w:r w:rsidRPr="001477C0">
        <w:rPr>
          <w:rFonts w:ascii="Arial" w:hAnsi="Arial" w:cs="Arial"/>
        </w:rPr>
        <w:t xml:space="preserve">hese teachers taught across </w:t>
      </w:r>
      <w:r>
        <w:rPr>
          <w:rFonts w:ascii="Arial" w:hAnsi="Arial" w:cs="Arial"/>
        </w:rPr>
        <w:t>years</w:t>
      </w:r>
      <w:r w:rsidRPr="001477C0">
        <w:rPr>
          <w:rFonts w:ascii="Arial" w:hAnsi="Arial" w:cs="Arial"/>
        </w:rPr>
        <w:t xml:space="preserve"> 7-12, with </w:t>
      </w:r>
      <w:r w:rsidR="003D0A62">
        <w:rPr>
          <w:rFonts w:ascii="Arial" w:hAnsi="Arial" w:cs="Arial"/>
        </w:rPr>
        <w:t>78</w:t>
      </w:r>
      <w:r w:rsidRPr="001477C0">
        <w:rPr>
          <w:rFonts w:ascii="Arial" w:hAnsi="Arial" w:cs="Arial"/>
        </w:rPr>
        <w:t xml:space="preserve">% reporting that they work with </w:t>
      </w:r>
      <w:r>
        <w:rPr>
          <w:rFonts w:ascii="Arial" w:hAnsi="Arial" w:cs="Arial"/>
        </w:rPr>
        <w:t>culturally and linguistically diverse</w:t>
      </w:r>
      <w:r w:rsidRPr="001477C0">
        <w:rPr>
          <w:rFonts w:ascii="Arial" w:hAnsi="Arial" w:cs="Arial"/>
        </w:rPr>
        <w:t xml:space="preserve"> students.</w:t>
      </w:r>
    </w:p>
    <w:p w14:paraId="6220DCC6" w14:textId="77777777" w:rsidR="0012022B" w:rsidRPr="007B24EB" w:rsidRDefault="0012022B" w:rsidP="0012022B">
      <w:pPr>
        <w:rPr>
          <w:rFonts w:ascii="Arial" w:hAnsi="Arial" w:cs="Arial"/>
        </w:rPr>
      </w:pPr>
    </w:p>
    <w:p w14:paraId="21C2888D" w14:textId="3FB3AD44" w:rsidR="0012022B" w:rsidRPr="007B24EB" w:rsidRDefault="0012022B" w:rsidP="00FC2FA8">
      <w:pPr>
        <w:spacing w:after="120"/>
        <w:rPr>
          <w:rFonts w:ascii="Arial" w:hAnsi="Arial" w:cs="Arial"/>
          <w:b/>
          <w:bCs/>
        </w:rPr>
      </w:pPr>
      <w:r w:rsidRPr="007B24EB">
        <w:rPr>
          <w:rFonts w:ascii="Arial" w:hAnsi="Arial" w:cs="Arial"/>
          <w:b/>
          <w:bCs/>
        </w:rPr>
        <w:t>I</w:t>
      </w:r>
      <w:r w:rsidR="00C41DF0">
        <w:rPr>
          <w:rFonts w:ascii="Arial" w:hAnsi="Arial" w:cs="Arial"/>
          <w:b/>
          <w:bCs/>
        </w:rPr>
        <w:t>mplementation</w:t>
      </w:r>
    </w:p>
    <w:p w14:paraId="58F0F2C9" w14:textId="110C682C" w:rsidR="00A66BF3" w:rsidRPr="00B974FD" w:rsidRDefault="00655E93" w:rsidP="00B974FD">
      <w:pPr>
        <w:rPr>
          <w:rFonts w:ascii="Arial" w:hAnsi="Arial" w:cs="Arial"/>
        </w:rPr>
      </w:pPr>
      <w:r w:rsidRPr="00A66BF3">
        <w:rPr>
          <w:rFonts w:ascii="Arial" w:hAnsi="Arial" w:cs="Arial"/>
        </w:rPr>
        <w:t xml:space="preserve">Overall, </w:t>
      </w:r>
      <w:r w:rsidR="00A66BF3" w:rsidRPr="00A66BF3">
        <w:rPr>
          <w:rFonts w:ascii="Arial" w:hAnsi="Arial" w:cs="Arial"/>
        </w:rPr>
        <w:t xml:space="preserve">75% of teachers found it easy to implement all components and activities of the </w:t>
      </w:r>
      <w:r w:rsidR="00A66BF3" w:rsidRPr="00B974FD">
        <w:rPr>
          <w:rFonts w:ascii="Arial" w:hAnsi="Arial" w:cs="Arial"/>
          <w:i/>
          <w:iCs/>
        </w:rPr>
        <w:t>Preventure</w:t>
      </w:r>
      <w:r w:rsidR="00A66BF3" w:rsidRPr="00A66BF3">
        <w:rPr>
          <w:rFonts w:ascii="Arial" w:hAnsi="Arial" w:cs="Arial"/>
        </w:rPr>
        <w:t xml:space="preserve"> program as instructed</w:t>
      </w:r>
      <w:r w:rsidR="00B974FD">
        <w:rPr>
          <w:rFonts w:ascii="Arial" w:hAnsi="Arial" w:cs="Arial"/>
        </w:rPr>
        <w:t>. Most teachers (</w:t>
      </w:r>
      <w:r w:rsidR="00A66BF3" w:rsidRPr="00B974FD">
        <w:rPr>
          <w:rFonts w:ascii="Arial" w:hAnsi="Arial" w:cs="Arial"/>
        </w:rPr>
        <w:t>67%</w:t>
      </w:r>
      <w:r w:rsidR="00B974FD">
        <w:rPr>
          <w:rFonts w:ascii="Arial" w:hAnsi="Arial" w:cs="Arial"/>
        </w:rPr>
        <w:t>)</w:t>
      </w:r>
      <w:r w:rsidR="00A66BF3" w:rsidRPr="00B974FD">
        <w:rPr>
          <w:rFonts w:ascii="Arial" w:hAnsi="Arial" w:cs="Arial"/>
        </w:rPr>
        <w:t xml:space="preserve"> felt very confident in their ability to implement the </w:t>
      </w:r>
      <w:r w:rsidR="00A66BF3" w:rsidRPr="000865CF">
        <w:rPr>
          <w:rFonts w:ascii="Arial" w:hAnsi="Arial" w:cs="Arial"/>
          <w:i/>
          <w:iCs/>
        </w:rPr>
        <w:t>Preventure</w:t>
      </w:r>
      <w:r w:rsidR="00A66BF3" w:rsidRPr="00B974FD">
        <w:rPr>
          <w:rFonts w:ascii="Arial" w:hAnsi="Arial" w:cs="Arial"/>
        </w:rPr>
        <w:t xml:space="preserve"> program and </w:t>
      </w:r>
      <w:r w:rsidR="00B974FD">
        <w:rPr>
          <w:rFonts w:ascii="Arial" w:hAnsi="Arial" w:cs="Arial"/>
        </w:rPr>
        <w:t>the remaining (</w:t>
      </w:r>
      <w:r w:rsidR="00A66BF3" w:rsidRPr="00B974FD">
        <w:rPr>
          <w:rFonts w:ascii="Arial" w:hAnsi="Arial" w:cs="Arial"/>
        </w:rPr>
        <w:t>33%</w:t>
      </w:r>
      <w:r w:rsidR="00B974FD">
        <w:rPr>
          <w:rFonts w:ascii="Arial" w:hAnsi="Arial" w:cs="Arial"/>
        </w:rPr>
        <w:t>)</w:t>
      </w:r>
      <w:r w:rsidR="00A66BF3" w:rsidRPr="00B974FD">
        <w:rPr>
          <w:rFonts w:ascii="Arial" w:hAnsi="Arial" w:cs="Arial"/>
        </w:rPr>
        <w:t xml:space="preserve"> felt quite confident</w:t>
      </w:r>
      <w:r w:rsidR="00B974FD">
        <w:rPr>
          <w:rFonts w:ascii="Arial" w:hAnsi="Arial" w:cs="Arial"/>
        </w:rPr>
        <w:t>.</w:t>
      </w:r>
    </w:p>
    <w:p w14:paraId="3849B871" w14:textId="77777777" w:rsidR="00A66BF3" w:rsidRDefault="00A66BF3" w:rsidP="00655E93">
      <w:pPr>
        <w:rPr>
          <w:rFonts w:ascii="Arial" w:hAnsi="Arial" w:cs="Arial"/>
        </w:rPr>
      </w:pPr>
    </w:p>
    <w:p w14:paraId="3FA362AE" w14:textId="7A9BAEB2" w:rsidR="00655E93" w:rsidRDefault="00B22681" w:rsidP="00655E93">
      <w:pPr>
        <w:rPr>
          <w:rFonts w:ascii="Arial" w:hAnsi="Arial" w:cs="Arial"/>
          <w:lang w:val="en-GB"/>
        </w:rPr>
      </w:pPr>
      <w:r>
        <w:rPr>
          <w:rFonts w:ascii="Arial" w:hAnsi="Arial" w:cs="Arial"/>
        </w:rPr>
        <w:t>Five</w:t>
      </w:r>
      <w:r w:rsidR="00655E93" w:rsidRPr="00655E93">
        <w:rPr>
          <w:rFonts w:ascii="Arial" w:hAnsi="Arial" w:cs="Arial"/>
        </w:rPr>
        <w:t xml:space="preserve"> teachers </w:t>
      </w:r>
      <w:r w:rsidR="000915B7">
        <w:rPr>
          <w:rFonts w:ascii="Arial" w:hAnsi="Arial" w:cs="Arial"/>
        </w:rPr>
        <w:t>(56%</w:t>
      </w:r>
      <w:r w:rsidR="00A66BF3">
        <w:rPr>
          <w:rFonts w:ascii="Arial" w:hAnsi="Arial" w:cs="Arial"/>
        </w:rPr>
        <w:t xml:space="preserve">) </w:t>
      </w:r>
      <w:r w:rsidR="00655E93" w:rsidRPr="00655E93">
        <w:rPr>
          <w:rFonts w:ascii="Arial" w:hAnsi="Arial" w:cs="Arial"/>
        </w:rPr>
        <w:t xml:space="preserve">implemented the program exactly in line with the delivery guidelines, </w:t>
      </w:r>
      <w:r>
        <w:rPr>
          <w:rFonts w:ascii="Arial" w:hAnsi="Arial" w:cs="Arial"/>
        </w:rPr>
        <w:t>three (33%)</w:t>
      </w:r>
      <w:r w:rsidR="00655E93" w:rsidRPr="00655E93">
        <w:rPr>
          <w:rFonts w:ascii="Arial" w:hAnsi="Arial" w:cs="Arial"/>
        </w:rPr>
        <w:t xml:space="preserve"> teachers </w:t>
      </w:r>
      <w:r w:rsidR="00655E93" w:rsidRPr="00655E93">
        <w:rPr>
          <w:rFonts w:ascii="Arial" w:hAnsi="Arial" w:cs="Arial"/>
          <w:lang w:val="en-GB"/>
        </w:rPr>
        <w:t xml:space="preserve">followed almost all guidelines with some re-working, and 1 teacher </w:t>
      </w:r>
      <w:r>
        <w:rPr>
          <w:rFonts w:ascii="Arial" w:hAnsi="Arial" w:cs="Arial"/>
          <w:lang w:val="en-GB"/>
        </w:rPr>
        <w:t xml:space="preserve">(11%) </w:t>
      </w:r>
      <w:r w:rsidR="00655E93" w:rsidRPr="00655E93">
        <w:rPr>
          <w:rFonts w:ascii="Arial" w:hAnsi="Arial" w:cs="Arial"/>
          <w:lang w:val="en-GB"/>
        </w:rPr>
        <w:t>adapted the guidelines freely to suit their needs</w:t>
      </w:r>
      <w:r w:rsidR="0090261E">
        <w:rPr>
          <w:rFonts w:ascii="Arial" w:hAnsi="Arial" w:cs="Arial"/>
          <w:lang w:val="en-GB"/>
        </w:rPr>
        <w:t>.</w:t>
      </w:r>
    </w:p>
    <w:p w14:paraId="40FDB600" w14:textId="77777777" w:rsidR="0090261E" w:rsidRDefault="0090261E" w:rsidP="00655E93">
      <w:pPr>
        <w:rPr>
          <w:rFonts w:ascii="Arial" w:hAnsi="Arial" w:cs="Arial"/>
          <w:lang w:val="en-GB"/>
        </w:rPr>
      </w:pPr>
    </w:p>
    <w:p w14:paraId="0A7986A0" w14:textId="088433AF" w:rsidR="0039249A" w:rsidRDefault="008B2531" w:rsidP="0015183F">
      <w:pPr>
        <w:spacing w:after="120"/>
        <w:rPr>
          <w:rFonts w:ascii="Arial" w:hAnsi="Arial" w:cs="Arial"/>
        </w:rPr>
      </w:pPr>
      <w:r>
        <w:rPr>
          <w:rFonts w:ascii="Arial" w:hAnsi="Arial" w:cs="Arial"/>
        </w:rPr>
        <w:t>T</w:t>
      </w:r>
      <w:r w:rsidR="006669C9">
        <w:rPr>
          <w:rFonts w:ascii="Arial" w:hAnsi="Arial" w:cs="Arial"/>
        </w:rPr>
        <w:t>wo teachers (22%)</w:t>
      </w:r>
      <w:r w:rsidR="006669C9" w:rsidRPr="007B24EB">
        <w:rPr>
          <w:rFonts w:ascii="Arial" w:hAnsi="Arial" w:cs="Arial"/>
        </w:rPr>
        <w:t xml:space="preserve"> screened students and used a cut-off 1SD above the mean</w:t>
      </w:r>
      <w:r w:rsidR="006669C9">
        <w:rPr>
          <w:rFonts w:ascii="Arial" w:hAnsi="Arial" w:cs="Arial"/>
        </w:rPr>
        <w:t xml:space="preserve">. </w:t>
      </w:r>
      <w:r w:rsidR="0045077B">
        <w:rPr>
          <w:rFonts w:ascii="Arial" w:hAnsi="Arial" w:cs="Arial"/>
          <w:lang w:val="en-GB"/>
        </w:rPr>
        <w:t xml:space="preserve">Although </w:t>
      </w:r>
      <w:r w:rsidR="0045077B" w:rsidRPr="000865CF">
        <w:rPr>
          <w:rFonts w:ascii="Arial" w:hAnsi="Arial" w:cs="Arial"/>
          <w:i/>
          <w:iCs/>
          <w:lang w:val="en-GB"/>
        </w:rPr>
        <w:t>Preventure</w:t>
      </w:r>
      <w:r w:rsidR="0045077B">
        <w:rPr>
          <w:rFonts w:ascii="Arial" w:hAnsi="Arial" w:cs="Arial"/>
          <w:lang w:val="en-GB"/>
        </w:rPr>
        <w:t xml:space="preserve"> </w:t>
      </w:r>
      <w:r w:rsidR="007B4F26">
        <w:rPr>
          <w:rFonts w:ascii="Arial" w:hAnsi="Arial" w:cs="Arial"/>
          <w:lang w:val="en-GB"/>
        </w:rPr>
        <w:t>is designed to be delivered as a s</w:t>
      </w:r>
      <w:r w:rsidR="00B741B5">
        <w:rPr>
          <w:rFonts w:ascii="Arial" w:hAnsi="Arial" w:cs="Arial"/>
          <w:lang w:val="en-GB"/>
        </w:rPr>
        <w:t>elective intervention, m</w:t>
      </w:r>
      <w:r w:rsidR="004F2B36">
        <w:rPr>
          <w:rFonts w:ascii="Arial" w:hAnsi="Arial" w:cs="Arial"/>
          <w:lang w:val="en-GB"/>
        </w:rPr>
        <w:t>ost teachers (</w:t>
      </w:r>
      <w:r w:rsidR="00297435">
        <w:rPr>
          <w:rFonts w:ascii="Arial" w:hAnsi="Arial" w:cs="Arial"/>
          <w:lang w:val="en-GB"/>
        </w:rPr>
        <w:t>78%)</w:t>
      </w:r>
      <w:r w:rsidR="0012022B" w:rsidRPr="007B24EB">
        <w:rPr>
          <w:rFonts w:ascii="Arial" w:hAnsi="Arial" w:cs="Arial"/>
        </w:rPr>
        <w:t xml:space="preserve"> used the program as a universal intervention (i.e., all students </w:t>
      </w:r>
      <w:r w:rsidR="00B741B5">
        <w:rPr>
          <w:rFonts w:ascii="Arial" w:hAnsi="Arial" w:cs="Arial"/>
        </w:rPr>
        <w:t xml:space="preserve">were </w:t>
      </w:r>
      <w:r w:rsidR="0012022B" w:rsidRPr="007B24EB">
        <w:rPr>
          <w:rFonts w:ascii="Arial" w:hAnsi="Arial" w:cs="Arial"/>
        </w:rPr>
        <w:t>invited to participate</w:t>
      </w:r>
      <w:r w:rsidR="004545CF">
        <w:rPr>
          <w:rFonts w:ascii="Arial" w:hAnsi="Arial" w:cs="Arial"/>
        </w:rPr>
        <w:t>, with students</w:t>
      </w:r>
      <w:r w:rsidR="0012022B" w:rsidRPr="007B24EB">
        <w:rPr>
          <w:rFonts w:ascii="Arial" w:hAnsi="Arial" w:cs="Arial"/>
        </w:rPr>
        <w:t xml:space="preserve"> placed in the personality group they scored highest in)</w:t>
      </w:r>
      <w:r w:rsidR="004545CF">
        <w:rPr>
          <w:rFonts w:ascii="Arial" w:hAnsi="Arial" w:cs="Arial"/>
        </w:rPr>
        <w:t xml:space="preserve">. </w:t>
      </w:r>
      <w:r w:rsidR="00BA6ADE">
        <w:rPr>
          <w:rFonts w:ascii="Arial" w:hAnsi="Arial" w:cs="Arial"/>
        </w:rPr>
        <w:t xml:space="preserve">Reasons for this </w:t>
      </w:r>
      <w:r w:rsidR="0052336B">
        <w:rPr>
          <w:rFonts w:ascii="Arial" w:hAnsi="Arial" w:cs="Arial"/>
        </w:rPr>
        <w:t>inclu</w:t>
      </w:r>
      <w:r w:rsidR="0039249A">
        <w:rPr>
          <w:rFonts w:ascii="Arial" w:hAnsi="Arial" w:cs="Arial"/>
        </w:rPr>
        <w:t>ded:</w:t>
      </w:r>
    </w:p>
    <w:p w14:paraId="55ECE410" w14:textId="4C7DBC4B" w:rsidR="0039249A" w:rsidRDefault="0039249A" w:rsidP="0015183F">
      <w:pPr>
        <w:pStyle w:val="ListParagraph"/>
        <w:numPr>
          <w:ilvl w:val="0"/>
          <w:numId w:val="32"/>
        </w:numPr>
        <w:spacing w:after="120"/>
        <w:rPr>
          <w:rFonts w:ascii="Arial" w:hAnsi="Arial" w:cs="Arial"/>
          <w:i/>
          <w:iCs/>
        </w:rPr>
      </w:pPr>
      <w:r w:rsidRPr="0039249A">
        <w:rPr>
          <w:rFonts w:ascii="Arial" w:hAnsi="Arial" w:cs="Arial"/>
          <w:i/>
          <w:iCs/>
        </w:rPr>
        <w:t>“</w:t>
      </w:r>
      <w:r w:rsidRPr="0039249A">
        <w:rPr>
          <w:rFonts w:ascii="Arial" w:hAnsi="Arial" w:cs="Arial"/>
          <w:i/>
          <w:iCs/>
          <w:color w:val="000000"/>
        </w:rPr>
        <w:t>to capture more students</w:t>
      </w:r>
      <w:r w:rsidRPr="0039249A">
        <w:rPr>
          <w:rFonts w:ascii="Arial" w:hAnsi="Arial" w:cs="Arial"/>
          <w:i/>
          <w:iCs/>
        </w:rPr>
        <w:t>”</w:t>
      </w:r>
    </w:p>
    <w:p w14:paraId="4F80A281" w14:textId="628CEB28" w:rsidR="0039249A" w:rsidRDefault="00FF3428" w:rsidP="0015183F">
      <w:pPr>
        <w:pStyle w:val="ListParagraph"/>
        <w:numPr>
          <w:ilvl w:val="0"/>
          <w:numId w:val="32"/>
        </w:numPr>
        <w:spacing w:after="120"/>
        <w:rPr>
          <w:rFonts w:ascii="Arial" w:hAnsi="Arial" w:cs="Arial"/>
          <w:i/>
          <w:iCs/>
        </w:rPr>
      </w:pPr>
      <w:r w:rsidRPr="00FF3428">
        <w:rPr>
          <w:rFonts w:ascii="Arial" w:hAnsi="Arial" w:cs="Arial"/>
          <w:i/>
          <w:iCs/>
        </w:rPr>
        <w:t>“</w:t>
      </w:r>
      <w:r w:rsidRPr="00FF3428">
        <w:rPr>
          <w:rFonts w:ascii="Arial" w:hAnsi="Arial" w:cs="Arial"/>
          <w:i/>
          <w:iCs/>
          <w:color w:val="000000"/>
        </w:rPr>
        <w:t>There were some students that did not reach 1sd above/below the mean, so we needed to place them in a group. Equally, there were some students that had more than one group where they scored highly.</w:t>
      </w:r>
      <w:r w:rsidRPr="00FF3428">
        <w:rPr>
          <w:rFonts w:ascii="Arial" w:hAnsi="Arial" w:cs="Arial"/>
          <w:i/>
          <w:iCs/>
        </w:rPr>
        <w:t>”</w:t>
      </w:r>
    </w:p>
    <w:p w14:paraId="0076D787" w14:textId="3C056ACD" w:rsidR="00FF3428" w:rsidRDefault="00FF3428" w:rsidP="0015183F">
      <w:pPr>
        <w:pStyle w:val="ListParagraph"/>
        <w:numPr>
          <w:ilvl w:val="0"/>
          <w:numId w:val="32"/>
        </w:numPr>
        <w:spacing w:after="120"/>
        <w:rPr>
          <w:rFonts w:ascii="Arial" w:hAnsi="Arial" w:cs="Arial"/>
          <w:i/>
          <w:iCs/>
        </w:rPr>
      </w:pPr>
      <w:r>
        <w:rPr>
          <w:rFonts w:ascii="Arial" w:hAnsi="Arial" w:cs="Arial"/>
          <w:i/>
          <w:iCs/>
        </w:rPr>
        <w:t>“</w:t>
      </w:r>
      <w:r w:rsidRPr="00FF3428">
        <w:rPr>
          <w:rFonts w:ascii="Arial" w:hAnsi="Arial" w:cs="Arial"/>
          <w:i/>
          <w:iCs/>
        </w:rPr>
        <w:t>We wanted the program to reach all students</w:t>
      </w:r>
      <w:r>
        <w:rPr>
          <w:rFonts w:ascii="Arial" w:hAnsi="Arial" w:cs="Arial"/>
          <w:i/>
          <w:iCs/>
        </w:rPr>
        <w:t>”</w:t>
      </w:r>
    </w:p>
    <w:p w14:paraId="68EB79EF" w14:textId="77777777" w:rsidR="007A746C" w:rsidRDefault="007A746C" w:rsidP="007A746C">
      <w:pPr>
        <w:rPr>
          <w:rFonts w:ascii="Arial" w:hAnsi="Arial" w:cs="Arial"/>
        </w:rPr>
      </w:pPr>
    </w:p>
    <w:p w14:paraId="23A4DD80" w14:textId="2C54F30B" w:rsidR="0015183F" w:rsidRDefault="0012022B" w:rsidP="0015183F">
      <w:pPr>
        <w:spacing w:after="120"/>
        <w:rPr>
          <w:rFonts w:ascii="Arial" w:hAnsi="Arial" w:cs="Arial"/>
        </w:rPr>
      </w:pPr>
      <w:r w:rsidRPr="007A746C">
        <w:rPr>
          <w:rFonts w:ascii="Arial" w:hAnsi="Arial" w:cs="Arial"/>
        </w:rPr>
        <w:t xml:space="preserve">All </w:t>
      </w:r>
      <w:r w:rsidR="007A746C">
        <w:rPr>
          <w:rFonts w:ascii="Arial" w:hAnsi="Arial" w:cs="Arial"/>
        </w:rPr>
        <w:t xml:space="preserve">teachers (100%) </w:t>
      </w:r>
      <w:r w:rsidRPr="007A746C">
        <w:rPr>
          <w:rFonts w:ascii="Arial" w:hAnsi="Arial" w:cs="Arial"/>
        </w:rPr>
        <w:t>reported that they would use the same screening method again</w:t>
      </w:r>
      <w:r w:rsidR="000D59B6">
        <w:rPr>
          <w:rFonts w:ascii="Arial" w:hAnsi="Arial" w:cs="Arial"/>
        </w:rPr>
        <w:t xml:space="preserve">, primarily because they thought it worked well </w:t>
      </w:r>
      <w:r w:rsidR="00FA1720">
        <w:rPr>
          <w:rFonts w:ascii="Arial" w:hAnsi="Arial" w:cs="Arial"/>
        </w:rPr>
        <w:t xml:space="preserve">in their classroom and </w:t>
      </w:r>
      <w:r w:rsidR="0015183F">
        <w:rPr>
          <w:rFonts w:ascii="Arial" w:hAnsi="Arial" w:cs="Arial"/>
        </w:rPr>
        <w:t>benefited the most students:</w:t>
      </w:r>
    </w:p>
    <w:p w14:paraId="25E7544A" w14:textId="1F60A651" w:rsidR="0015183F" w:rsidRPr="0015183F" w:rsidRDefault="0015183F" w:rsidP="0015183F">
      <w:pPr>
        <w:pStyle w:val="ListParagraph"/>
        <w:numPr>
          <w:ilvl w:val="0"/>
          <w:numId w:val="33"/>
        </w:numPr>
        <w:spacing w:after="120"/>
        <w:rPr>
          <w:rFonts w:ascii="Arial" w:hAnsi="Arial" w:cs="Arial"/>
          <w:i/>
          <w:iCs/>
          <w:color w:val="000000"/>
        </w:rPr>
      </w:pPr>
      <w:r>
        <w:rPr>
          <w:rFonts w:ascii="Arial" w:hAnsi="Arial" w:cs="Arial"/>
          <w:i/>
          <w:iCs/>
          <w:color w:val="000000"/>
        </w:rPr>
        <w:t>“</w:t>
      </w:r>
      <w:r w:rsidRPr="0015183F">
        <w:rPr>
          <w:rFonts w:ascii="Arial" w:hAnsi="Arial" w:cs="Arial"/>
          <w:i/>
          <w:iCs/>
          <w:color w:val="000000"/>
        </w:rPr>
        <w:t xml:space="preserve">This worked in placing all students into a group. </w:t>
      </w:r>
      <w:r w:rsidRPr="0015183F">
        <w:rPr>
          <w:rStyle w:val="apple-converted-space"/>
          <w:rFonts w:ascii="Arial" w:eastAsiaTheme="majorEastAsia" w:hAnsi="Arial" w:cs="Arial"/>
          <w:i/>
          <w:iCs/>
          <w:color w:val="000000"/>
        </w:rPr>
        <w:t xml:space="preserve">  </w:t>
      </w:r>
      <w:r w:rsidRPr="0015183F">
        <w:rPr>
          <w:rFonts w:ascii="Arial" w:hAnsi="Arial" w:cs="Arial"/>
          <w:i/>
          <w:iCs/>
          <w:color w:val="000000"/>
        </w:rPr>
        <w:t>Though actually we did not run an anxiety sensitivity group due to there only being one or two students meeting the cut off; instead we put them into the negative thinking group.</w:t>
      </w:r>
      <w:r>
        <w:rPr>
          <w:rFonts w:ascii="Arial" w:hAnsi="Arial" w:cs="Arial"/>
          <w:i/>
          <w:iCs/>
          <w:color w:val="000000"/>
        </w:rPr>
        <w:t>”</w:t>
      </w:r>
    </w:p>
    <w:p w14:paraId="4A8F0309" w14:textId="6302890E" w:rsidR="0015183F" w:rsidRPr="0015183F" w:rsidRDefault="0015183F" w:rsidP="0015183F">
      <w:pPr>
        <w:pStyle w:val="ListParagraph"/>
        <w:numPr>
          <w:ilvl w:val="0"/>
          <w:numId w:val="33"/>
        </w:numPr>
        <w:spacing w:after="120"/>
        <w:rPr>
          <w:rFonts w:ascii="Arial" w:hAnsi="Arial" w:cs="Arial"/>
          <w:i/>
          <w:iCs/>
          <w:color w:val="000000"/>
        </w:rPr>
      </w:pPr>
      <w:r>
        <w:rPr>
          <w:rFonts w:ascii="Arial" w:hAnsi="Arial" w:cs="Arial"/>
          <w:i/>
          <w:iCs/>
          <w:color w:val="000000"/>
        </w:rPr>
        <w:t>“</w:t>
      </w:r>
      <w:r w:rsidRPr="0015183F">
        <w:rPr>
          <w:rFonts w:ascii="Arial" w:hAnsi="Arial" w:cs="Arial"/>
          <w:i/>
          <w:iCs/>
          <w:color w:val="000000"/>
        </w:rPr>
        <w:t>most students could benefit from being part of the program.</w:t>
      </w:r>
      <w:r>
        <w:rPr>
          <w:rFonts w:ascii="Arial" w:hAnsi="Arial" w:cs="Arial"/>
          <w:i/>
          <w:iCs/>
          <w:color w:val="000000"/>
        </w:rPr>
        <w:t>”</w:t>
      </w:r>
    </w:p>
    <w:p w14:paraId="0EABCAD3" w14:textId="67DCD8D7" w:rsidR="0015183F" w:rsidRPr="0015183F" w:rsidRDefault="0015183F" w:rsidP="0015183F">
      <w:pPr>
        <w:pStyle w:val="ListParagraph"/>
        <w:numPr>
          <w:ilvl w:val="0"/>
          <w:numId w:val="33"/>
        </w:numPr>
        <w:spacing w:after="120"/>
        <w:rPr>
          <w:rFonts w:ascii="Arial" w:hAnsi="Arial" w:cs="Arial"/>
          <w:i/>
          <w:iCs/>
        </w:rPr>
      </w:pPr>
      <w:r>
        <w:rPr>
          <w:rFonts w:ascii="Arial" w:hAnsi="Arial" w:cs="Arial"/>
          <w:i/>
          <w:iCs/>
          <w:color w:val="000000"/>
        </w:rPr>
        <w:t>“</w:t>
      </w:r>
      <w:r w:rsidRPr="0015183F">
        <w:rPr>
          <w:rFonts w:ascii="Arial" w:hAnsi="Arial" w:cs="Arial"/>
          <w:i/>
          <w:iCs/>
          <w:color w:val="000000"/>
        </w:rPr>
        <w:t>Seems to be the one that works best for our students</w:t>
      </w:r>
      <w:r>
        <w:rPr>
          <w:rFonts w:ascii="Arial" w:hAnsi="Arial" w:cs="Arial"/>
          <w:i/>
          <w:iCs/>
          <w:color w:val="000000"/>
        </w:rPr>
        <w:t>”</w:t>
      </w:r>
    </w:p>
    <w:p w14:paraId="531897B0" w14:textId="77777777" w:rsidR="00B70EE2" w:rsidRDefault="00B70EE2" w:rsidP="0012022B">
      <w:pPr>
        <w:rPr>
          <w:rFonts w:ascii="Arial" w:hAnsi="Arial" w:cs="Arial"/>
        </w:rPr>
      </w:pPr>
    </w:p>
    <w:p w14:paraId="589BB41F" w14:textId="77777777" w:rsidR="00B70EE2" w:rsidRDefault="00B70EE2" w:rsidP="0012022B">
      <w:pPr>
        <w:rPr>
          <w:rFonts w:ascii="Arial" w:hAnsi="Arial" w:cs="Arial"/>
        </w:rPr>
      </w:pPr>
    </w:p>
    <w:p w14:paraId="5BE8A86D" w14:textId="77777777" w:rsidR="00B70EE2" w:rsidRDefault="00B70EE2" w:rsidP="0012022B">
      <w:pPr>
        <w:rPr>
          <w:rFonts w:ascii="Arial" w:hAnsi="Arial" w:cs="Arial"/>
        </w:rPr>
      </w:pPr>
    </w:p>
    <w:p w14:paraId="42B0D054" w14:textId="6859E665" w:rsidR="0012022B" w:rsidRPr="007B24EB" w:rsidRDefault="0012022B" w:rsidP="0012022B">
      <w:pPr>
        <w:rPr>
          <w:rFonts w:ascii="Arial" w:hAnsi="Arial" w:cs="Arial"/>
        </w:rPr>
      </w:pPr>
      <w:r w:rsidRPr="007A746C">
        <w:rPr>
          <w:rFonts w:ascii="Arial" w:hAnsi="Arial" w:cs="Arial"/>
        </w:rPr>
        <w:t xml:space="preserve"> </w:t>
      </w:r>
    </w:p>
    <w:p w14:paraId="1434F56B" w14:textId="3978A94F" w:rsidR="0012022B" w:rsidRPr="007B24EB" w:rsidRDefault="0012022B" w:rsidP="00FC2FA8">
      <w:pPr>
        <w:spacing w:after="120"/>
        <w:rPr>
          <w:rFonts w:ascii="Arial" w:hAnsi="Arial" w:cs="Arial"/>
          <w:b/>
          <w:bCs/>
        </w:rPr>
      </w:pPr>
      <w:r w:rsidRPr="007B24EB">
        <w:rPr>
          <w:rFonts w:ascii="Arial" w:hAnsi="Arial" w:cs="Arial"/>
          <w:b/>
          <w:bCs/>
        </w:rPr>
        <w:t>M</w:t>
      </w:r>
      <w:r w:rsidR="00C41DF0">
        <w:rPr>
          <w:rFonts w:ascii="Arial" w:hAnsi="Arial" w:cs="Arial"/>
          <w:b/>
          <w:bCs/>
        </w:rPr>
        <w:t>aintenance</w:t>
      </w:r>
    </w:p>
    <w:p w14:paraId="36BB6A95" w14:textId="371F9984" w:rsidR="0012022B" w:rsidRDefault="00391DEB" w:rsidP="00CA19B6">
      <w:pPr>
        <w:contextualSpacing/>
        <w:rPr>
          <w:rFonts w:ascii="Arial" w:hAnsi="Arial" w:cs="Arial"/>
        </w:rPr>
      </w:pPr>
      <w:r>
        <w:rPr>
          <w:rFonts w:ascii="Arial" w:hAnsi="Arial" w:cs="Arial"/>
        </w:rPr>
        <w:t>All teachers (</w:t>
      </w:r>
      <w:r w:rsidR="0012022B" w:rsidRPr="00391DEB">
        <w:rPr>
          <w:rFonts w:ascii="Arial" w:hAnsi="Arial" w:cs="Arial"/>
        </w:rPr>
        <w:t>100%</w:t>
      </w:r>
      <w:r>
        <w:rPr>
          <w:rFonts w:ascii="Arial" w:hAnsi="Arial" w:cs="Arial"/>
        </w:rPr>
        <w:t>)</w:t>
      </w:r>
      <w:r w:rsidR="0012022B" w:rsidRPr="00391DEB">
        <w:rPr>
          <w:rFonts w:ascii="Arial" w:hAnsi="Arial" w:cs="Arial"/>
        </w:rPr>
        <w:t xml:space="preserve"> intended to deliver </w:t>
      </w:r>
      <w:r w:rsidR="0012022B" w:rsidRPr="000865CF">
        <w:rPr>
          <w:rFonts w:ascii="Arial" w:hAnsi="Arial" w:cs="Arial"/>
          <w:i/>
          <w:iCs/>
        </w:rPr>
        <w:t>Preventure</w:t>
      </w:r>
      <w:r w:rsidR="0012022B" w:rsidRPr="00391DEB">
        <w:rPr>
          <w:rFonts w:ascii="Arial" w:hAnsi="Arial" w:cs="Arial"/>
        </w:rPr>
        <w:t xml:space="preserve"> at their school in the future</w:t>
      </w:r>
      <w:r w:rsidR="009228E6">
        <w:rPr>
          <w:rFonts w:ascii="Arial" w:hAnsi="Arial" w:cs="Arial"/>
        </w:rPr>
        <w:t xml:space="preserve">, </w:t>
      </w:r>
      <w:r w:rsidR="00FA520D">
        <w:rPr>
          <w:rFonts w:ascii="Arial" w:hAnsi="Arial" w:cs="Arial"/>
        </w:rPr>
        <w:t>reporting that a total of 800 students would receive the program within the next 12-months.</w:t>
      </w:r>
    </w:p>
    <w:p w14:paraId="2B2CDF1A" w14:textId="77777777" w:rsidR="00CA19B6" w:rsidRPr="007B24EB" w:rsidRDefault="00CA19B6" w:rsidP="00CA19B6">
      <w:pPr>
        <w:contextualSpacing/>
        <w:rPr>
          <w:rFonts w:ascii="Arial" w:hAnsi="Arial" w:cs="Arial"/>
        </w:rPr>
      </w:pPr>
    </w:p>
    <w:p w14:paraId="1A966AD8" w14:textId="594FDABC" w:rsidR="099A1191" w:rsidRDefault="099A1191" w:rsidP="099A1191">
      <w:pPr>
        <w:rPr>
          <w:rFonts w:ascii="Arial" w:hAnsi="Arial" w:cs="Arial"/>
          <w:b/>
          <w:bCs/>
        </w:rPr>
      </w:pPr>
    </w:p>
    <w:p w14:paraId="4623F171" w14:textId="3E6DFDAE" w:rsidR="00C41DF0" w:rsidRDefault="00C41DF0" w:rsidP="00FC2FA8">
      <w:pPr>
        <w:spacing w:after="120"/>
        <w:rPr>
          <w:rFonts w:ascii="Arial" w:hAnsi="Arial" w:cs="Arial"/>
          <w:b/>
          <w:bCs/>
        </w:rPr>
      </w:pPr>
      <w:r>
        <w:rPr>
          <w:rFonts w:ascii="Arial" w:hAnsi="Arial" w:cs="Arial"/>
          <w:b/>
          <w:bCs/>
        </w:rPr>
        <w:lastRenderedPageBreak/>
        <w:t>Barriers to implementation</w:t>
      </w:r>
    </w:p>
    <w:p w14:paraId="781B024A" w14:textId="5AD0D3E8" w:rsidR="00355E5E" w:rsidRDefault="00173210" w:rsidP="099A1191">
      <w:pPr>
        <w:spacing w:afterLines="120" w:after="288"/>
        <w:rPr>
          <w:rFonts w:ascii="Arial" w:hAnsi="Arial" w:cs="Arial"/>
          <w:i/>
          <w:iCs/>
        </w:rPr>
      </w:pPr>
      <w:r w:rsidRPr="099A1191">
        <w:rPr>
          <w:rFonts w:ascii="Arial" w:hAnsi="Arial" w:cs="Arial"/>
        </w:rPr>
        <w:t xml:space="preserve">Most (78%) teachers reported time </w:t>
      </w:r>
      <w:r w:rsidR="2EC83DEA" w:rsidRPr="099A1191">
        <w:rPr>
          <w:rFonts w:ascii="Arial" w:hAnsi="Arial" w:cs="Arial"/>
        </w:rPr>
        <w:t xml:space="preserve">constraints </w:t>
      </w:r>
      <w:r w:rsidR="00DC7B9C">
        <w:rPr>
          <w:rFonts w:ascii="Arial" w:hAnsi="Arial" w:cs="Arial"/>
        </w:rPr>
        <w:t>a</w:t>
      </w:r>
      <w:r w:rsidR="00355E5E" w:rsidRPr="099A1191">
        <w:rPr>
          <w:rFonts w:ascii="Arial" w:hAnsi="Arial" w:cs="Arial"/>
        </w:rPr>
        <w:t xml:space="preserve">s a key barrier to implementing </w:t>
      </w:r>
      <w:r w:rsidR="00355E5E" w:rsidRPr="099A1191">
        <w:rPr>
          <w:rFonts w:ascii="Arial" w:hAnsi="Arial" w:cs="Arial"/>
          <w:i/>
          <w:iCs/>
        </w:rPr>
        <w:t>Preventure</w:t>
      </w:r>
      <w:r w:rsidR="00432102" w:rsidRPr="099A1191">
        <w:rPr>
          <w:rFonts w:ascii="Arial" w:hAnsi="Arial" w:cs="Arial"/>
          <w:i/>
          <w:iCs/>
        </w:rPr>
        <w:t>,</w:t>
      </w:r>
      <w:r w:rsidR="00432102" w:rsidRPr="099A1191">
        <w:rPr>
          <w:rFonts w:ascii="Arial" w:hAnsi="Arial" w:cs="Arial"/>
        </w:rPr>
        <w:t xml:space="preserve"> for example:</w:t>
      </w:r>
    </w:p>
    <w:p w14:paraId="64933ADB" w14:textId="725C4A32" w:rsidR="00432102" w:rsidRPr="00C55BAB" w:rsidRDefault="00C55BAB" w:rsidP="00C55BAB">
      <w:pPr>
        <w:pStyle w:val="ListParagraph"/>
        <w:numPr>
          <w:ilvl w:val="0"/>
          <w:numId w:val="34"/>
        </w:numPr>
        <w:spacing w:afterLines="120" w:after="288"/>
        <w:rPr>
          <w:rFonts w:ascii="Arial" w:hAnsi="Arial" w:cs="Arial"/>
          <w:i/>
          <w:iCs/>
        </w:rPr>
      </w:pPr>
      <w:r>
        <w:rPr>
          <w:rFonts w:ascii="Arial" w:hAnsi="Arial" w:cs="Arial"/>
          <w:i/>
          <w:iCs/>
          <w:color w:val="000000"/>
        </w:rPr>
        <w:t>“</w:t>
      </w:r>
      <w:r w:rsidR="00432102" w:rsidRPr="00C55BAB">
        <w:rPr>
          <w:rFonts w:ascii="Arial" w:hAnsi="Arial" w:cs="Arial"/>
          <w:i/>
          <w:iCs/>
          <w:color w:val="000000"/>
        </w:rPr>
        <w:t>A Head of House needs to advocate for the program to assist in creating the time around assessments and other key dates</w:t>
      </w:r>
      <w:r>
        <w:rPr>
          <w:rStyle w:val="apple-converted-space"/>
          <w:rFonts w:ascii="Arial" w:eastAsiaTheme="majorEastAsia" w:hAnsi="Arial" w:cs="Arial"/>
          <w:i/>
          <w:iCs/>
          <w:color w:val="000000"/>
        </w:rPr>
        <w:t>”</w:t>
      </w:r>
    </w:p>
    <w:p w14:paraId="31960D91" w14:textId="7F9A8E6A" w:rsidR="00432102" w:rsidRPr="00C55BAB" w:rsidRDefault="00C55BAB" w:rsidP="00C55BAB">
      <w:pPr>
        <w:pStyle w:val="ListParagraph"/>
        <w:numPr>
          <w:ilvl w:val="0"/>
          <w:numId w:val="34"/>
        </w:numPr>
        <w:spacing w:afterLines="120" w:after="288"/>
        <w:rPr>
          <w:rFonts w:ascii="Arial" w:hAnsi="Arial" w:cs="Arial"/>
          <w:i/>
          <w:iCs/>
        </w:rPr>
      </w:pPr>
      <w:r>
        <w:rPr>
          <w:rFonts w:ascii="Arial" w:hAnsi="Arial" w:cs="Arial"/>
          <w:i/>
          <w:iCs/>
        </w:rPr>
        <w:t>“</w:t>
      </w:r>
      <w:r w:rsidR="008A3F7D" w:rsidRPr="00C55BAB">
        <w:rPr>
          <w:rFonts w:ascii="Arial" w:hAnsi="Arial" w:cs="Arial"/>
          <w:i/>
          <w:iCs/>
        </w:rPr>
        <w:t>Needs to be scheduled for earlier in the year</w:t>
      </w:r>
      <w:r>
        <w:rPr>
          <w:rFonts w:ascii="Arial" w:hAnsi="Arial" w:cs="Arial"/>
          <w:i/>
          <w:iCs/>
        </w:rPr>
        <w:t>”</w:t>
      </w:r>
    </w:p>
    <w:p w14:paraId="42A0DB10" w14:textId="36F94A9E" w:rsidR="00D205D1" w:rsidRPr="00C55BAB" w:rsidRDefault="00C55BAB" w:rsidP="00C55BAB">
      <w:pPr>
        <w:pStyle w:val="ListParagraph"/>
        <w:numPr>
          <w:ilvl w:val="0"/>
          <w:numId w:val="34"/>
        </w:numPr>
        <w:spacing w:afterLines="120" w:after="288"/>
        <w:rPr>
          <w:rFonts w:ascii="Arial" w:hAnsi="Arial" w:cs="Arial"/>
          <w:i/>
          <w:iCs/>
        </w:rPr>
      </w:pPr>
      <w:r>
        <w:rPr>
          <w:rFonts w:ascii="Arial" w:hAnsi="Arial" w:cs="Arial"/>
          <w:i/>
          <w:iCs/>
          <w:color w:val="000000"/>
        </w:rPr>
        <w:t>“</w:t>
      </w:r>
      <w:r w:rsidR="00D33233" w:rsidRPr="00C55BAB">
        <w:rPr>
          <w:rFonts w:ascii="Arial" w:hAnsi="Arial" w:cs="Arial"/>
          <w:i/>
          <w:iCs/>
          <w:color w:val="000000"/>
        </w:rPr>
        <w:t>It all depends on how the program fits in to our whole-school wellbeing program. It is currently being re-worked and in some senses there in not a guarantee that it will be chosen to run.</w:t>
      </w:r>
      <w:r>
        <w:rPr>
          <w:rFonts w:ascii="Arial" w:hAnsi="Arial" w:cs="Arial"/>
          <w:i/>
          <w:iCs/>
          <w:color w:val="000000"/>
        </w:rPr>
        <w:t>”</w:t>
      </w:r>
    </w:p>
    <w:p w14:paraId="12CD1C36" w14:textId="77777777" w:rsidR="00CF3CB1" w:rsidRDefault="00CF3CB1" w:rsidP="00C55BAB">
      <w:pPr>
        <w:spacing w:afterLines="120" w:after="288"/>
        <w:rPr>
          <w:rFonts w:ascii="Arial" w:hAnsi="Arial" w:cs="Arial"/>
        </w:rPr>
      </w:pPr>
      <w:r>
        <w:rPr>
          <w:rFonts w:ascii="Arial" w:hAnsi="Arial" w:cs="Arial"/>
        </w:rPr>
        <w:t>Cost was also a key barrier noted by teachers, for example:</w:t>
      </w:r>
    </w:p>
    <w:p w14:paraId="1EDE49B8" w14:textId="5B372A35" w:rsidR="00CF3CB1" w:rsidRPr="00C55BAB" w:rsidRDefault="00C55BAB" w:rsidP="00C55BAB">
      <w:pPr>
        <w:pStyle w:val="ListParagraph"/>
        <w:numPr>
          <w:ilvl w:val="0"/>
          <w:numId w:val="35"/>
        </w:numPr>
        <w:spacing w:afterLines="120" w:after="288"/>
        <w:rPr>
          <w:rStyle w:val="apple-converted-space"/>
          <w:rFonts w:ascii="Arial" w:eastAsiaTheme="majorEastAsia" w:hAnsi="Arial" w:cs="Arial"/>
          <w:i/>
          <w:iCs/>
          <w:color w:val="000000"/>
        </w:rPr>
      </w:pPr>
      <w:r>
        <w:rPr>
          <w:rFonts w:ascii="Arial" w:hAnsi="Arial" w:cs="Arial"/>
          <w:i/>
          <w:iCs/>
          <w:color w:val="000000"/>
        </w:rPr>
        <w:t>“</w:t>
      </w:r>
      <w:r w:rsidR="00CF3CB1" w:rsidRPr="00C55BAB">
        <w:rPr>
          <w:rFonts w:ascii="Arial" w:hAnsi="Arial" w:cs="Arial"/>
          <w:i/>
          <w:iCs/>
          <w:color w:val="000000"/>
        </w:rPr>
        <w:t>Costs involved is the main barrier I foresee. (This round of implementation, we received the training, access to PASS system and booklets free of cost - which was absolutely incredible and would not have been possible to implement without this assistance!). However,</w:t>
      </w:r>
      <w:r w:rsidR="00CF3CB1" w:rsidRPr="00C55BAB">
        <w:rPr>
          <w:rStyle w:val="apple-converted-space"/>
          <w:rFonts w:ascii="Arial" w:eastAsiaTheme="majorEastAsia" w:hAnsi="Arial" w:cs="Arial"/>
          <w:i/>
          <w:iCs/>
          <w:color w:val="000000"/>
        </w:rPr>
        <w:t xml:space="preserve"> </w:t>
      </w:r>
      <w:r w:rsidR="00CF3CB1" w:rsidRPr="00C55BAB">
        <w:rPr>
          <w:rFonts w:ascii="Arial" w:hAnsi="Arial" w:cs="Arial"/>
          <w:i/>
          <w:iCs/>
          <w:color w:val="000000"/>
        </w:rPr>
        <w:t>I am hoping that the feasibility of implementation as well as the general benefits of the Preventure program are now evident to our executive team - who may deem that the costs involved in the future are well-worth it.</w:t>
      </w:r>
      <w:r>
        <w:rPr>
          <w:rStyle w:val="apple-converted-space"/>
          <w:rFonts w:ascii="Arial" w:eastAsiaTheme="majorEastAsia" w:hAnsi="Arial" w:cs="Arial"/>
          <w:i/>
          <w:iCs/>
          <w:color w:val="000000"/>
        </w:rPr>
        <w:t>”</w:t>
      </w:r>
    </w:p>
    <w:p w14:paraId="428ADA76" w14:textId="6854BF9D" w:rsidR="00CF3CB1" w:rsidRPr="00C55BAB" w:rsidRDefault="00C55BAB" w:rsidP="00C55BAB">
      <w:pPr>
        <w:pStyle w:val="ListParagraph"/>
        <w:numPr>
          <w:ilvl w:val="0"/>
          <w:numId w:val="35"/>
        </w:numPr>
        <w:spacing w:afterLines="120" w:after="288"/>
        <w:rPr>
          <w:rFonts w:ascii="Arial" w:hAnsi="Arial" w:cs="Arial"/>
          <w:i/>
          <w:iCs/>
        </w:rPr>
      </w:pPr>
      <w:r>
        <w:rPr>
          <w:rFonts w:ascii="Arial" w:hAnsi="Arial" w:cs="Arial"/>
          <w:i/>
          <w:iCs/>
          <w:color w:val="000000"/>
        </w:rPr>
        <w:t>“</w:t>
      </w:r>
      <w:r w:rsidR="00CF3CB1" w:rsidRPr="00C55BAB">
        <w:rPr>
          <w:rFonts w:ascii="Arial" w:hAnsi="Arial" w:cs="Arial"/>
          <w:i/>
          <w:iCs/>
          <w:color w:val="000000"/>
        </w:rPr>
        <w:t>Training, funding, competition with other programs</w:t>
      </w:r>
      <w:r>
        <w:rPr>
          <w:rFonts w:ascii="Arial" w:hAnsi="Arial" w:cs="Arial"/>
          <w:i/>
          <w:iCs/>
          <w:color w:val="000000"/>
        </w:rPr>
        <w:t>”</w:t>
      </w:r>
    </w:p>
    <w:p w14:paraId="602DA682" w14:textId="2A482239" w:rsidR="00CA19B6" w:rsidRDefault="00D205D1" w:rsidP="00CA19B6">
      <w:pPr>
        <w:rPr>
          <w:rFonts w:ascii="Arial" w:hAnsi="Arial" w:cs="Arial"/>
        </w:rPr>
      </w:pPr>
      <w:r w:rsidRPr="099A1191">
        <w:rPr>
          <w:rFonts w:ascii="Arial" w:hAnsi="Arial" w:cs="Arial"/>
        </w:rPr>
        <w:t xml:space="preserve">One teacher (11%) also noted that parental support and </w:t>
      </w:r>
      <w:r w:rsidR="00FB420D" w:rsidRPr="099A1191">
        <w:rPr>
          <w:rFonts w:ascii="Arial" w:hAnsi="Arial" w:cs="Arial"/>
        </w:rPr>
        <w:t>student background and attitudes were barriers</w:t>
      </w:r>
      <w:r w:rsidR="008A3F7D" w:rsidRPr="099A1191">
        <w:rPr>
          <w:rFonts w:ascii="Arial" w:hAnsi="Arial" w:cs="Arial"/>
        </w:rPr>
        <w:t xml:space="preserve">, </w:t>
      </w:r>
      <w:r w:rsidR="4D481BDD" w:rsidRPr="099A1191">
        <w:rPr>
          <w:rFonts w:ascii="Arial" w:hAnsi="Arial" w:cs="Arial"/>
        </w:rPr>
        <w:t>however,</w:t>
      </w:r>
      <w:r w:rsidR="008A3F7D" w:rsidRPr="099A1191">
        <w:rPr>
          <w:rFonts w:ascii="Arial" w:hAnsi="Arial" w:cs="Arial"/>
        </w:rPr>
        <w:t xml:space="preserve"> did not elaborate on this.</w:t>
      </w:r>
    </w:p>
    <w:p w14:paraId="0E987BB9" w14:textId="77777777" w:rsidR="00CA19B6" w:rsidRDefault="00CA19B6" w:rsidP="00CA19B6">
      <w:pPr>
        <w:rPr>
          <w:rFonts w:ascii="Arial" w:hAnsi="Arial" w:cs="Arial"/>
        </w:rPr>
      </w:pPr>
    </w:p>
    <w:p w14:paraId="45BC41E0" w14:textId="77777777" w:rsidR="00CA19B6" w:rsidRDefault="00CA19B6" w:rsidP="00CA19B6">
      <w:pPr>
        <w:rPr>
          <w:rFonts w:ascii="Arial" w:hAnsi="Arial" w:cs="Arial"/>
        </w:rPr>
      </w:pPr>
    </w:p>
    <w:p w14:paraId="754C5567" w14:textId="06AD2D3C" w:rsidR="00723D3C" w:rsidRPr="00FC2FA8" w:rsidRDefault="00C41DF0" w:rsidP="009D1092">
      <w:pPr>
        <w:spacing w:afterLines="120" w:after="288"/>
        <w:rPr>
          <w:rFonts w:ascii="Arial" w:hAnsi="Arial" w:cs="Arial"/>
          <w:b/>
          <w:bCs/>
        </w:rPr>
      </w:pPr>
      <w:r>
        <w:rPr>
          <w:rFonts w:ascii="Arial" w:hAnsi="Arial" w:cs="Arial"/>
          <w:b/>
          <w:bCs/>
        </w:rPr>
        <w:t>Ideas for improvements</w:t>
      </w:r>
    </w:p>
    <w:p w14:paraId="1D0E85DF" w14:textId="51B23211" w:rsidR="009D1092" w:rsidRPr="0078731A" w:rsidRDefault="0078731A" w:rsidP="009D1092">
      <w:pPr>
        <w:spacing w:after="120"/>
        <w:rPr>
          <w:rFonts w:ascii="Arial" w:hAnsi="Arial" w:cs="Arial"/>
        </w:rPr>
      </w:pPr>
      <w:r w:rsidRPr="099A1191">
        <w:rPr>
          <w:rFonts w:ascii="Arial" w:hAnsi="Arial" w:cs="Arial"/>
        </w:rPr>
        <w:t xml:space="preserve">When prompted to think of ways </w:t>
      </w:r>
      <w:r w:rsidRPr="099A1191">
        <w:rPr>
          <w:rFonts w:ascii="Arial" w:hAnsi="Arial" w:cs="Arial"/>
          <w:i/>
          <w:iCs/>
        </w:rPr>
        <w:t>Preventure</w:t>
      </w:r>
      <w:r w:rsidRPr="099A1191">
        <w:rPr>
          <w:rFonts w:ascii="Arial" w:hAnsi="Arial" w:cs="Arial"/>
        </w:rPr>
        <w:t xml:space="preserve"> could be improved, some teachers suggested additional </w:t>
      </w:r>
      <w:r w:rsidR="009D1092" w:rsidRPr="099A1191">
        <w:rPr>
          <w:rFonts w:ascii="Arial" w:hAnsi="Arial" w:cs="Arial"/>
        </w:rPr>
        <w:t>exampl</w:t>
      </w:r>
      <w:r w:rsidR="00765FB1">
        <w:rPr>
          <w:rFonts w:ascii="Arial" w:hAnsi="Arial" w:cs="Arial"/>
        </w:rPr>
        <w:t>es</w:t>
      </w:r>
      <w:r w:rsidR="009D1092" w:rsidRPr="099A1191">
        <w:rPr>
          <w:rFonts w:ascii="Arial" w:hAnsi="Arial" w:cs="Arial"/>
        </w:rPr>
        <w:t>:</w:t>
      </w:r>
    </w:p>
    <w:p w14:paraId="17902303" w14:textId="50DEA6DE" w:rsidR="00C41DF0" w:rsidRPr="009D1092" w:rsidRDefault="009D1092" w:rsidP="009D1092">
      <w:pPr>
        <w:pStyle w:val="ListParagraph"/>
        <w:numPr>
          <w:ilvl w:val="0"/>
          <w:numId w:val="36"/>
        </w:numPr>
        <w:spacing w:afterLines="120" w:after="288"/>
        <w:rPr>
          <w:rFonts w:ascii="Arial" w:hAnsi="Arial" w:cs="Arial"/>
          <w:i/>
          <w:iCs/>
        </w:rPr>
      </w:pPr>
      <w:r>
        <w:rPr>
          <w:rFonts w:ascii="Arial" w:hAnsi="Arial" w:cs="Arial"/>
          <w:i/>
          <w:iCs/>
          <w:color w:val="000000"/>
          <w:lang w:val="en-GB"/>
        </w:rPr>
        <w:t>“</w:t>
      </w:r>
      <w:r w:rsidR="00C41DF0" w:rsidRPr="009D1092">
        <w:rPr>
          <w:rFonts w:ascii="Arial" w:hAnsi="Arial" w:cs="Arial"/>
          <w:i/>
          <w:iCs/>
          <w:color w:val="000000"/>
          <w:lang w:val="en-GB"/>
        </w:rPr>
        <w:t>Examples for each question (Teacher Guide, etc) would be useful.</w:t>
      </w:r>
      <w:r>
        <w:rPr>
          <w:rFonts w:ascii="Arial" w:hAnsi="Arial" w:cs="Arial"/>
          <w:i/>
          <w:iCs/>
          <w:color w:val="000000"/>
          <w:lang w:val="en-GB"/>
        </w:rPr>
        <w:t>”</w:t>
      </w:r>
    </w:p>
    <w:p w14:paraId="2A9D9228" w14:textId="5EE2581D" w:rsidR="009D1092" w:rsidRDefault="009D1092" w:rsidP="009D1092">
      <w:pPr>
        <w:pStyle w:val="ListParagraph"/>
        <w:numPr>
          <w:ilvl w:val="0"/>
          <w:numId w:val="36"/>
        </w:numPr>
        <w:spacing w:afterLines="120" w:after="288"/>
        <w:rPr>
          <w:rFonts w:ascii="Arial" w:hAnsi="Arial" w:cs="Arial"/>
          <w:i/>
          <w:iCs/>
        </w:rPr>
      </w:pPr>
      <w:r>
        <w:rPr>
          <w:rFonts w:ascii="Arial" w:hAnsi="Arial" w:cs="Arial"/>
          <w:i/>
          <w:iCs/>
        </w:rPr>
        <w:t>“</w:t>
      </w:r>
      <w:r w:rsidRPr="00A91273">
        <w:rPr>
          <w:rFonts w:ascii="Arial" w:hAnsi="Arial" w:cs="Arial"/>
          <w:i/>
          <w:iCs/>
        </w:rPr>
        <w:t>Contextually relevant examples/scenarios</w:t>
      </w:r>
      <w:r>
        <w:rPr>
          <w:rFonts w:ascii="Arial" w:hAnsi="Arial" w:cs="Arial"/>
          <w:i/>
          <w:iCs/>
        </w:rPr>
        <w:t>”</w:t>
      </w:r>
    </w:p>
    <w:p w14:paraId="4CF3C2B1" w14:textId="4E87E578" w:rsidR="009D1092" w:rsidRPr="009D1092" w:rsidRDefault="009D1092" w:rsidP="009D1092">
      <w:pPr>
        <w:spacing w:afterLines="120" w:after="288"/>
        <w:rPr>
          <w:rFonts w:ascii="Arial" w:hAnsi="Arial" w:cs="Arial"/>
        </w:rPr>
      </w:pPr>
      <w:r>
        <w:rPr>
          <w:rFonts w:ascii="Arial" w:hAnsi="Arial" w:cs="Arial"/>
        </w:rPr>
        <w:t xml:space="preserve">One teacher also </w:t>
      </w:r>
      <w:r w:rsidR="00392EA0">
        <w:rPr>
          <w:rFonts w:ascii="Arial" w:hAnsi="Arial" w:cs="Arial"/>
        </w:rPr>
        <w:t>suggested a more comprehensive screening process:</w:t>
      </w:r>
    </w:p>
    <w:p w14:paraId="0B8BFA50" w14:textId="381F4788" w:rsidR="00A82AC6" w:rsidRDefault="00392EA0" w:rsidP="009D1092">
      <w:pPr>
        <w:pStyle w:val="ListParagraph"/>
        <w:numPr>
          <w:ilvl w:val="0"/>
          <w:numId w:val="9"/>
        </w:numPr>
        <w:spacing w:afterLines="120" w:after="288"/>
        <w:rPr>
          <w:rFonts w:ascii="Arial" w:hAnsi="Arial" w:cs="Arial"/>
          <w:i/>
          <w:iCs/>
        </w:rPr>
      </w:pPr>
      <w:r>
        <w:rPr>
          <w:rFonts w:ascii="Arial" w:hAnsi="Arial" w:cs="Arial"/>
          <w:i/>
          <w:iCs/>
        </w:rPr>
        <w:t>“</w:t>
      </w:r>
      <w:r w:rsidR="00A82AC6" w:rsidRPr="00392EA0">
        <w:rPr>
          <w:rFonts w:ascii="Arial" w:hAnsi="Arial" w:cs="Arial"/>
          <w:i/>
          <w:iCs/>
        </w:rPr>
        <w:t>Depth of screening didn't necessarily place at risk students. More questions and are needed I believe.</w:t>
      </w:r>
      <w:r>
        <w:rPr>
          <w:rFonts w:ascii="Arial" w:hAnsi="Arial" w:cs="Arial"/>
          <w:i/>
          <w:iCs/>
        </w:rPr>
        <w:t>”</w:t>
      </w:r>
    </w:p>
    <w:p w14:paraId="4D56676C" w14:textId="66D096CB" w:rsidR="000B440D" w:rsidRPr="001C5950" w:rsidRDefault="000B440D" w:rsidP="001C5950">
      <w:pPr>
        <w:rPr>
          <w:rFonts w:asciiTheme="majorHAnsi" w:eastAsiaTheme="majorEastAsia" w:hAnsiTheme="majorHAnsi" w:cstheme="majorBidi"/>
          <w:color w:val="0F4761" w:themeColor="accent1" w:themeShade="BF"/>
          <w:sz w:val="32"/>
          <w:szCs w:val="32"/>
        </w:rPr>
      </w:pPr>
    </w:p>
    <w:p w14:paraId="7EDC8985" w14:textId="42EDAE57" w:rsidR="00220BC7" w:rsidRPr="00723D3C" w:rsidRDefault="00C26B5E" w:rsidP="00723D3C">
      <w:pPr>
        <w:pStyle w:val="Heading2"/>
      </w:pPr>
      <w:bookmarkStart w:id="19" w:name="_Toc216435342"/>
      <w:r>
        <w:t>4.</w:t>
      </w:r>
      <w:r w:rsidR="001C5950">
        <w:t>3</w:t>
      </w:r>
      <w:r>
        <w:t xml:space="preserve"> </w:t>
      </w:r>
      <w:r w:rsidR="008D3EE5">
        <w:t>Validation of program effects</w:t>
      </w:r>
      <w:r w:rsidR="00220BC7" w:rsidRPr="00723D3C">
        <w:t xml:space="preserve"> </w:t>
      </w:r>
      <w:r w:rsidR="00D50088">
        <w:t xml:space="preserve">among a </w:t>
      </w:r>
      <w:r w:rsidR="00220BC7" w:rsidRPr="00723D3C">
        <w:t>subset of students</w:t>
      </w:r>
      <w:r w:rsidR="00D50088">
        <w:t xml:space="preserve"> (Aim </w:t>
      </w:r>
      <w:r w:rsidR="00C5615B">
        <w:t>3</w:t>
      </w:r>
      <w:r w:rsidR="00220BC7" w:rsidRPr="00723D3C">
        <w:t>)</w:t>
      </w:r>
      <w:bookmarkEnd w:id="19"/>
    </w:p>
    <w:p w14:paraId="26DB683B" w14:textId="0A2B2EE9" w:rsidR="00C26B5E" w:rsidRDefault="00C26B5E" w:rsidP="00C26B5E">
      <w:pPr>
        <w:pStyle w:val="Heading3"/>
      </w:pPr>
      <w:bookmarkStart w:id="20" w:name="_Toc216435343"/>
      <w:r>
        <w:t>4.</w:t>
      </w:r>
      <w:r w:rsidR="001C5950">
        <w:t>3</w:t>
      </w:r>
      <w:r>
        <w:t xml:space="preserve">.1 </w:t>
      </w:r>
      <w:r w:rsidR="00220BC7" w:rsidRPr="0075434D">
        <w:rPr>
          <w:i/>
          <w:iCs/>
        </w:rPr>
        <w:t>OurFutures</w:t>
      </w:r>
      <w:r w:rsidR="00220BC7" w:rsidRPr="00C26B5E">
        <w:t xml:space="preserve"> </w:t>
      </w:r>
      <w:r w:rsidR="00220BC7" w:rsidRPr="0075434D">
        <w:rPr>
          <w:i/>
          <w:iCs/>
        </w:rPr>
        <w:t>Alcohol</w:t>
      </w:r>
      <w:bookmarkEnd w:id="20"/>
      <w:r w:rsidR="00220BC7" w:rsidRPr="00C26B5E">
        <w:t xml:space="preserve"> </w:t>
      </w:r>
    </w:p>
    <w:p w14:paraId="095A1181" w14:textId="77777777" w:rsidR="00C26B5E" w:rsidRDefault="00C26B5E" w:rsidP="00C26B5E">
      <w:pPr>
        <w:rPr>
          <w:rFonts w:ascii="Arial" w:hAnsi="Arial" w:cs="Arial"/>
        </w:rPr>
      </w:pPr>
    </w:p>
    <w:p w14:paraId="24CDA863" w14:textId="2BC12E96" w:rsidR="003176D1" w:rsidRPr="00A80E0A" w:rsidRDefault="003176D1" w:rsidP="003176D1">
      <w:pPr>
        <w:rPr>
          <w:rFonts w:ascii="Arial" w:hAnsi="Arial" w:cs="Arial"/>
        </w:rPr>
      </w:pPr>
      <w:r w:rsidRPr="00A80E0A">
        <w:rPr>
          <w:rFonts w:ascii="Arial" w:hAnsi="Arial" w:cs="Arial"/>
        </w:rPr>
        <w:t xml:space="preserve">A total of 542 </w:t>
      </w:r>
      <w:r w:rsidR="0021748A" w:rsidRPr="00A80E0A">
        <w:rPr>
          <w:rFonts w:ascii="Arial" w:hAnsi="Arial" w:cs="Arial"/>
        </w:rPr>
        <w:t xml:space="preserve">year 8 and 9 </w:t>
      </w:r>
      <w:r w:rsidRPr="00A80E0A">
        <w:rPr>
          <w:rFonts w:ascii="Arial" w:hAnsi="Arial" w:cs="Arial"/>
        </w:rPr>
        <w:t xml:space="preserve">students from 4 schools completed the </w:t>
      </w:r>
      <w:r w:rsidRPr="00A80E0A">
        <w:rPr>
          <w:rFonts w:ascii="Arial" w:hAnsi="Arial" w:cs="Arial"/>
          <w:i/>
          <w:iCs/>
        </w:rPr>
        <w:t>OurFutures Alcohol</w:t>
      </w:r>
      <w:r w:rsidRPr="00A80E0A">
        <w:rPr>
          <w:rFonts w:ascii="Arial" w:hAnsi="Arial" w:cs="Arial"/>
        </w:rPr>
        <w:t xml:space="preserve"> module (</w:t>
      </w:r>
      <w:r w:rsidR="00F63D52" w:rsidRPr="00A80E0A">
        <w:rPr>
          <w:rFonts w:ascii="Arial" w:hAnsi="Arial" w:cs="Arial"/>
        </w:rPr>
        <w:t xml:space="preserve">86% male, </w:t>
      </w:r>
      <w:r w:rsidRPr="00A80E0A">
        <w:rPr>
          <w:rFonts w:ascii="Arial" w:hAnsi="Arial" w:cs="Arial"/>
          <w:i/>
          <w:iCs/>
        </w:rPr>
        <w:t>M</w:t>
      </w:r>
      <w:r w:rsidRPr="00A80E0A">
        <w:rPr>
          <w:rFonts w:ascii="Arial" w:hAnsi="Arial" w:cs="Arial"/>
          <w:vertAlign w:val="subscript"/>
        </w:rPr>
        <w:t>age</w:t>
      </w:r>
      <w:r w:rsidRPr="00A80E0A">
        <w:rPr>
          <w:rFonts w:ascii="Arial" w:hAnsi="Arial" w:cs="Arial"/>
        </w:rPr>
        <w:t xml:space="preserve"> = 14.06, </w:t>
      </w:r>
      <w:r w:rsidRPr="00A80E0A">
        <w:rPr>
          <w:rFonts w:ascii="Arial" w:hAnsi="Arial" w:cs="Arial"/>
          <w:i/>
          <w:iCs/>
        </w:rPr>
        <w:t>SD</w:t>
      </w:r>
      <w:r w:rsidRPr="00A80E0A">
        <w:rPr>
          <w:rFonts w:ascii="Arial" w:hAnsi="Arial" w:cs="Arial"/>
          <w:vertAlign w:val="subscript"/>
        </w:rPr>
        <w:t>age</w:t>
      </w:r>
      <w:r w:rsidRPr="00A80E0A">
        <w:rPr>
          <w:rFonts w:ascii="Arial" w:hAnsi="Arial" w:cs="Arial"/>
        </w:rPr>
        <w:t xml:space="preserve"> = 0.59, range = 10.05 – 19.78). </w:t>
      </w:r>
      <w:r w:rsidR="00F63D52" w:rsidRPr="00A80E0A">
        <w:rPr>
          <w:rFonts w:ascii="Arial" w:hAnsi="Arial" w:cs="Arial"/>
        </w:rPr>
        <w:t xml:space="preserve">Of these, </w:t>
      </w:r>
      <w:r w:rsidRPr="00A80E0A">
        <w:rPr>
          <w:rFonts w:ascii="Arial" w:hAnsi="Arial" w:cs="Arial"/>
        </w:rPr>
        <w:t xml:space="preserve">179 completed the follow-up survey. Table </w:t>
      </w:r>
      <w:r w:rsidR="00F63D52" w:rsidRPr="00A80E0A">
        <w:rPr>
          <w:rFonts w:ascii="Arial" w:hAnsi="Arial" w:cs="Arial"/>
        </w:rPr>
        <w:t>1</w:t>
      </w:r>
      <w:r w:rsidRPr="00A80E0A">
        <w:rPr>
          <w:rFonts w:ascii="Arial" w:hAnsi="Arial" w:cs="Arial"/>
        </w:rPr>
        <w:t xml:space="preserve"> reports the descriptive statistics for each outcome of interest.</w:t>
      </w:r>
    </w:p>
    <w:p w14:paraId="4BE8393E" w14:textId="77777777" w:rsidR="00F63D52" w:rsidRPr="00A80E0A" w:rsidRDefault="00F63D52" w:rsidP="003176D1">
      <w:pPr>
        <w:rPr>
          <w:rFonts w:ascii="Arial" w:hAnsi="Arial" w:cs="Arial"/>
        </w:rPr>
      </w:pPr>
    </w:p>
    <w:p w14:paraId="6BDAF649" w14:textId="4446C136" w:rsidR="003176D1" w:rsidRPr="00A80E0A" w:rsidRDefault="003176D1" w:rsidP="00CB6931">
      <w:pPr>
        <w:pStyle w:val="heading2format"/>
        <w:rPr>
          <w:rFonts w:ascii="Arial" w:hAnsi="Arial" w:cs="Arial"/>
        </w:rPr>
      </w:pPr>
      <w:r w:rsidRPr="00A80E0A">
        <w:rPr>
          <w:rFonts w:ascii="Arial" w:hAnsi="Arial" w:cs="Arial"/>
        </w:rPr>
        <w:t xml:space="preserve">Table </w:t>
      </w:r>
      <w:r w:rsidR="00F63D52" w:rsidRPr="00A80E0A">
        <w:rPr>
          <w:rFonts w:ascii="Arial" w:hAnsi="Arial" w:cs="Arial"/>
        </w:rPr>
        <w:t>1</w:t>
      </w:r>
    </w:p>
    <w:p w14:paraId="4A272D9A" w14:textId="77777777" w:rsidR="003176D1" w:rsidRPr="00A80E0A" w:rsidRDefault="003176D1" w:rsidP="00F63D52">
      <w:pPr>
        <w:contextualSpacing/>
        <w:rPr>
          <w:rFonts w:ascii="Arial" w:hAnsi="Arial" w:cs="Arial"/>
        </w:rPr>
      </w:pPr>
      <w:r w:rsidRPr="00A80E0A">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4936"/>
        <w:gridCol w:w="1515"/>
        <w:gridCol w:w="918"/>
        <w:gridCol w:w="904"/>
        <w:gridCol w:w="753"/>
      </w:tblGrid>
      <w:tr w:rsidR="003176D1" w:rsidRPr="00A80E0A" w14:paraId="724F86F2" w14:textId="77777777" w:rsidTr="00CF4B1D">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D5A1D"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Outcome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6FD54"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Timepoint</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13D7B"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Mean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079D8"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F04FF"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SE</w:t>
            </w:r>
          </w:p>
        </w:tc>
      </w:tr>
      <w:tr w:rsidR="003176D1" w:rsidRPr="00A80E0A" w14:paraId="643604E7" w14:textId="77777777" w:rsidTr="00CF4B1D">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E9B9"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alcohol</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B4921"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158A0"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6.25</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1993C"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2.99</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08BF4"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0.14</w:t>
            </w:r>
          </w:p>
        </w:tc>
      </w:tr>
      <w:tr w:rsidR="003176D1" w:rsidRPr="00A80E0A" w14:paraId="0B5C7DCB"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6F607"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alcohol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9116F"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E8D37"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8.59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C522C"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3.30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917A2"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0.26</w:t>
            </w:r>
          </w:p>
        </w:tc>
      </w:tr>
      <w:tr w:rsidR="003176D1" w:rsidRPr="00A80E0A" w14:paraId="34E1410F"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28359" w14:textId="6C81B2DC" w:rsidR="003176D1" w:rsidRPr="00A80E0A" w:rsidRDefault="0091794F"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Intentions to try</w:t>
            </w:r>
            <w:r w:rsidR="003176D1" w:rsidRPr="00A80E0A">
              <w:rPr>
                <w:rFonts w:ascii="Arial" w:eastAsia="Arial" w:hAnsi="Arial" w:cs="Arial"/>
                <w:color w:val="000000"/>
              </w:rPr>
              <w:t xml:space="preserve"> alcohol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5ECC9"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9B3CF"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3EF68"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2F24"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0.06</w:t>
            </w:r>
          </w:p>
        </w:tc>
      </w:tr>
      <w:tr w:rsidR="003176D1" w:rsidRPr="00A80E0A" w14:paraId="7C837F54"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9B324" w14:textId="282E7F27" w:rsidR="003176D1" w:rsidRPr="00A80E0A" w:rsidRDefault="0091794F"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Intentions to try</w:t>
            </w:r>
            <w:r w:rsidR="003176D1" w:rsidRPr="00A80E0A">
              <w:rPr>
                <w:rFonts w:ascii="Arial" w:eastAsia="Arial" w:hAnsi="Arial" w:cs="Arial"/>
                <w:color w:val="000000"/>
              </w:rPr>
              <w:t xml:space="preserve"> alcohol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A4BFC"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1EF92"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0729A"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9717D"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0.12</w:t>
            </w:r>
          </w:p>
        </w:tc>
      </w:tr>
      <w:tr w:rsidR="003176D1" w:rsidRPr="00A80E0A" w14:paraId="04BDA759"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8BF30"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B7B9D"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21472"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71.58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72E28"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26.65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29F15"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1.14</w:t>
            </w:r>
          </w:p>
        </w:tc>
      </w:tr>
      <w:tr w:rsidR="003176D1" w:rsidRPr="00A80E0A" w14:paraId="70A91E40" w14:textId="77777777" w:rsidTr="00CF4B1D">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9B614"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B18AD"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E5E9D"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72.18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0AEF6"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28.61</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4EBDB" w14:textId="77777777" w:rsidR="003176D1" w:rsidRPr="00A80E0A" w:rsidRDefault="003176D1" w:rsidP="00F63D52">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2.14</w:t>
            </w:r>
          </w:p>
        </w:tc>
      </w:tr>
    </w:tbl>
    <w:p w14:paraId="434DD5E8" w14:textId="77777777" w:rsidR="003176D1" w:rsidRPr="00A80E0A" w:rsidRDefault="003176D1" w:rsidP="003176D1">
      <w:pPr>
        <w:rPr>
          <w:rFonts w:ascii="Arial" w:hAnsi="Arial" w:cs="Arial"/>
        </w:rPr>
      </w:pPr>
    </w:p>
    <w:p w14:paraId="22FA7A75" w14:textId="1810A215" w:rsidR="003176D1" w:rsidRPr="00A80E0A" w:rsidRDefault="003176D1" w:rsidP="003176D1">
      <w:pPr>
        <w:spacing w:after="120"/>
        <w:rPr>
          <w:rFonts w:ascii="Arial" w:hAnsi="Arial" w:cs="Arial"/>
        </w:rPr>
      </w:pPr>
      <w:r w:rsidRPr="00A80E0A">
        <w:rPr>
          <w:rFonts w:ascii="Arial" w:hAnsi="Arial" w:cs="Arial"/>
        </w:rPr>
        <w:t xml:space="preserve">Timepoint was a significant predictor of wellbeing after adjusting for age and sex at birth (see Table </w:t>
      </w:r>
      <w:r w:rsidR="004959E3" w:rsidRPr="00A80E0A">
        <w:rPr>
          <w:rFonts w:ascii="Arial" w:hAnsi="Arial" w:cs="Arial"/>
        </w:rPr>
        <w:t>2</w:t>
      </w:r>
      <w:r w:rsidRPr="00A80E0A">
        <w:rPr>
          <w:rFonts w:ascii="Arial" w:hAnsi="Arial" w:cs="Arial"/>
        </w:rPr>
        <w:t xml:space="preserve"> for full model results). Wellbeing scores were significantly lower at the follow-up timepoint compared with the baseline timepoint, </w:t>
      </w:r>
      <w:r w:rsidRPr="00A80E0A">
        <w:rPr>
          <w:rFonts w:ascii="Arial" w:hAnsi="Arial" w:cs="Arial"/>
          <w:i/>
          <w:iCs/>
        </w:rPr>
        <w:t>b</w:t>
      </w:r>
      <w:r w:rsidRPr="00A80E0A">
        <w:rPr>
          <w:rFonts w:ascii="Arial" w:hAnsi="Arial" w:cs="Arial"/>
        </w:rPr>
        <w:t xml:space="preserve"> = -5.69, SE = 1.72, </w:t>
      </w:r>
      <w:r w:rsidRPr="00A80E0A">
        <w:rPr>
          <w:rFonts w:ascii="Arial" w:hAnsi="Arial" w:cs="Arial"/>
          <w:i/>
          <w:iCs/>
        </w:rPr>
        <w:t>t</w:t>
      </w:r>
      <w:r w:rsidRPr="00A80E0A">
        <w:rPr>
          <w:rFonts w:ascii="Arial" w:hAnsi="Arial" w:cs="Arial"/>
        </w:rPr>
        <w:t xml:space="preserve">(387) = -3.31, </w:t>
      </w:r>
      <w:r w:rsidRPr="00A80E0A">
        <w:rPr>
          <w:rFonts w:ascii="Arial" w:hAnsi="Arial" w:cs="Arial"/>
          <w:i/>
          <w:iCs/>
        </w:rPr>
        <w:t>p</w:t>
      </w:r>
      <w:r w:rsidRPr="00A80E0A">
        <w:rPr>
          <w:rFonts w:ascii="Arial" w:hAnsi="Arial" w:cs="Arial"/>
        </w:rPr>
        <w:t xml:space="preserve"> = .001, with a semi-partial R² of 0.013 indicating that the timepoint effect uniquely explained about 1.32% of the variance in the outcome - a small effect. Estimated marginal means indicated that average wellbeing decreased from 73.78 at the baseline timepoint to 68.09 at the follow-up timepoint.</w:t>
      </w:r>
    </w:p>
    <w:p w14:paraId="7E38A20F" w14:textId="3C25A378" w:rsidR="003176D1" w:rsidRPr="00A80E0A" w:rsidRDefault="003176D1" w:rsidP="003176D1">
      <w:pPr>
        <w:spacing w:after="120"/>
        <w:rPr>
          <w:rFonts w:ascii="Arial" w:hAnsi="Arial" w:cs="Arial"/>
        </w:rPr>
      </w:pPr>
      <w:r w:rsidRPr="00A80E0A">
        <w:rPr>
          <w:rFonts w:ascii="Arial" w:hAnsi="Arial" w:cs="Arial"/>
        </w:rPr>
        <w:t xml:space="preserve">Timepoint was a significant predictor of Knowledge About Alcohol after adjusting for age and sex at birth. Participants reported significantly higher Knowledge About Alcohol at the follow-up timepoint compared with the baseline timepoint, </w:t>
      </w:r>
      <w:r w:rsidRPr="00A80E0A">
        <w:rPr>
          <w:rFonts w:ascii="Arial" w:hAnsi="Arial" w:cs="Arial"/>
          <w:i/>
          <w:iCs/>
        </w:rPr>
        <w:t>b</w:t>
      </w:r>
      <w:r w:rsidRPr="00A80E0A">
        <w:rPr>
          <w:rFonts w:ascii="Arial" w:hAnsi="Arial" w:cs="Arial"/>
        </w:rPr>
        <w:t xml:space="preserve"> = 2.34, </w:t>
      </w:r>
      <w:r w:rsidRPr="00A80E0A">
        <w:rPr>
          <w:rFonts w:ascii="Arial" w:hAnsi="Arial" w:cs="Arial"/>
          <w:i/>
          <w:iCs/>
        </w:rPr>
        <w:t>SE</w:t>
      </w:r>
      <w:r w:rsidRPr="00A80E0A">
        <w:rPr>
          <w:rFonts w:ascii="Arial" w:hAnsi="Arial" w:cs="Arial"/>
        </w:rPr>
        <w:t xml:space="preserve"> = 0.25, </w:t>
      </w:r>
      <w:r w:rsidRPr="00A80E0A">
        <w:rPr>
          <w:rFonts w:ascii="Arial" w:hAnsi="Arial" w:cs="Arial"/>
          <w:i/>
          <w:iCs/>
        </w:rPr>
        <w:t>t</w:t>
      </w:r>
      <w:r w:rsidRPr="00A80E0A">
        <w:rPr>
          <w:rFonts w:ascii="Arial" w:hAnsi="Arial" w:cs="Arial"/>
        </w:rPr>
        <w:t xml:space="preserve">(290) = 9.37, </w:t>
      </w:r>
      <w:r w:rsidRPr="00A80E0A">
        <w:rPr>
          <w:rFonts w:ascii="Arial" w:hAnsi="Arial" w:cs="Arial"/>
          <w:i/>
          <w:iCs/>
        </w:rPr>
        <w:t>p</w:t>
      </w:r>
      <w:r w:rsidRPr="00A80E0A">
        <w:rPr>
          <w:rFonts w:ascii="Arial" w:hAnsi="Arial" w:cs="Arial"/>
        </w:rPr>
        <w:t xml:space="preserve"> = &lt;.0001, with a semi-partial R² of 0.087 indicating that the timepoint effect uniquely explained about 8.73% of the variance in the outcome - a medium effect. Estimated marginal means indicated that Knowledge About Alcohol increased from 6.34 at baseline to 8.68 at follow-up.</w:t>
      </w:r>
    </w:p>
    <w:p w14:paraId="5DAE0532" w14:textId="2779DF84" w:rsidR="003176D1" w:rsidRPr="00A80E0A" w:rsidRDefault="003176D1" w:rsidP="003176D1">
      <w:pPr>
        <w:spacing w:after="120"/>
        <w:rPr>
          <w:rFonts w:ascii="Arial" w:hAnsi="Arial" w:cs="Arial"/>
        </w:rPr>
      </w:pPr>
      <w:r w:rsidRPr="00A80E0A">
        <w:rPr>
          <w:rFonts w:ascii="Arial" w:hAnsi="Arial" w:cs="Arial"/>
        </w:rPr>
        <w:t xml:space="preserve">Timepoint was a significant predictor of </w:t>
      </w:r>
      <w:r w:rsidR="00117A73">
        <w:rPr>
          <w:rFonts w:ascii="Arial" w:hAnsi="Arial" w:cs="Arial"/>
        </w:rPr>
        <w:t>i</w:t>
      </w:r>
      <w:r w:rsidR="0091794F" w:rsidRPr="00A80E0A">
        <w:rPr>
          <w:rFonts w:ascii="Arial" w:hAnsi="Arial" w:cs="Arial"/>
        </w:rPr>
        <w:t xml:space="preserve">ntentions to try </w:t>
      </w:r>
      <w:r w:rsidRPr="00A80E0A">
        <w:rPr>
          <w:rFonts w:ascii="Arial" w:hAnsi="Arial" w:cs="Arial"/>
        </w:rPr>
        <w:t xml:space="preserve">alcohol in the next year after adjusting for age and sex at birth. Participants reported significantly higher </w:t>
      </w:r>
      <w:r w:rsidR="00117A73">
        <w:rPr>
          <w:rFonts w:ascii="Arial" w:hAnsi="Arial" w:cs="Arial"/>
        </w:rPr>
        <w:t>i</w:t>
      </w:r>
      <w:r w:rsidR="00F92EAA" w:rsidRPr="00A80E0A">
        <w:rPr>
          <w:rFonts w:ascii="Arial" w:hAnsi="Arial" w:cs="Arial"/>
        </w:rPr>
        <w:t xml:space="preserve">ntentions to try </w:t>
      </w:r>
      <w:r w:rsidRPr="00A80E0A">
        <w:rPr>
          <w:rFonts w:ascii="Arial" w:hAnsi="Arial" w:cs="Arial"/>
        </w:rPr>
        <w:t xml:space="preserve">alcohol at the follow-up timepoint compared with the baseline timepoint, </w:t>
      </w:r>
      <w:r w:rsidRPr="00A80E0A">
        <w:rPr>
          <w:rFonts w:ascii="Arial" w:hAnsi="Arial" w:cs="Arial"/>
          <w:i/>
          <w:iCs/>
        </w:rPr>
        <w:t>b</w:t>
      </w:r>
      <w:r w:rsidRPr="00A80E0A">
        <w:rPr>
          <w:rFonts w:ascii="Arial" w:hAnsi="Arial" w:cs="Arial"/>
        </w:rPr>
        <w:t xml:space="preserve"> = 0.2, </w:t>
      </w:r>
      <w:r w:rsidRPr="00A80E0A">
        <w:rPr>
          <w:rFonts w:ascii="Arial" w:hAnsi="Arial" w:cs="Arial"/>
          <w:i/>
          <w:iCs/>
        </w:rPr>
        <w:t>SE</w:t>
      </w:r>
      <w:r w:rsidRPr="00A80E0A">
        <w:rPr>
          <w:rFonts w:ascii="Arial" w:hAnsi="Arial" w:cs="Arial"/>
        </w:rPr>
        <w:t xml:space="preserve"> = 0.09, </w:t>
      </w:r>
      <w:r w:rsidRPr="00A80E0A">
        <w:rPr>
          <w:rFonts w:ascii="Arial" w:hAnsi="Arial" w:cs="Arial"/>
          <w:i/>
          <w:iCs/>
        </w:rPr>
        <w:t>t</w:t>
      </w:r>
      <w:r w:rsidRPr="00A80E0A">
        <w:rPr>
          <w:rFonts w:ascii="Arial" w:hAnsi="Arial" w:cs="Arial"/>
        </w:rPr>
        <w:t xml:space="preserve">(239) = 2.17, </w:t>
      </w:r>
      <w:r w:rsidRPr="00A80E0A">
        <w:rPr>
          <w:rFonts w:ascii="Arial" w:hAnsi="Arial" w:cs="Arial"/>
          <w:i/>
          <w:iCs/>
        </w:rPr>
        <w:t>p</w:t>
      </w:r>
      <w:r w:rsidRPr="00A80E0A">
        <w:rPr>
          <w:rFonts w:ascii="Arial" w:hAnsi="Arial" w:cs="Arial"/>
        </w:rPr>
        <w:t xml:space="preserve"> = .031, with a semi-partial R² of 0.001 indicating that the timepoint effect uniquely explained about 0.14% of the variance in the outcome - a small effect. Estimated marginal means indicated that </w:t>
      </w:r>
      <w:r w:rsidR="00117A73">
        <w:rPr>
          <w:rFonts w:ascii="Arial" w:hAnsi="Arial" w:cs="Arial"/>
        </w:rPr>
        <w:t>i</w:t>
      </w:r>
      <w:r w:rsidR="00F92EAA" w:rsidRPr="00A80E0A">
        <w:rPr>
          <w:rFonts w:ascii="Arial" w:hAnsi="Arial" w:cs="Arial"/>
        </w:rPr>
        <w:t xml:space="preserve">ntentions to try </w:t>
      </w:r>
      <w:r w:rsidRPr="00A80E0A">
        <w:rPr>
          <w:rFonts w:ascii="Arial" w:hAnsi="Arial" w:cs="Arial"/>
        </w:rPr>
        <w:t>alcohol increased from 2.1 at baseline to 2.3 at follow-up.</w:t>
      </w:r>
    </w:p>
    <w:p w14:paraId="780A30A5" w14:textId="77777777" w:rsidR="003176D1" w:rsidRDefault="003176D1" w:rsidP="00CB6931">
      <w:pPr>
        <w:pStyle w:val="heading2format"/>
        <w:sectPr w:rsidR="003176D1" w:rsidSect="003176D1">
          <w:pgSz w:w="11906" w:h="16838"/>
          <w:pgMar w:top="1440" w:right="1440" w:bottom="1440" w:left="1440" w:header="708" w:footer="708" w:gutter="0"/>
          <w:cols w:space="708"/>
          <w:docGrid w:linePitch="360"/>
        </w:sectPr>
      </w:pPr>
    </w:p>
    <w:p w14:paraId="39F90FD8" w14:textId="6BA817C1" w:rsidR="003176D1" w:rsidRPr="004959E3" w:rsidRDefault="003176D1" w:rsidP="00CB6931">
      <w:pPr>
        <w:pStyle w:val="heading2format"/>
      </w:pPr>
      <w:r w:rsidRPr="004959E3">
        <w:lastRenderedPageBreak/>
        <w:t xml:space="preserve">Table </w:t>
      </w:r>
      <w:r w:rsidR="004959E3">
        <w:t>2</w:t>
      </w:r>
    </w:p>
    <w:p w14:paraId="22E1AC82" w14:textId="77777777" w:rsidR="003176D1" w:rsidRDefault="003176D1" w:rsidP="003176D1">
      <w:r>
        <w:t>Fixed and random effect estimates from linear mixed effect models with Gaussian distributions predicting wellbeing (PWI), knowledge about alcohol, and self-reported likelihood of trying alcohol in the next year, controlling for age and sex at birth.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49"/>
        <w:gridCol w:w="1003"/>
        <w:gridCol w:w="663"/>
        <w:gridCol w:w="1199"/>
        <w:gridCol w:w="623"/>
        <w:gridCol w:w="665"/>
        <w:gridCol w:w="996"/>
        <w:gridCol w:w="566"/>
        <w:gridCol w:w="1072"/>
        <w:gridCol w:w="566"/>
        <w:gridCol w:w="665"/>
        <w:gridCol w:w="996"/>
        <w:gridCol w:w="566"/>
        <w:gridCol w:w="994"/>
        <w:gridCol w:w="566"/>
        <w:gridCol w:w="569"/>
      </w:tblGrid>
      <w:tr w:rsidR="003176D1" w:rsidRPr="00D7209A" w14:paraId="672BBFB8" w14:textId="77777777" w:rsidTr="00CF4B1D">
        <w:trPr>
          <w:trHeight w:val="57"/>
        </w:trPr>
        <w:tc>
          <w:tcPr>
            <w:tcW w:w="0" w:type="auto"/>
            <w:tcBorders>
              <w:top w:val="single" w:sz="4" w:space="0" w:color="auto"/>
            </w:tcBorders>
            <w:shd w:val="clear" w:color="auto" w:fill="FFFFFF"/>
            <w:tcMar>
              <w:top w:w="113" w:type="dxa"/>
              <w:left w:w="113" w:type="dxa"/>
              <w:bottom w:w="113" w:type="dxa"/>
              <w:right w:w="113" w:type="dxa"/>
            </w:tcMar>
            <w:vAlign w:val="center"/>
            <w:hideMark/>
          </w:tcPr>
          <w:p w14:paraId="46A3C54D" w14:textId="77777777" w:rsidR="003176D1" w:rsidRPr="00530DDD" w:rsidRDefault="003176D1" w:rsidP="00CF4B1D">
            <w:pPr>
              <w:rPr>
                <w:b/>
                <w:bCs/>
                <w:sz w:val="18"/>
                <w:szCs w:val="18"/>
              </w:rPr>
            </w:pPr>
            <w:r w:rsidRPr="00530DDD">
              <w:rPr>
                <w:b/>
                <w:bCs/>
                <w:sz w:val="18"/>
                <w:szCs w:val="18"/>
              </w:rPr>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13D4FF28" w14:textId="77777777" w:rsidR="003176D1" w:rsidRPr="00530DDD" w:rsidRDefault="003176D1" w:rsidP="00CF4B1D">
            <w:pPr>
              <w:jc w:val="center"/>
              <w:rPr>
                <w:b/>
                <w:bCs/>
                <w:sz w:val="18"/>
                <w:szCs w:val="18"/>
              </w:rPr>
            </w:pPr>
            <w:r w:rsidRPr="00530DDD">
              <w:rPr>
                <w:b/>
                <w:bCs/>
                <w:sz w:val="18"/>
                <w:szCs w:val="18"/>
              </w:rPr>
              <w:t>Wellbeing</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6D4D4F63" w14:textId="77777777" w:rsidR="003176D1" w:rsidRPr="00530DDD" w:rsidRDefault="003176D1" w:rsidP="00CF4B1D">
            <w:pPr>
              <w:jc w:val="center"/>
              <w:rPr>
                <w:b/>
                <w:bCs/>
                <w:sz w:val="18"/>
                <w:szCs w:val="18"/>
              </w:rPr>
            </w:pPr>
            <w:r w:rsidRPr="00530DDD">
              <w:rPr>
                <w:b/>
                <w:bCs/>
                <w:sz w:val="18"/>
                <w:szCs w:val="18"/>
              </w:rPr>
              <w:t>Knowledge About Alcohol</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49EB6919" w14:textId="77777777" w:rsidR="003176D1" w:rsidRPr="00530DDD" w:rsidRDefault="003176D1" w:rsidP="00CF4B1D">
            <w:pPr>
              <w:jc w:val="center"/>
              <w:rPr>
                <w:b/>
                <w:bCs/>
                <w:sz w:val="18"/>
                <w:szCs w:val="18"/>
              </w:rPr>
            </w:pPr>
            <w:r w:rsidRPr="00530DDD">
              <w:rPr>
                <w:b/>
                <w:bCs/>
                <w:sz w:val="18"/>
                <w:szCs w:val="18"/>
              </w:rPr>
              <w:t>Intention to Try Alcohol</w:t>
            </w:r>
          </w:p>
        </w:tc>
      </w:tr>
      <w:tr w:rsidR="003176D1" w:rsidRPr="00D7209A" w14:paraId="7431D26D"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1466D54E" w14:textId="77777777" w:rsidR="003176D1" w:rsidRPr="00530DDD" w:rsidRDefault="003176D1" w:rsidP="00CF4B1D">
            <w:pPr>
              <w:rPr>
                <w:i/>
                <w:iCs/>
                <w:sz w:val="18"/>
                <w:szCs w:val="18"/>
              </w:rPr>
            </w:pPr>
            <w:r w:rsidRPr="00530DDD">
              <w:rPr>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811D48C" w14:textId="77777777" w:rsidR="003176D1" w:rsidRPr="00530DDD" w:rsidRDefault="003176D1" w:rsidP="00CF4B1D">
            <w:pPr>
              <w:jc w:val="center"/>
              <w:rPr>
                <w:i/>
                <w:iCs/>
                <w:sz w:val="18"/>
                <w:szCs w:val="18"/>
              </w:rPr>
            </w:pPr>
            <w:r w:rsidRPr="00D7209A">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F13D613" w14:textId="77777777" w:rsidR="003176D1" w:rsidRPr="00530DDD" w:rsidRDefault="003176D1" w:rsidP="00CF4B1D">
            <w:pPr>
              <w:jc w:val="center"/>
              <w:rPr>
                <w:i/>
                <w:iCs/>
                <w:sz w:val="18"/>
                <w:szCs w:val="18"/>
              </w:rPr>
            </w:pPr>
            <w:r w:rsidRPr="00530DDD">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7088139" w14:textId="77777777" w:rsidR="003176D1" w:rsidRPr="00530DDD" w:rsidRDefault="003176D1" w:rsidP="00CF4B1D">
            <w:pPr>
              <w:jc w:val="center"/>
              <w:rPr>
                <w:i/>
                <w:iCs/>
                <w:sz w:val="18"/>
                <w:szCs w:val="18"/>
              </w:rPr>
            </w:pPr>
            <w:r w:rsidRPr="00530DDD">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C525E51" w14:textId="77777777" w:rsidR="003176D1" w:rsidRPr="00530DDD" w:rsidRDefault="003176D1" w:rsidP="00CF4B1D">
            <w:pPr>
              <w:jc w:val="center"/>
              <w:rPr>
                <w:i/>
                <w:iCs/>
                <w:sz w:val="18"/>
                <w:szCs w:val="18"/>
              </w:rPr>
            </w:pPr>
            <w:r w:rsidRPr="00D7209A">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EF937E0" w14:textId="77777777" w:rsidR="003176D1" w:rsidRPr="00530DDD" w:rsidRDefault="003176D1" w:rsidP="00CF4B1D">
            <w:pPr>
              <w:jc w:val="center"/>
              <w:rPr>
                <w:i/>
                <w:iCs/>
                <w:sz w:val="18"/>
                <w:szCs w:val="18"/>
              </w:rPr>
            </w:pPr>
            <w:r w:rsidRPr="00530DDD">
              <w:rPr>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9E135D0" w14:textId="77777777" w:rsidR="003176D1" w:rsidRPr="00530DDD" w:rsidRDefault="003176D1" w:rsidP="00CF4B1D">
            <w:pPr>
              <w:jc w:val="center"/>
              <w:rPr>
                <w:i/>
                <w:iCs/>
                <w:sz w:val="18"/>
                <w:szCs w:val="18"/>
              </w:rPr>
            </w:pPr>
            <w:r w:rsidRPr="00D7209A">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FDA3133" w14:textId="77777777" w:rsidR="003176D1" w:rsidRPr="00530DDD" w:rsidRDefault="003176D1" w:rsidP="00CF4B1D">
            <w:pPr>
              <w:jc w:val="center"/>
              <w:rPr>
                <w:i/>
                <w:iCs/>
                <w:sz w:val="18"/>
                <w:szCs w:val="18"/>
              </w:rPr>
            </w:pPr>
            <w:r w:rsidRPr="00530DDD">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09E33B1" w14:textId="77777777" w:rsidR="003176D1" w:rsidRPr="00530DDD" w:rsidRDefault="003176D1" w:rsidP="00CF4B1D">
            <w:pPr>
              <w:jc w:val="center"/>
              <w:rPr>
                <w:i/>
                <w:iCs/>
                <w:sz w:val="18"/>
                <w:szCs w:val="18"/>
              </w:rPr>
            </w:pPr>
            <w:r w:rsidRPr="00530DDD">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031CFB1" w14:textId="77777777" w:rsidR="003176D1" w:rsidRPr="00530DDD" w:rsidRDefault="003176D1" w:rsidP="00CF4B1D">
            <w:pPr>
              <w:jc w:val="center"/>
              <w:rPr>
                <w:i/>
                <w:iCs/>
                <w:sz w:val="18"/>
                <w:szCs w:val="18"/>
              </w:rPr>
            </w:pPr>
            <w:r w:rsidRPr="00D7209A">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1F96A3B" w14:textId="77777777" w:rsidR="003176D1" w:rsidRPr="00530DDD" w:rsidRDefault="003176D1" w:rsidP="00CF4B1D">
            <w:pPr>
              <w:jc w:val="center"/>
              <w:rPr>
                <w:i/>
                <w:iCs/>
                <w:sz w:val="18"/>
                <w:szCs w:val="18"/>
              </w:rPr>
            </w:pPr>
            <w:r w:rsidRPr="00530DDD">
              <w:rPr>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86D245D" w14:textId="77777777" w:rsidR="003176D1" w:rsidRPr="00530DDD" w:rsidRDefault="003176D1" w:rsidP="00CF4B1D">
            <w:pPr>
              <w:jc w:val="center"/>
              <w:rPr>
                <w:i/>
                <w:iCs/>
                <w:sz w:val="18"/>
                <w:szCs w:val="18"/>
              </w:rPr>
            </w:pPr>
            <w:r w:rsidRPr="00D7209A">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E18CFD7" w14:textId="77777777" w:rsidR="003176D1" w:rsidRPr="00530DDD" w:rsidRDefault="003176D1" w:rsidP="00CF4B1D">
            <w:pPr>
              <w:jc w:val="center"/>
              <w:rPr>
                <w:i/>
                <w:iCs/>
                <w:sz w:val="18"/>
                <w:szCs w:val="18"/>
              </w:rPr>
            </w:pPr>
            <w:r w:rsidRPr="00530DDD">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8EA2C98" w14:textId="77777777" w:rsidR="003176D1" w:rsidRPr="00530DDD" w:rsidRDefault="003176D1" w:rsidP="00CF4B1D">
            <w:pPr>
              <w:jc w:val="center"/>
              <w:rPr>
                <w:i/>
                <w:iCs/>
                <w:sz w:val="18"/>
                <w:szCs w:val="18"/>
              </w:rPr>
            </w:pPr>
            <w:r w:rsidRPr="00530DDD">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ABD939F" w14:textId="77777777" w:rsidR="003176D1" w:rsidRPr="00530DDD" w:rsidRDefault="003176D1" w:rsidP="00CF4B1D">
            <w:pPr>
              <w:jc w:val="center"/>
              <w:rPr>
                <w:i/>
                <w:iCs/>
                <w:sz w:val="18"/>
                <w:szCs w:val="18"/>
              </w:rPr>
            </w:pPr>
            <w:r w:rsidRPr="00D7209A">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5D4EA6B" w14:textId="77777777" w:rsidR="003176D1" w:rsidRPr="00530DDD" w:rsidRDefault="003176D1" w:rsidP="00CF4B1D">
            <w:pPr>
              <w:jc w:val="center"/>
              <w:rPr>
                <w:i/>
                <w:iCs/>
                <w:sz w:val="18"/>
                <w:szCs w:val="18"/>
              </w:rPr>
            </w:pPr>
            <w:r w:rsidRPr="00530DDD">
              <w:rPr>
                <w:i/>
                <w:iCs/>
                <w:sz w:val="18"/>
                <w:szCs w:val="18"/>
              </w:rPr>
              <w:t>p</w:t>
            </w:r>
          </w:p>
        </w:tc>
      </w:tr>
      <w:tr w:rsidR="003176D1" w:rsidRPr="00D7209A" w14:paraId="663A188D" w14:textId="77777777" w:rsidTr="00CF4B1D">
        <w:tc>
          <w:tcPr>
            <w:tcW w:w="0" w:type="auto"/>
            <w:shd w:val="clear" w:color="auto" w:fill="FFFFFF"/>
            <w:tcMar>
              <w:top w:w="113" w:type="dxa"/>
              <w:left w:w="113" w:type="dxa"/>
              <w:bottom w:w="113" w:type="dxa"/>
              <w:right w:w="113" w:type="dxa"/>
            </w:tcMar>
            <w:hideMark/>
          </w:tcPr>
          <w:p w14:paraId="36628B58" w14:textId="77777777" w:rsidR="003176D1" w:rsidRPr="00530DDD" w:rsidRDefault="003176D1" w:rsidP="00CF4B1D">
            <w:pPr>
              <w:rPr>
                <w:sz w:val="18"/>
                <w:szCs w:val="18"/>
              </w:rPr>
            </w:pPr>
            <w:r w:rsidRPr="00530DDD">
              <w:rPr>
                <w:sz w:val="18"/>
                <w:szCs w:val="18"/>
              </w:rPr>
              <w:t>Intercept</w:t>
            </w:r>
          </w:p>
        </w:tc>
        <w:tc>
          <w:tcPr>
            <w:tcW w:w="0" w:type="auto"/>
            <w:shd w:val="clear" w:color="auto" w:fill="FFFFFF"/>
            <w:tcMar>
              <w:top w:w="113" w:type="dxa"/>
              <w:left w:w="113" w:type="dxa"/>
              <w:bottom w:w="113" w:type="dxa"/>
              <w:right w:w="113" w:type="dxa"/>
            </w:tcMar>
            <w:hideMark/>
          </w:tcPr>
          <w:p w14:paraId="7D889072" w14:textId="77777777" w:rsidR="003176D1" w:rsidRPr="00530DDD" w:rsidRDefault="003176D1" w:rsidP="00CF4B1D">
            <w:pPr>
              <w:jc w:val="center"/>
              <w:rPr>
                <w:sz w:val="18"/>
                <w:szCs w:val="18"/>
              </w:rPr>
            </w:pPr>
            <w:r w:rsidRPr="00530DDD">
              <w:rPr>
                <w:sz w:val="18"/>
                <w:szCs w:val="18"/>
              </w:rPr>
              <w:t>80.36</w:t>
            </w:r>
          </w:p>
        </w:tc>
        <w:tc>
          <w:tcPr>
            <w:tcW w:w="0" w:type="auto"/>
            <w:shd w:val="clear" w:color="auto" w:fill="FFFFFF"/>
            <w:tcMar>
              <w:top w:w="113" w:type="dxa"/>
              <w:left w:w="113" w:type="dxa"/>
              <w:bottom w:w="113" w:type="dxa"/>
              <w:right w:w="113" w:type="dxa"/>
            </w:tcMar>
            <w:hideMark/>
          </w:tcPr>
          <w:p w14:paraId="7B1A71AD" w14:textId="77777777" w:rsidR="003176D1" w:rsidRPr="00530DDD" w:rsidRDefault="003176D1" w:rsidP="00CF4B1D">
            <w:pPr>
              <w:jc w:val="center"/>
              <w:rPr>
                <w:sz w:val="18"/>
                <w:szCs w:val="18"/>
              </w:rPr>
            </w:pPr>
            <w:r w:rsidRPr="00530DDD">
              <w:rPr>
                <w:sz w:val="18"/>
                <w:szCs w:val="18"/>
              </w:rPr>
              <w:t>22.46</w:t>
            </w:r>
          </w:p>
        </w:tc>
        <w:tc>
          <w:tcPr>
            <w:tcW w:w="0" w:type="auto"/>
            <w:shd w:val="clear" w:color="auto" w:fill="FFFFFF"/>
            <w:tcMar>
              <w:top w:w="113" w:type="dxa"/>
              <w:left w:w="113" w:type="dxa"/>
              <w:bottom w:w="113" w:type="dxa"/>
              <w:right w:w="113" w:type="dxa"/>
            </w:tcMar>
            <w:hideMark/>
          </w:tcPr>
          <w:p w14:paraId="4087FB40" w14:textId="77777777" w:rsidR="003176D1" w:rsidRPr="00530DDD" w:rsidRDefault="003176D1" w:rsidP="00CF4B1D">
            <w:pPr>
              <w:jc w:val="center"/>
              <w:rPr>
                <w:sz w:val="18"/>
                <w:szCs w:val="18"/>
              </w:rPr>
            </w:pPr>
            <w:r w:rsidRPr="00530DDD">
              <w:rPr>
                <w:sz w:val="18"/>
                <w:szCs w:val="18"/>
              </w:rPr>
              <w:t>36.26-124.45</w:t>
            </w:r>
          </w:p>
        </w:tc>
        <w:tc>
          <w:tcPr>
            <w:tcW w:w="0" w:type="auto"/>
            <w:shd w:val="clear" w:color="auto" w:fill="FFFFFF"/>
            <w:tcMar>
              <w:top w:w="113" w:type="dxa"/>
              <w:left w:w="113" w:type="dxa"/>
              <w:bottom w:w="113" w:type="dxa"/>
              <w:right w:w="113" w:type="dxa"/>
            </w:tcMar>
            <w:hideMark/>
          </w:tcPr>
          <w:p w14:paraId="3BBE9467" w14:textId="77777777" w:rsidR="003176D1" w:rsidRPr="00530DDD" w:rsidRDefault="003176D1" w:rsidP="00CF4B1D">
            <w:pPr>
              <w:jc w:val="center"/>
              <w:rPr>
                <w:sz w:val="18"/>
                <w:szCs w:val="18"/>
              </w:rPr>
            </w:pPr>
            <w:r w:rsidRPr="00530DDD">
              <w:rPr>
                <w:sz w:val="18"/>
                <w:szCs w:val="18"/>
              </w:rPr>
              <w:t>3.58</w:t>
            </w:r>
          </w:p>
        </w:tc>
        <w:tc>
          <w:tcPr>
            <w:tcW w:w="0" w:type="auto"/>
            <w:shd w:val="clear" w:color="auto" w:fill="FFFFFF"/>
            <w:tcMar>
              <w:top w:w="113" w:type="dxa"/>
              <w:left w:w="113" w:type="dxa"/>
              <w:bottom w:w="113" w:type="dxa"/>
              <w:right w:w="113" w:type="dxa"/>
            </w:tcMar>
            <w:hideMark/>
          </w:tcPr>
          <w:p w14:paraId="194FF834" w14:textId="77777777" w:rsidR="003176D1" w:rsidRPr="00530DDD" w:rsidRDefault="003176D1" w:rsidP="00CF4B1D">
            <w:pPr>
              <w:jc w:val="center"/>
              <w:rPr>
                <w:sz w:val="18"/>
                <w:szCs w:val="18"/>
              </w:rPr>
            </w:pPr>
            <w:r w:rsidRPr="00530DDD">
              <w:rPr>
                <w:b/>
                <w:bCs/>
                <w:sz w:val="18"/>
                <w:szCs w:val="18"/>
              </w:rPr>
              <w:t>&lt;.001</w:t>
            </w:r>
          </w:p>
        </w:tc>
        <w:tc>
          <w:tcPr>
            <w:tcW w:w="0" w:type="auto"/>
            <w:shd w:val="clear" w:color="auto" w:fill="FFFFFF"/>
            <w:tcMar>
              <w:top w:w="113" w:type="dxa"/>
              <w:left w:w="113" w:type="dxa"/>
              <w:bottom w:w="113" w:type="dxa"/>
              <w:right w:w="113" w:type="dxa"/>
            </w:tcMar>
            <w:hideMark/>
          </w:tcPr>
          <w:p w14:paraId="2BF1B2FE" w14:textId="77777777" w:rsidR="003176D1" w:rsidRPr="00530DDD" w:rsidRDefault="003176D1" w:rsidP="00CF4B1D">
            <w:pPr>
              <w:jc w:val="center"/>
              <w:rPr>
                <w:sz w:val="18"/>
                <w:szCs w:val="18"/>
              </w:rPr>
            </w:pPr>
            <w:r w:rsidRPr="00530DDD">
              <w:rPr>
                <w:sz w:val="18"/>
                <w:szCs w:val="18"/>
              </w:rPr>
              <w:t>3.43</w:t>
            </w:r>
          </w:p>
        </w:tc>
        <w:tc>
          <w:tcPr>
            <w:tcW w:w="0" w:type="auto"/>
            <w:shd w:val="clear" w:color="auto" w:fill="FFFFFF"/>
            <w:tcMar>
              <w:top w:w="113" w:type="dxa"/>
              <w:left w:w="113" w:type="dxa"/>
              <w:bottom w:w="113" w:type="dxa"/>
              <w:right w:w="113" w:type="dxa"/>
            </w:tcMar>
            <w:hideMark/>
          </w:tcPr>
          <w:p w14:paraId="726C746A" w14:textId="77777777" w:rsidR="003176D1" w:rsidRPr="00530DDD" w:rsidRDefault="003176D1" w:rsidP="00CF4B1D">
            <w:pPr>
              <w:jc w:val="center"/>
              <w:rPr>
                <w:sz w:val="18"/>
                <w:szCs w:val="18"/>
              </w:rPr>
            </w:pPr>
            <w:r w:rsidRPr="00530DDD">
              <w:rPr>
                <w:sz w:val="18"/>
                <w:szCs w:val="18"/>
              </w:rPr>
              <w:t>3.55</w:t>
            </w:r>
          </w:p>
        </w:tc>
        <w:tc>
          <w:tcPr>
            <w:tcW w:w="0" w:type="auto"/>
            <w:shd w:val="clear" w:color="auto" w:fill="FFFFFF"/>
            <w:tcMar>
              <w:top w:w="113" w:type="dxa"/>
              <w:left w:w="113" w:type="dxa"/>
              <w:bottom w:w="113" w:type="dxa"/>
              <w:right w:w="113" w:type="dxa"/>
            </w:tcMar>
            <w:hideMark/>
          </w:tcPr>
          <w:p w14:paraId="45BB04E9" w14:textId="77777777" w:rsidR="003176D1" w:rsidRPr="00530DDD" w:rsidRDefault="003176D1" w:rsidP="00CF4B1D">
            <w:pPr>
              <w:jc w:val="center"/>
              <w:rPr>
                <w:sz w:val="18"/>
                <w:szCs w:val="18"/>
              </w:rPr>
            </w:pPr>
            <w:r w:rsidRPr="00530DDD">
              <w:rPr>
                <w:sz w:val="18"/>
                <w:szCs w:val="18"/>
              </w:rPr>
              <w:t>-3.55-10.41</w:t>
            </w:r>
          </w:p>
        </w:tc>
        <w:tc>
          <w:tcPr>
            <w:tcW w:w="0" w:type="auto"/>
            <w:shd w:val="clear" w:color="auto" w:fill="FFFFFF"/>
            <w:tcMar>
              <w:top w:w="113" w:type="dxa"/>
              <w:left w:w="113" w:type="dxa"/>
              <w:bottom w:w="113" w:type="dxa"/>
              <w:right w:w="113" w:type="dxa"/>
            </w:tcMar>
            <w:hideMark/>
          </w:tcPr>
          <w:p w14:paraId="32B848F8" w14:textId="77777777" w:rsidR="003176D1" w:rsidRPr="00530DDD" w:rsidRDefault="003176D1" w:rsidP="00CF4B1D">
            <w:pPr>
              <w:jc w:val="center"/>
              <w:rPr>
                <w:sz w:val="18"/>
                <w:szCs w:val="18"/>
              </w:rPr>
            </w:pPr>
            <w:r w:rsidRPr="00530DDD">
              <w:rPr>
                <w:sz w:val="18"/>
                <w:szCs w:val="18"/>
              </w:rPr>
              <w:t>0.97</w:t>
            </w:r>
          </w:p>
        </w:tc>
        <w:tc>
          <w:tcPr>
            <w:tcW w:w="0" w:type="auto"/>
            <w:shd w:val="clear" w:color="auto" w:fill="FFFFFF"/>
            <w:tcMar>
              <w:top w:w="113" w:type="dxa"/>
              <w:left w:w="113" w:type="dxa"/>
              <w:bottom w:w="113" w:type="dxa"/>
              <w:right w:w="113" w:type="dxa"/>
            </w:tcMar>
            <w:hideMark/>
          </w:tcPr>
          <w:p w14:paraId="62D42244" w14:textId="77777777" w:rsidR="003176D1" w:rsidRPr="00530DDD" w:rsidRDefault="003176D1" w:rsidP="00CF4B1D">
            <w:pPr>
              <w:jc w:val="center"/>
              <w:rPr>
                <w:sz w:val="18"/>
                <w:szCs w:val="18"/>
              </w:rPr>
            </w:pPr>
            <w:r w:rsidRPr="00D7209A">
              <w:rPr>
                <w:sz w:val="18"/>
                <w:szCs w:val="18"/>
              </w:rPr>
              <w:t>.</w:t>
            </w:r>
            <w:r w:rsidRPr="00530DDD">
              <w:rPr>
                <w:sz w:val="18"/>
                <w:szCs w:val="18"/>
              </w:rPr>
              <w:t>335</w:t>
            </w:r>
          </w:p>
        </w:tc>
        <w:tc>
          <w:tcPr>
            <w:tcW w:w="0" w:type="auto"/>
            <w:shd w:val="clear" w:color="auto" w:fill="FFFFFF"/>
            <w:tcMar>
              <w:top w:w="113" w:type="dxa"/>
              <w:left w:w="113" w:type="dxa"/>
              <w:bottom w:w="113" w:type="dxa"/>
              <w:right w:w="113" w:type="dxa"/>
            </w:tcMar>
            <w:hideMark/>
          </w:tcPr>
          <w:p w14:paraId="7F33722D" w14:textId="77777777" w:rsidR="003176D1" w:rsidRPr="00530DDD" w:rsidRDefault="003176D1" w:rsidP="00CF4B1D">
            <w:pPr>
              <w:jc w:val="center"/>
              <w:rPr>
                <w:sz w:val="18"/>
                <w:szCs w:val="18"/>
              </w:rPr>
            </w:pPr>
            <w:r w:rsidRPr="00530DDD">
              <w:rPr>
                <w:sz w:val="18"/>
                <w:szCs w:val="18"/>
              </w:rPr>
              <w:t>0.30</w:t>
            </w:r>
          </w:p>
        </w:tc>
        <w:tc>
          <w:tcPr>
            <w:tcW w:w="0" w:type="auto"/>
            <w:shd w:val="clear" w:color="auto" w:fill="FFFFFF"/>
            <w:tcMar>
              <w:top w:w="113" w:type="dxa"/>
              <w:left w:w="113" w:type="dxa"/>
              <w:bottom w:w="113" w:type="dxa"/>
              <w:right w:w="113" w:type="dxa"/>
            </w:tcMar>
            <w:hideMark/>
          </w:tcPr>
          <w:p w14:paraId="73B022A1" w14:textId="77777777" w:rsidR="003176D1" w:rsidRPr="00530DDD" w:rsidRDefault="003176D1" w:rsidP="00CF4B1D">
            <w:pPr>
              <w:jc w:val="center"/>
              <w:rPr>
                <w:sz w:val="18"/>
                <w:szCs w:val="18"/>
              </w:rPr>
            </w:pPr>
            <w:r w:rsidRPr="00530DDD">
              <w:rPr>
                <w:sz w:val="18"/>
                <w:szCs w:val="18"/>
              </w:rPr>
              <w:t>1.62</w:t>
            </w:r>
          </w:p>
        </w:tc>
        <w:tc>
          <w:tcPr>
            <w:tcW w:w="0" w:type="auto"/>
            <w:shd w:val="clear" w:color="auto" w:fill="FFFFFF"/>
            <w:tcMar>
              <w:top w:w="113" w:type="dxa"/>
              <w:left w:w="113" w:type="dxa"/>
              <w:bottom w:w="113" w:type="dxa"/>
              <w:right w:w="113" w:type="dxa"/>
            </w:tcMar>
            <w:hideMark/>
          </w:tcPr>
          <w:p w14:paraId="472D651C" w14:textId="77777777" w:rsidR="003176D1" w:rsidRPr="00530DDD" w:rsidRDefault="003176D1" w:rsidP="00CF4B1D">
            <w:pPr>
              <w:jc w:val="center"/>
              <w:rPr>
                <w:sz w:val="18"/>
                <w:szCs w:val="18"/>
              </w:rPr>
            </w:pPr>
            <w:r w:rsidRPr="00530DDD">
              <w:rPr>
                <w:sz w:val="18"/>
                <w:szCs w:val="18"/>
              </w:rPr>
              <w:t>-2.88-3.47</w:t>
            </w:r>
          </w:p>
        </w:tc>
        <w:tc>
          <w:tcPr>
            <w:tcW w:w="0" w:type="auto"/>
            <w:shd w:val="clear" w:color="auto" w:fill="FFFFFF"/>
            <w:tcMar>
              <w:top w:w="113" w:type="dxa"/>
              <w:left w:w="113" w:type="dxa"/>
              <w:bottom w:w="113" w:type="dxa"/>
              <w:right w:w="113" w:type="dxa"/>
            </w:tcMar>
            <w:hideMark/>
          </w:tcPr>
          <w:p w14:paraId="338CCF4B" w14:textId="77777777" w:rsidR="003176D1" w:rsidRPr="00530DDD" w:rsidRDefault="003176D1" w:rsidP="00CF4B1D">
            <w:pPr>
              <w:jc w:val="center"/>
              <w:rPr>
                <w:sz w:val="18"/>
                <w:szCs w:val="18"/>
              </w:rPr>
            </w:pPr>
            <w:r w:rsidRPr="00530DDD">
              <w:rPr>
                <w:sz w:val="18"/>
                <w:szCs w:val="18"/>
              </w:rPr>
              <w:t>0.18</w:t>
            </w:r>
          </w:p>
        </w:tc>
        <w:tc>
          <w:tcPr>
            <w:tcW w:w="0" w:type="auto"/>
            <w:shd w:val="clear" w:color="auto" w:fill="FFFFFF"/>
            <w:tcMar>
              <w:top w:w="113" w:type="dxa"/>
              <w:left w:w="113" w:type="dxa"/>
              <w:bottom w:w="113" w:type="dxa"/>
              <w:right w:w="113" w:type="dxa"/>
            </w:tcMar>
            <w:hideMark/>
          </w:tcPr>
          <w:p w14:paraId="3BF94E35" w14:textId="77777777" w:rsidR="003176D1" w:rsidRPr="00530DDD" w:rsidRDefault="003176D1" w:rsidP="00CF4B1D">
            <w:pPr>
              <w:jc w:val="center"/>
              <w:rPr>
                <w:sz w:val="18"/>
                <w:szCs w:val="18"/>
              </w:rPr>
            </w:pPr>
            <w:r w:rsidRPr="00530DDD">
              <w:rPr>
                <w:sz w:val="18"/>
                <w:szCs w:val="18"/>
              </w:rPr>
              <w:t>.854</w:t>
            </w:r>
          </w:p>
        </w:tc>
      </w:tr>
      <w:tr w:rsidR="003176D1" w:rsidRPr="00D7209A" w14:paraId="645EEAE1" w14:textId="77777777" w:rsidTr="00CF4B1D">
        <w:tc>
          <w:tcPr>
            <w:tcW w:w="0" w:type="auto"/>
            <w:shd w:val="clear" w:color="auto" w:fill="FFFFFF"/>
            <w:tcMar>
              <w:top w:w="113" w:type="dxa"/>
              <w:left w:w="113" w:type="dxa"/>
              <w:bottom w:w="113" w:type="dxa"/>
              <w:right w:w="113" w:type="dxa"/>
            </w:tcMar>
            <w:hideMark/>
          </w:tcPr>
          <w:p w14:paraId="5DCCB622" w14:textId="77777777" w:rsidR="003176D1" w:rsidRPr="00530DDD" w:rsidRDefault="003176D1" w:rsidP="00CF4B1D">
            <w:pPr>
              <w:rPr>
                <w:sz w:val="18"/>
                <w:szCs w:val="18"/>
              </w:rPr>
            </w:pPr>
            <w:r w:rsidRPr="00530DDD">
              <w:rPr>
                <w:sz w:val="18"/>
                <w:szCs w:val="18"/>
              </w:rPr>
              <w:t>Age (years)</w:t>
            </w:r>
          </w:p>
        </w:tc>
        <w:tc>
          <w:tcPr>
            <w:tcW w:w="0" w:type="auto"/>
            <w:shd w:val="clear" w:color="auto" w:fill="FFFFFF"/>
            <w:tcMar>
              <w:top w:w="113" w:type="dxa"/>
              <w:left w:w="113" w:type="dxa"/>
              <w:bottom w:w="113" w:type="dxa"/>
              <w:right w:w="113" w:type="dxa"/>
            </w:tcMar>
            <w:hideMark/>
          </w:tcPr>
          <w:p w14:paraId="1174192F" w14:textId="77777777" w:rsidR="003176D1" w:rsidRPr="00530DDD" w:rsidRDefault="003176D1" w:rsidP="00CF4B1D">
            <w:pPr>
              <w:jc w:val="center"/>
              <w:rPr>
                <w:sz w:val="18"/>
                <w:szCs w:val="18"/>
              </w:rPr>
            </w:pPr>
            <w:r w:rsidRPr="00530DDD">
              <w:rPr>
                <w:sz w:val="18"/>
                <w:szCs w:val="18"/>
              </w:rPr>
              <w:t>-0.10</w:t>
            </w:r>
          </w:p>
        </w:tc>
        <w:tc>
          <w:tcPr>
            <w:tcW w:w="0" w:type="auto"/>
            <w:shd w:val="clear" w:color="auto" w:fill="FFFFFF"/>
            <w:tcMar>
              <w:top w:w="113" w:type="dxa"/>
              <w:left w:w="113" w:type="dxa"/>
              <w:bottom w:w="113" w:type="dxa"/>
              <w:right w:w="113" w:type="dxa"/>
            </w:tcMar>
            <w:hideMark/>
          </w:tcPr>
          <w:p w14:paraId="2DF6E9F4" w14:textId="77777777" w:rsidR="003176D1" w:rsidRPr="00530DDD" w:rsidRDefault="003176D1" w:rsidP="00CF4B1D">
            <w:pPr>
              <w:jc w:val="center"/>
              <w:rPr>
                <w:sz w:val="18"/>
                <w:szCs w:val="18"/>
              </w:rPr>
            </w:pPr>
            <w:r w:rsidRPr="00530DDD">
              <w:rPr>
                <w:sz w:val="18"/>
                <w:szCs w:val="18"/>
              </w:rPr>
              <w:t>1.61</w:t>
            </w:r>
          </w:p>
        </w:tc>
        <w:tc>
          <w:tcPr>
            <w:tcW w:w="0" w:type="auto"/>
            <w:shd w:val="clear" w:color="auto" w:fill="FFFFFF"/>
            <w:tcMar>
              <w:top w:w="113" w:type="dxa"/>
              <w:left w:w="113" w:type="dxa"/>
              <w:bottom w:w="113" w:type="dxa"/>
              <w:right w:w="113" w:type="dxa"/>
            </w:tcMar>
            <w:hideMark/>
          </w:tcPr>
          <w:p w14:paraId="747A1339" w14:textId="77777777" w:rsidR="003176D1" w:rsidRPr="00530DDD" w:rsidRDefault="003176D1" w:rsidP="00CF4B1D">
            <w:pPr>
              <w:jc w:val="center"/>
              <w:rPr>
                <w:sz w:val="18"/>
                <w:szCs w:val="18"/>
              </w:rPr>
            </w:pPr>
            <w:r w:rsidRPr="00530DDD">
              <w:rPr>
                <w:sz w:val="18"/>
                <w:szCs w:val="18"/>
              </w:rPr>
              <w:t>-3.25-3.06</w:t>
            </w:r>
          </w:p>
        </w:tc>
        <w:tc>
          <w:tcPr>
            <w:tcW w:w="0" w:type="auto"/>
            <w:shd w:val="clear" w:color="auto" w:fill="FFFFFF"/>
            <w:tcMar>
              <w:top w:w="113" w:type="dxa"/>
              <w:left w:w="113" w:type="dxa"/>
              <w:bottom w:w="113" w:type="dxa"/>
              <w:right w:w="113" w:type="dxa"/>
            </w:tcMar>
            <w:hideMark/>
          </w:tcPr>
          <w:p w14:paraId="0A406CE5" w14:textId="77777777" w:rsidR="003176D1" w:rsidRPr="00530DDD" w:rsidRDefault="003176D1" w:rsidP="00CF4B1D">
            <w:pPr>
              <w:jc w:val="center"/>
              <w:rPr>
                <w:sz w:val="18"/>
                <w:szCs w:val="18"/>
              </w:rPr>
            </w:pPr>
            <w:r w:rsidRPr="00530DDD">
              <w:rPr>
                <w:sz w:val="18"/>
                <w:szCs w:val="18"/>
              </w:rPr>
              <w:t>-0.06</w:t>
            </w:r>
          </w:p>
        </w:tc>
        <w:tc>
          <w:tcPr>
            <w:tcW w:w="0" w:type="auto"/>
            <w:shd w:val="clear" w:color="auto" w:fill="FFFFFF"/>
            <w:tcMar>
              <w:top w:w="113" w:type="dxa"/>
              <w:left w:w="113" w:type="dxa"/>
              <w:bottom w:w="113" w:type="dxa"/>
              <w:right w:w="113" w:type="dxa"/>
            </w:tcMar>
            <w:hideMark/>
          </w:tcPr>
          <w:p w14:paraId="649E31FB" w14:textId="77777777" w:rsidR="003176D1" w:rsidRPr="00530DDD" w:rsidRDefault="003176D1" w:rsidP="00CF4B1D">
            <w:pPr>
              <w:jc w:val="center"/>
              <w:rPr>
                <w:sz w:val="18"/>
                <w:szCs w:val="18"/>
              </w:rPr>
            </w:pPr>
            <w:r w:rsidRPr="00530DDD">
              <w:rPr>
                <w:sz w:val="18"/>
                <w:szCs w:val="18"/>
              </w:rPr>
              <w:t>.953</w:t>
            </w:r>
          </w:p>
        </w:tc>
        <w:tc>
          <w:tcPr>
            <w:tcW w:w="0" w:type="auto"/>
            <w:shd w:val="clear" w:color="auto" w:fill="FFFFFF"/>
            <w:tcMar>
              <w:top w:w="113" w:type="dxa"/>
              <w:left w:w="113" w:type="dxa"/>
              <w:bottom w:w="113" w:type="dxa"/>
              <w:right w:w="113" w:type="dxa"/>
            </w:tcMar>
            <w:hideMark/>
          </w:tcPr>
          <w:p w14:paraId="23F04B25" w14:textId="77777777" w:rsidR="003176D1" w:rsidRPr="00530DDD" w:rsidRDefault="003176D1" w:rsidP="00CF4B1D">
            <w:pPr>
              <w:jc w:val="center"/>
              <w:rPr>
                <w:sz w:val="18"/>
                <w:szCs w:val="18"/>
              </w:rPr>
            </w:pPr>
            <w:r w:rsidRPr="00530DDD">
              <w:rPr>
                <w:sz w:val="18"/>
                <w:szCs w:val="18"/>
              </w:rPr>
              <w:t>0.20</w:t>
            </w:r>
          </w:p>
        </w:tc>
        <w:tc>
          <w:tcPr>
            <w:tcW w:w="0" w:type="auto"/>
            <w:shd w:val="clear" w:color="auto" w:fill="FFFFFF"/>
            <w:tcMar>
              <w:top w:w="113" w:type="dxa"/>
              <w:left w:w="113" w:type="dxa"/>
              <w:bottom w:w="113" w:type="dxa"/>
              <w:right w:w="113" w:type="dxa"/>
            </w:tcMar>
            <w:hideMark/>
          </w:tcPr>
          <w:p w14:paraId="547F7F91" w14:textId="77777777" w:rsidR="003176D1" w:rsidRPr="00530DDD" w:rsidRDefault="003176D1" w:rsidP="00CF4B1D">
            <w:pPr>
              <w:jc w:val="center"/>
              <w:rPr>
                <w:sz w:val="18"/>
                <w:szCs w:val="18"/>
              </w:rPr>
            </w:pPr>
            <w:r w:rsidRPr="00530DDD">
              <w:rPr>
                <w:sz w:val="18"/>
                <w:szCs w:val="18"/>
              </w:rPr>
              <w:t>0.25</w:t>
            </w:r>
          </w:p>
        </w:tc>
        <w:tc>
          <w:tcPr>
            <w:tcW w:w="0" w:type="auto"/>
            <w:shd w:val="clear" w:color="auto" w:fill="FFFFFF"/>
            <w:tcMar>
              <w:top w:w="113" w:type="dxa"/>
              <w:left w:w="113" w:type="dxa"/>
              <w:bottom w:w="113" w:type="dxa"/>
              <w:right w:w="113" w:type="dxa"/>
            </w:tcMar>
            <w:hideMark/>
          </w:tcPr>
          <w:p w14:paraId="3A4DAF33" w14:textId="77777777" w:rsidR="003176D1" w:rsidRPr="00530DDD" w:rsidRDefault="003176D1" w:rsidP="00CF4B1D">
            <w:pPr>
              <w:jc w:val="center"/>
              <w:rPr>
                <w:sz w:val="18"/>
                <w:szCs w:val="18"/>
              </w:rPr>
            </w:pPr>
            <w:r w:rsidRPr="00530DDD">
              <w:rPr>
                <w:sz w:val="18"/>
                <w:szCs w:val="18"/>
              </w:rPr>
              <w:t>-0.30-0.70</w:t>
            </w:r>
          </w:p>
        </w:tc>
        <w:tc>
          <w:tcPr>
            <w:tcW w:w="0" w:type="auto"/>
            <w:shd w:val="clear" w:color="auto" w:fill="FFFFFF"/>
            <w:tcMar>
              <w:top w:w="113" w:type="dxa"/>
              <w:left w:w="113" w:type="dxa"/>
              <w:bottom w:w="113" w:type="dxa"/>
              <w:right w:w="113" w:type="dxa"/>
            </w:tcMar>
            <w:hideMark/>
          </w:tcPr>
          <w:p w14:paraId="514702FB" w14:textId="77777777" w:rsidR="003176D1" w:rsidRPr="00530DDD" w:rsidRDefault="003176D1" w:rsidP="00CF4B1D">
            <w:pPr>
              <w:jc w:val="center"/>
              <w:rPr>
                <w:sz w:val="18"/>
                <w:szCs w:val="18"/>
              </w:rPr>
            </w:pPr>
            <w:r w:rsidRPr="00530DDD">
              <w:rPr>
                <w:sz w:val="18"/>
                <w:szCs w:val="18"/>
              </w:rPr>
              <w:t>0.79</w:t>
            </w:r>
          </w:p>
        </w:tc>
        <w:tc>
          <w:tcPr>
            <w:tcW w:w="0" w:type="auto"/>
            <w:shd w:val="clear" w:color="auto" w:fill="FFFFFF"/>
            <w:tcMar>
              <w:top w:w="113" w:type="dxa"/>
              <w:left w:w="113" w:type="dxa"/>
              <w:bottom w:w="113" w:type="dxa"/>
              <w:right w:w="113" w:type="dxa"/>
            </w:tcMar>
            <w:hideMark/>
          </w:tcPr>
          <w:p w14:paraId="2C4A2DA7" w14:textId="77777777" w:rsidR="003176D1" w:rsidRPr="00530DDD" w:rsidRDefault="003176D1" w:rsidP="00CF4B1D">
            <w:pPr>
              <w:jc w:val="center"/>
              <w:rPr>
                <w:sz w:val="18"/>
                <w:szCs w:val="18"/>
              </w:rPr>
            </w:pPr>
            <w:r w:rsidRPr="00530DDD">
              <w:rPr>
                <w:sz w:val="18"/>
                <w:szCs w:val="18"/>
              </w:rPr>
              <w:t>.429</w:t>
            </w:r>
          </w:p>
        </w:tc>
        <w:tc>
          <w:tcPr>
            <w:tcW w:w="0" w:type="auto"/>
            <w:shd w:val="clear" w:color="auto" w:fill="FFFFFF"/>
            <w:tcMar>
              <w:top w:w="113" w:type="dxa"/>
              <w:left w:w="113" w:type="dxa"/>
              <w:bottom w:w="113" w:type="dxa"/>
              <w:right w:w="113" w:type="dxa"/>
            </w:tcMar>
            <w:hideMark/>
          </w:tcPr>
          <w:p w14:paraId="34C62AAC" w14:textId="77777777" w:rsidR="003176D1" w:rsidRPr="00530DDD" w:rsidRDefault="003176D1" w:rsidP="00CF4B1D">
            <w:pPr>
              <w:jc w:val="center"/>
              <w:rPr>
                <w:sz w:val="18"/>
                <w:szCs w:val="18"/>
              </w:rPr>
            </w:pPr>
            <w:r w:rsidRPr="00530DDD">
              <w:rPr>
                <w:sz w:val="18"/>
                <w:szCs w:val="18"/>
              </w:rPr>
              <w:t>0.12</w:t>
            </w:r>
          </w:p>
        </w:tc>
        <w:tc>
          <w:tcPr>
            <w:tcW w:w="0" w:type="auto"/>
            <w:shd w:val="clear" w:color="auto" w:fill="FFFFFF"/>
            <w:tcMar>
              <w:top w:w="113" w:type="dxa"/>
              <w:left w:w="113" w:type="dxa"/>
              <w:bottom w:w="113" w:type="dxa"/>
              <w:right w:w="113" w:type="dxa"/>
            </w:tcMar>
            <w:hideMark/>
          </w:tcPr>
          <w:p w14:paraId="315FDB82" w14:textId="77777777" w:rsidR="003176D1" w:rsidRPr="00530DDD" w:rsidRDefault="003176D1" w:rsidP="00CF4B1D">
            <w:pPr>
              <w:jc w:val="center"/>
              <w:rPr>
                <w:sz w:val="18"/>
                <w:szCs w:val="18"/>
              </w:rPr>
            </w:pPr>
            <w:r w:rsidRPr="00530DDD">
              <w:rPr>
                <w:sz w:val="18"/>
                <w:szCs w:val="18"/>
              </w:rPr>
              <w:t>0.12</w:t>
            </w:r>
          </w:p>
        </w:tc>
        <w:tc>
          <w:tcPr>
            <w:tcW w:w="0" w:type="auto"/>
            <w:shd w:val="clear" w:color="auto" w:fill="FFFFFF"/>
            <w:tcMar>
              <w:top w:w="113" w:type="dxa"/>
              <w:left w:w="113" w:type="dxa"/>
              <w:bottom w:w="113" w:type="dxa"/>
              <w:right w:w="113" w:type="dxa"/>
            </w:tcMar>
            <w:hideMark/>
          </w:tcPr>
          <w:p w14:paraId="4574C798" w14:textId="77777777" w:rsidR="003176D1" w:rsidRPr="00530DDD" w:rsidRDefault="003176D1" w:rsidP="00CF4B1D">
            <w:pPr>
              <w:jc w:val="center"/>
              <w:rPr>
                <w:sz w:val="18"/>
                <w:szCs w:val="18"/>
              </w:rPr>
            </w:pPr>
            <w:r w:rsidRPr="00530DDD">
              <w:rPr>
                <w:sz w:val="18"/>
                <w:szCs w:val="18"/>
              </w:rPr>
              <w:t>-0.11-0.35</w:t>
            </w:r>
          </w:p>
        </w:tc>
        <w:tc>
          <w:tcPr>
            <w:tcW w:w="0" w:type="auto"/>
            <w:shd w:val="clear" w:color="auto" w:fill="FFFFFF"/>
            <w:tcMar>
              <w:top w:w="113" w:type="dxa"/>
              <w:left w:w="113" w:type="dxa"/>
              <w:bottom w:w="113" w:type="dxa"/>
              <w:right w:w="113" w:type="dxa"/>
            </w:tcMar>
            <w:hideMark/>
          </w:tcPr>
          <w:p w14:paraId="2C19E2FE" w14:textId="77777777" w:rsidR="003176D1" w:rsidRPr="00530DDD" w:rsidRDefault="003176D1" w:rsidP="00CF4B1D">
            <w:pPr>
              <w:jc w:val="center"/>
              <w:rPr>
                <w:sz w:val="18"/>
                <w:szCs w:val="18"/>
              </w:rPr>
            </w:pPr>
            <w:r w:rsidRPr="00530DDD">
              <w:rPr>
                <w:sz w:val="18"/>
                <w:szCs w:val="18"/>
              </w:rPr>
              <w:t>1.05</w:t>
            </w:r>
          </w:p>
        </w:tc>
        <w:tc>
          <w:tcPr>
            <w:tcW w:w="0" w:type="auto"/>
            <w:shd w:val="clear" w:color="auto" w:fill="FFFFFF"/>
            <w:tcMar>
              <w:top w:w="113" w:type="dxa"/>
              <w:left w:w="113" w:type="dxa"/>
              <w:bottom w:w="113" w:type="dxa"/>
              <w:right w:w="113" w:type="dxa"/>
            </w:tcMar>
            <w:hideMark/>
          </w:tcPr>
          <w:p w14:paraId="7825FCC4" w14:textId="77777777" w:rsidR="003176D1" w:rsidRPr="00530DDD" w:rsidRDefault="003176D1" w:rsidP="00CF4B1D">
            <w:pPr>
              <w:jc w:val="center"/>
              <w:rPr>
                <w:sz w:val="18"/>
                <w:szCs w:val="18"/>
              </w:rPr>
            </w:pPr>
            <w:r w:rsidRPr="00530DDD">
              <w:rPr>
                <w:sz w:val="18"/>
                <w:szCs w:val="18"/>
              </w:rPr>
              <w:t>.295</w:t>
            </w:r>
          </w:p>
        </w:tc>
      </w:tr>
      <w:tr w:rsidR="003176D1" w:rsidRPr="00D7209A" w14:paraId="1FC6FB80" w14:textId="77777777" w:rsidTr="00CF4B1D">
        <w:tc>
          <w:tcPr>
            <w:tcW w:w="0" w:type="auto"/>
            <w:shd w:val="clear" w:color="auto" w:fill="FFFFFF"/>
            <w:tcMar>
              <w:top w:w="113" w:type="dxa"/>
              <w:left w:w="113" w:type="dxa"/>
              <w:bottom w:w="113" w:type="dxa"/>
              <w:right w:w="113" w:type="dxa"/>
            </w:tcMar>
            <w:hideMark/>
          </w:tcPr>
          <w:p w14:paraId="2865A75C" w14:textId="77777777" w:rsidR="003176D1" w:rsidRPr="00530DDD" w:rsidRDefault="003176D1" w:rsidP="00CF4B1D">
            <w:pPr>
              <w:rPr>
                <w:sz w:val="18"/>
                <w:szCs w:val="18"/>
              </w:rPr>
            </w:pPr>
            <w:r w:rsidRPr="00530DDD">
              <w:rPr>
                <w:sz w:val="18"/>
                <w:szCs w:val="18"/>
              </w:rPr>
              <w:t>Sex (female)</w:t>
            </w:r>
          </w:p>
        </w:tc>
        <w:tc>
          <w:tcPr>
            <w:tcW w:w="0" w:type="auto"/>
            <w:shd w:val="clear" w:color="auto" w:fill="FFFFFF"/>
            <w:tcMar>
              <w:top w:w="113" w:type="dxa"/>
              <w:left w:w="113" w:type="dxa"/>
              <w:bottom w:w="113" w:type="dxa"/>
              <w:right w:w="113" w:type="dxa"/>
            </w:tcMar>
            <w:hideMark/>
          </w:tcPr>
          <w:p w14:paraId="5ED2444B" w14:textId="77777777" w:rsidR="003176D1" w:rsidRPr="00530DDD" w:rsidRDefault="003176D1" w:rsidP="00CF4B1D">
            <w:pPr>
              <w:jc w:val="center"/>
              <w:rPr>
                <w:sz w:val="18"/>
                <w:szCs w:val="18"/>
              </w:rPr>
            </w:pPr>
            <w:r w:rsidRPr="00530DDD">
              <w:rPr>
                <w:sz w:val="18"/>
                <w:szCs w:val="18"/>
              </w:rPr>
              <w:t>-10.48</w:t>
            </w:r>
          </w:p>
        </w:tc>
        <w:tc>
          <w:tcPr>
            <w:tcW w:w="0" w:type="auto"/>
            <w:shd w:val="clear" w:color="auto" w:fill="FFFFFF"/>
            <w:tcMar>
              <w:top w:w="113" w:type="dxa"/>
              <w:left w:w="113" w:type="dxa"/>
              <w:bottom w:w="113" w:type="dxa"/>
              <w:right w:w="113" w:type="dxa"/>
            </w:tcMar>
            <w:hideMark/>
          </w:tcPr>
          <w:p w14:paraId="4392E336" w14:textId="77777777" w:rsidR="003176D1" w:rsidRPr="00530DDD" w:rsidRDefault="003176D1" w:rsidP="00CF4B1D">
            <w:pPr>
              <w:jc w:val="center"/>
              <w:rPr>
                <w:sz w:val="18"/>
                <w:szCs w:val="18"/>
              </w:rPr>
            </w:pPr>
            <w:r w:rsidRPr="00530DDD">
              <w:rPr>
                <w:sz w:val="18"/>
                <w:szCs w:val="18"/>
              </w:rPr>
              <w:t>2.71</w:t>
            </w:r>
          </w:p>
        </w:tc>
        <w:tc>
          <w:tcPr>
            <w:tcW w:w="0" w:type="auto"/>
            <w:shd w:val="clear" w:color="auto" w:fill="FFFFFF"/>
            <w:tcMar>
              <w:top w:w="113" w:type="dxa"/>
              <w:left w:w="113" w:type="dxa"/>
              <w:bottom w:w="113" w:type="dxa"/>
              <w:right w:w="113" w:type="dxa"/>
            </w:tcMar>
            <w:hideMark/>
          </w:tcPr>
          <w:p w14:paraId="75237305" w14:textId="77777777" w:rsidR="003176D1" w:rsidRPr="00530DDD" w:rsidRDefault="003176D1" w:rsidP="00CF4B1D">
            <w:pPr>
              <w:jc w:val="center"/>
              <w:rPr>
                <w:sz w:val="18"/>
                <w:szCs w:val="18"/>
              </w:rPr>
            </w:pPr>
            <w:r w:rsidRPr="00530DDD">
              <w:rPr>
                <w:sz w:val="18"/>
                <w:szCs w:val="18"/>
              </w:rPr>
              <w:t>-15.80–5.16</w:t>
            </w:r>
          </w:p>
        </w:tc>
        <w:tc>
          <w:tcPr>
            <w:tcW w:w="0" w:type="auto"/>
            <w:shd w:val="clear" w:color="auto" w:fill="FFFFFF"/>
            <w:tcMar>
              <w:top w:w="113" w:type="dxa"/>
              <w:left w:w="113" w:type="dxa"/>
              <w:bottom w:w="113" w:type="dxa"/>
              <w:right w:w="113" w:type="dxa"/>
            </w:tcMar>
            <w:hideMark/>
          </w:tcPr>
          <w:p w14:paraId="6C006FF0" w14:textId="77777777" w:rsidR="003176D1" w:rsidRPr="00530DDD" w:rsidRDefault="003176D1" w:rsidP="00CF4B1D">
            <w:pPr>
              <w:jc w:val="center"/>
              <w:rPr>
                <w:sz w:val="18"/>
                <w:szCs w:val="18"/>
              </w:rPr>
            </w:pPr>
            <w:r w:rsidRPr="00530DDD">
              <w:rPr>
                <w:sz w:val="18"/>
                <w:szCs w:val="18"/>
              </w:rPr>
              <w:t>-3.87</w:t>
            </w:r>
          </w:p>
        </w:tc>
        <w:tc>
          <w:tcPr>
            <w:tcW w:w="0" w:type="auto"/>
            <w:shd w:val="clear" w:color="auto" w:fill="FFFFFF"/>
            <w:tcMar>
              <w:top w:w="113" w:type="dxa"/>
              <w:left w:w="113" w:type="dxa"/>
              <w:bottom w:w="113" w:type="dxa"/>
              <w:right w:w="113" w:type="dxa"/>
            </w:tcMar>
            <w:hideMark/>
          </w:tcPr>
          <w:p w14:paraId="67D34465" w14:textId="77777777" w:rsidR="003176D1" w:rsidRPr="00530DDD" w:rsidRDefault="003176D1" w:rsidP="00CF4B1D">
            <w:pPr>
              <w:jc w:val="center"/>
              <w:rPr>
                <w:sz w:val="18"/>
                <w:szCs w:val="18"/>
              </w:rPr>
            </w:pPr>
            <w:r w:rsidRPr="00530DDD">
              <w:rPr>
                <w:b/>
                <w:bCs/>
                <w:sz w:val="18"/>
                <w:szCs w:val="18"/>
              </w:rPr>
              <w:t>&lt;.001</w:t>
            </w:r>
          </w:p>
        </w:tc>
        <w:tc>
          <w:tcPr>
            <w:tcW w:w="0" w:type="auto"/>
            <w:shd w:val="clear" w:color="auto" w:fill="FFFFFF"/>
            <w:tcMar>
              <w:top w:w="113" w:type="dxa"/>
              <w:left w:w="113" w:type="dxa"/>
              <w:bottom w:w="113" w:type="dxa"/>
              <w:right w:w="113" w:type="dxa"/>
            </w:tcMar>
            <w:hideMark/>
          </w:tcPr>
          <w:p w14:paraId="2EF3BA6C" w14:textId="77777777" w:rsidR="003176D1" w:rsidRPr="00530DDD" w:rsidRDefault="003176D1" w:rsidP="00CF4B1D">
            <w:pPr>
              <w:jc w:val="center"/>
              <w:rPr>
                <w:sz w:val="18"/>
                <w:szCs w:val="18"/>
              </w:rPr>
            </w:pPr>
            <w:r w:rsidRPr="00530DDD">
              <w:rPr>
                <w:sz w:val="18"/>
                <w:szCs w:val="18"/>
              </w:rPr>
              <w:t>0.16</w:t>
            </w:r>
          </w:p>
        </w:tc>
        <w:tc>
          <w:tcPr>
            <w:tcW w:w="0" w:type="auto"/>
            <w:shd w:val="clear" w:color="auto" w:fill="FFFFFF"/>
            <w:tcMar>
              <w:top w:w="113" w:type="dxa"/>
              <w:left w:w="113" w:type="dxa"/>
              <w:bottom w:w="113" w:type="dxa"/>
              <w:right w:w="113" w:type="dxa"/>
            </w:tcMar>
            <w:hideMark/>
          </w:tcPr>
          <w:p w14:paraId="57439202" w14:textId="77777777" w:rsidR="003176D1" w:rsidRPr="00530DDD" w:rsidRDefault="003176D1" w:rsidP="00CF4B1D">
            <w:pPr>
              <w:jc w:val="center"/>
              <w:rPr>
                <w:sz w:val="18"/>
                <w:szCs w:val="18"/>
              </w:rPr>
            </w:pPr>
            <w:r w:rsidRPr="00530DDD">
              <w:rPr>
                <w:sz w:val="18"/>
                <w:szCs w:val="18"/>
              </w:rPr>
              <w:t>0.42</w:t>
            </w:r>
          </w:p>
        </w:tc>
        <w:tc>
          <w:tcPr>
            <w:tcW w:w="0" w:type="auto"/>
            <w:shd w:val="clear" w:color="auto" w:fill="FFFFFF"/>
            <w:tcMar>
              <w:top w:w="113" w:type="dxa"/>
              <w:left w:w="113" w:type="dxa"/>
              <w:bottom w:w="113" w:type="dxa"/>
              <w:right w:w="113" w:type="dxa"/>
            </w:tcMar>
            <w:hideMark/>
          </w:tcPr>
          <w:p w14:paraId="56452939" w14:textId="77777777" w:rsidR="003176D1" w:rsidRPr="00530DDD" w:rsidRDefault="003176D1" w:rsidP="00CF4B1D">
            <w:pPr>
              <w:jc w:val="center"/>
              <w:rPr>
                <w:sz w:val="18"/>
                <w:szCs w:val="18"/>
              </w:rPr>
            </w:pPr>
            <w:r w:rsidRPr="00530DDD">
              <w:rPr>
                <w:sz w:val="18"/>
                <w:szCs w:val="18"/>
              </w:rPr>
              <w:t>-0.65-0.98</w:t>
            </w:r>
          </w:p>
        </w:tc>
        <w:tc>
          <w:tcPr>
            <w:tcW w:w="0" w:type="auto"/>
            <w:shd w:val="clear" w:color="auto" w:fill="FFFFFF"/>
            <w:tcMar>
              <w:top w:w="113" w:type="dxa"/>
              <w:left w:w="113" w:type="dxa"/>
              <w:bottom w:w="113" w:type="dxa"/>
              <w:right w:w="113" w:type="dxa"/>
            </w:tcMar>
            <w:hideMark/>
          </w:tcPr>
          <w:p w14:paraId="364B4906" w14:textId="77777777" w:rsidR="003176D1" w:rsidRPr="00530DDD" w:rsidRDefault="003176D1" w:rsidP="00CF4B1D">
            <w:pPr>
              <w:jc w:val="center"/>
              <w:rPr>
                <w:sz w:val="18"/>
                <w:szCs w:val="18"/>
              </w:rPr>
            </w:pPr>
            <w:r w:rsidRPr="00530DDD">
              <w:rPr>
                <w:sz w:val="18"/>
                <w:szCs w:val="18"/>
              </w:rPr>
              <w:t>0.39</w:t>
            </w:r>
          </w:p>
        </w:tc>
        <w:tc>
          <w:tcPr>
            <w:tcW w:w="0" w:type="auto"/>
            <w:shd w:val="clear" w:color="auto" w:fill="FFFFFF"/>
            <w:tcMar>
              <w:top w:w="113" w:type="dxa"/>
              <w:left w:w="113" w:type="dxa"/>
              <w:bottom w:w="113" w:type="dxa"/>
              <w:right w:w="113" w:type="dxa"/>
            </w:tcMar>
            <w:hideMark/>
          </w:tcPr>
          <w:p w14:paraId="013D3271" w14:textId="77777777" w:rsidR="003176D1" w:rsidRPr="00530DDD" w:rsidRDefault="003176D1" w:rsidP="00CF4B1D">
            <w:pPr>
              <w:jc w:val="center"/>
              <w:rPr>
                <w:sz w:val="18"/>
                <w:szCs w:val="18"/>
              </w:rPr>
            </w:pPr>
            <w:r w:rsidRPr="00530DDD">
              <w:rPr>
                <w:sz w:val="18"/>
                <w:szCs w:val="18"/>
              </w:rPr>
              <w:t>.693</w:t>
            </w:r>
          </w:p>
        </w:tc>
        <w:tc>
          <w:tcPr>
            <w:tcW w:w="0" w:type="auto"/>
            <w:shd w:val="clear" w:color="auto" w:fill="FFFFFF"/>
            <w:tcMar>
              <w:top w:w="113" w:type="dxa"/>
              <w:left w:w="113" w:type="dxa"/>
              <w:bottom w:w="113" w:type="dxa"/>
              <w:right w:w="113" w:type="dxa"/>
            </w:tcMar>
            <w:hideMark/>
          </w:tcPr>
          <w:p w14:paraId="23C4C290" w14:textId="77777777" w:rsidR="003176D1" w:rsidRPr="00530DDD" w:rsidRDefault="003176D1" w:rsidP="00CF4B1D">
            <w:pPr>
              <w:jc w:val="center"/>
              <w:rPr>
                <w:sz w:val="18"/>
                <w:szCs w:val="18"/>
              </w:rPr>
            </w:pPr>
            <w:r w:rsidRPr="00530DDD">
              <w:rPr>
                <w:sz w:val="18"/>
                <w:szCs w:val="18"/>
              </w:rPr>
              <w:t>0.19</w:t>
            </w:r>
          </w:p>
        </w:tc>
        <w:tc>
          <w:tcPr>
            <w:tcW w:w="0" w:type="auto"/>
            <w:shd w:val="clear" w:color="auto" w:fill="FFFFFF"/>
            <w:tcMar>
              <w:top w:w="113" w:type="dxa"/>
              <w:left w:w="113" w:type="dxa"/>
              <w:bottom w:w="113" w:type="dxa"/>
              <w:right w:w="113" w:type="dxa"/>
            </w:tcMar>
            <w:hideMark/>
          </w:tcPr>
          <w:p w14:paraId="4E68D9EA" w14:textId="77777777" w:rsidR="003176D1" w:rsidRPr="00530DDD" w:rsidRDefault="003176D1" w:rsidP="00CF4B1D">
            <w:pPr>
              <w:jc w:val="center"/>
              <w:rPr>
                <w:sz w:val="18"/>
                <w:szCs w:val="18"/>
              </w:rPr>
            </w:pPr>
            <w:r w:rsidRPr="00530DDD">
              <w:rPr>
                <w:sz w:val="18"/>
                <w:szCs w:val="18"/>
              </w:rPr>
              <w:t>0.19</w:t>
            </w:r>
          </w:p>
        </w:tc>
        <w:tc>
          <w:tcPr>
            <w:tcW w:w="0" w:type="auto"/>
            <w:shd w:val="clear" w:color="auto" w:fill="FFFFFF"/>
            <w:tcMar>
              <w:top w:w="113" w:type="dxa"/>
              <w:left w:w="113" w:type="dxa"/>
              <w:bottom w:w="113" w:type="dxa"/>
              <w:right w:w="113" w:type="dxa"/>
            </w:tcMar>
            <w:hideMark/>
          </w:tcPr>
          <w:p w14:paraId="277CD5EA" w14:textId="77777777" w:rsidR="003176D1" w:rsidRPr="00530DDD" w:rsidRDefault="003176D1" w:rsidP="00CF4B1D">
            <w:pPr>
              <w:jc w:val="center"/>
              <w:rPr>
                <w:sz w:val="18"/>
                <w:szCs w:val="18"/>
              </w:rPr>
            </w:pPr>
            <w:r w:rsidRPr="00530DDD">
              <w:rPr>
                <w:sz w:val="18"/>
                <w:szCs w:val="18"/>
              </w:rPr>
              <w:t>-0.17-0.55</w:t>
            </w:r>
          </w:p>
        </w:tc>
        <w:tc>
          <w:tcPr>
            <w:tcW w:w="0" w:type="auto"/>
            <w:shd w:val="clear" w:color="auto" w:fill="FFFFFF"/>
            <w:tcMar>
              <w:top w:w="113" w:type="dxa"/>
              <w:left w:w="113" w:type="dxa"/>
              <w:bottom w:w="113" w:type="dxa"/>
              <w:right w:w="113" w:type="dxa"/>
            </w:tcMar>
            <w:hideMark/>
          </w:tcPr>
          <w:p w14:paraId="7B274374" w14:textId="77777777" w:rsidR="003176D1" w:rsidRPr="00530DDD" w:rsidRDefault="003176D1" w:rsidP="00CF4B1D">
            <w:pPr>
              <w:jc w:val="center"/>
              <w:rPr>
                <w:sz w:val="18"/>
                <w:szCs w:val="18"/>
              </w:rPr>
            </w:pPr>
            <w:r w:rsidRPr="00530DDD">
              <w:rPr>
                <w:sz w:val="18"/>
                <w:szCs w:val="18"/>
              </w:rPr>
              <w:t>1.02</w:t>
            </w:r>
          </w:p>
        </w:tc>
        <w:tc>
          <w:tcPr>
            <w:tcW w:w="0" w:type="auto"/>
            <w:shd w:val="clear" w:color="auto" w:fill="FFFFFF"/>
            <w:tcMar>
              <w:top w:w="113" w:type="dxa"/>
              <w:left w:w="113" w:type="dxa"/>
              <w:bottom w:w="113" w:type="dxa"/>
              <w:right w:w="113" w:type="dxa"/>
            </w:tcMar>
            <w:hideMark/>
          </w:tcPr>
          <w:p w14:paraId="2C53A3FD" w14:textId="77777777" w:rsidR="003176D1" w:rsidRPr="00530DDD" w:rsidRDefault="003176D1" w:rsidP="00CF4B1D">
            <w:pPr>
              <w:jc w:val="center"/>
              <w:rPr>
                <w:sz w:val="18"/>
                <w:szCs w:val="18"/>
              </w:rPr>
            </w:pPr>
            <w:r w:rsidRPr="00530DDD">
              <w:rPr>
                <w:sz w:val="18"/>
                <w:szCs w:val="18"/>
              </w:rPr>
              <w:t>.306</w:t>
            </w:r>
          </w:p>
        </w:tc>
      </w:tr>
      <w:tr w:rsidR="003176D1" w:rsidRPr="00D7209A" w14:paraId="10DFEFF9" w14:textId="77777777" w:rsidTr="00CF4B1D">
        <w:tc>
          <w:tcPr>
            <w:tcW w:w="0" w:type="auto"/>
            <w:shd w:val="clear" w:color="auto" w:fill="FFFFFF"/>
            <w:tcMar>
              <w:top w:w="113" w:type="dxa"/>
              <w:left w:w="113" w:type="dxa"/>
              <w:bottom w:w="113" w:type="dxa"/>
              <w:right w:w="113" w:type="dxa"/>
            </w:tcMar>
            <w:hideMark/>
          </w:tcPr>
          <w:p w14:paraId="2FAB2821" w14:textId="77777777" w:rsidR="003176D1" w:rsidRPr="00530DDD" w:rsidRDefault="003176D1" w:rsidP="00CF4B1D">
            <w:pPr>
              <w:rPr>
                <w:sz w:val="18"/>
                <w:szCs w:val="18"/>
              </w:rPr>
            </w:pPr>
            <w:r w:rsidRPr="00530DDD">
              <w:rPr>
                <w:sz w:val="18"/>
                <w:szCs w:val="18"/>
              </w:rPr>
              <w:t>Timepoint (follow-up)</w:t>
            </w:r>
          </w:p>
        </w:tc>
        <w:tc>
          <w:tcPr>
            <w:tcW w:w="0" w:type="auto"/>
            <w:shd w:val="clear" w:color="auto" w:fill="FFFFFF"/>
            <w:tcMar>
              <w:top w:w="113" w:type="dxa"/>
              <w:left w:w="113" w:type="dxa"/>
              <w:bottom w:w="113" w:type="dxa"/>
              <w:right w:w="113" w:type="dxa"/>
            </w:tcMar>
            <w:hideMark/>
          </w:tcPr>
          <w:p w14:paraId="542F5088" w14:textId="77777777" w:rsidR="003176D1" w:rsidRPr="00530DDD" w:rsidRDefault="003176D1" w:rsidP="00CF4B1D">
            <w:pPr>
              <w:jc w:val="center"/>
              <w:rPr>
                <w:sz w:val="18"/>
                <w:szCs w:val="18"/>
              </w:rPr>
            </w:pPr>
            <w:r w:rsidRPr="00530DDD">
              <w:rPr>
                <w:sz w:val="18"/>
                <w:szCs w:val="18"/>
              </w:rPr>
              <w:t>-5.69</w:t>
            </w:r>
          </w:p>
        </w:tc>
        <w:tc>
          <w:tcPr>
            <w:tcW w:w="0" w:type="auto"/>
            <w:shd w:val="clear" w:color="auto" w:fill="FFFFFF"/>
            <w:tcMar>
              <w:top w:w="113" w:type="dxa"/>
              <w:left w:w="113" w:type="dxa"/>
              <w:bottom w:w="113" w:type="dxa"/>
              <w:right w:w="113" w:type="dxa"/>
            </w:tcMar>
            <w:hideMark/>
          </w:tcPr>
          <w:p w14:paraId="36314361" w14:textId="77777777" w:rsidR="003176D1" w:rsidRPr="00530DDD" w:rsidRDefault="003176D1" w:rsidP="00CF4B1D">
            <w:pPr>
              <w:jc w:val="center"/>
              <w:rPr>
                <w:sz w:val="18"/>
                <w:szCs w:val="18"/>
              </w:rPr>
            </w:pPr>
            <w:r w:rsidRPr="00530DDD">
              <w:rPr>
                <w:sz w:val="18"/>
                <w:szCs w:val="18"/>
              </w:rPr>
              <w:t>1.72</w:t>
            </w:r>
          </w:p>
        </w:tc>
        <w:tc>
          <w:tcPr>
            <w:tcW w:w="0" w:type="auto"/>
            <w:shd w:val="clear" w:color="auto" w:fill="FFFFFF"/>
            <w:tcMar>
              <w:top w:w="113" w:type="dxa"/>
              <w:left w:w="113" w:type="dxa"/>
              <w:bottom w:w="113" w:type="dxa"/>
              <w:right w:w="113" w:type="dxa"/>
            </w:tcMar>
            <w:hideMark/>
          </w:tcPr>
          <w:p w14:paraId="1AF2AF24" w14:textId="77777777" w:rsidR="003176D1" w:rsidRPr="00530DDD" w:rsidRDefault="003176D1" w:rsidP="00CF4B1D">
            <w:pPr>
              <w:jc w:val="center"/>
              <w:rPr>
                <w:sz w:val="18"/>
                <w:szCs w:val="18"/>
              </w:rPr>
            </w:pPr>
            <w:r w:rsidRPr="00530DDD">
              <w:rPr>
                <w:sz w:val="18"/>
                <w:szCs w:val="18"/>
              </w:rPr>
              <w:t>-9.07–2.31</w:t>
            </w:r>
          </w:p>
        </w:tc>
        <w:tc>
          <w:tcPr>
            <w:tcW w:w="0" w:type="auto"/>
            <w:shd w:val="clear" w:color="auto" w:fill="FFFFFF"/>
            <w:tcMar>
              <w:top w:w="113" w:type="dxa"/>
              <w:left w:w="113" w:type="dxa"/>
              <w:bottom w:w="113" w:type="dxa"/>
              <w:right w:w="113" w:type="dxa"/>
            </w:tcMar>
            <w:hideMark/>
          </w:tcPr>
          <w:p w14:paraId="6B35B5D1" w14:textId="77777777" w:rsidR="003176D1" w:rsidRPr="00530DDD" w:rsidRDefault="003176D1" w:rsidP="00CF4B1D">
            <w:pPr>
              <w:jc w:val="center"/>
              <w:rPr>
                <w:sz w:val="18"/>
                <w:szCs w:val="18"/>
              </w:rPr>
            </w:pPr>
            <w:r w:rsidRPr="00530DDD">
              <w:rPr>
                <w:sz w:val="18"/>
                <w:szCs w:val="18"/>
              </w:rPr>
              <w:t>-3.31</w:t>
            </w:r>
          </w:p>
        </w:tc>
        <w:tc>
          <w:tcPr>
            <w:tcW w:w="0" w:type="auto"/>
            <w:shd w:val="clear" w:color="auto" w:fill="FFFFFF"/>
            <w:tcMar>
              <w:top w:w="113" w:type="dxa"/>
              <w:left w:w="113" w:type="dxa"/>
              <w:bottom w:w="113" w:type="dxa"/>
              <w:right w:w="113" w:type="dxa"/>
            </w:tcMar>
            <w:hideMark/>
          </w:tcPr>
          <w:p w14:paraId="068D068B" w14:textId="77777777" w:rsidR="003176D1" w:rsidRPr="00530DDD" w:rsidRDefault="003176D1" w:rsidP="00CF4B1D">
            <w:pPr>
              <w:jc w:val="center"/>
              <w:rPr>
                <w:sz w:val="18"/>
                <w:szCs w:val="18"/>
              </w:rPr>
            </w:pPr>
            <w:r w:rsidRPr="00530DDD">
              <w:rPr>
                <w:b/>
                <w:bCs/>
                <w:sz w:val="18"/>
                <w:szCs w:val="18"/>
              </w:rPr>
              <w:t>.001</w:t>
            </w:r>
          </w:p>
        </w:tc>
        <w:tc>
          <w:tcPr>
            <w:tcW w:w="0" w:type="auto"/>
            <w:shd w:val="clear" w:color="auto" w:fill="FFFFFF"/>
            <w:tcMar>
              <w:top w:w="113" w:type="dxa"/>
              <w:left w:w="113" w:type="dxa"/>
              <w:bottom w:w="113" w:type="dxa"/>
              <w:right w:w="113" w:type="dxa"/>
            </w:tcMar>
            <w:hideMark/>
          </w:tcPr>
          <w:p w14:paraId="6B40C076" w14:textId="77777777" w:rsidR="003176D1" w:rsidRPr="00530DDD" w:rsidRDefault="003176D1" w:rsidP="00CF4B1D">
            <w:pPr>
              <w:jc w:val="center"/>
              <w:rPr>
                <w:sz w:val="18"/>
                <w:szCs w:val="18"/>
              </w:rPr>
            </w:pPr>
            <w:r w:rsidRPr="00530DDD">
              <w:rPr>
                <w:sz w:val="18"/>
                <w:szCs w:val="18"/>
              </w:rPr>
              <w:t>2.34</w:t>
            </w:r>
          </w:p>
        </w:tc>
        <w:tc>
          <w:tcPr>
            <w:tcW w:w="0" w:type="auto"/>
            <w:shd w:val="clear" w:color="auto" w:fill="FFFFFF"/>
            <w:tcMar>
              <w:top w:w="113" w:type="dxa"/>
              <w:left w:w="113" w:type="dxa"/>
              <w:bottom w:w="113" w:type="dxa"/>
              <w:right w:w="113" w:type="dxa"/>
            </w:tcMar>
            <w:hideMark/>
          </w:tcPr>
          <w:p w14:paraId="2E245106" w14:textId="77777777" w:rsidR="003176D1" w:rsidRPr="00530DDD" w:rsidRDefault="003176D1" w:rsidP="00CF4B1D">
            <w:pPr>
              <w:jc w:val="center"/>
              <w:rPr>
                <w:sz w:val="18"/>
                <w:szCs w:val="18"/>
              </w:rPr>
            </w:pPr>
            <w:r w:rsidRPr="00530DDD">
              <w:rPr>
                <w:sz w:val="18"/>
                <w:szCs w:val="18"/>
              </w:rPr>
              <w:t>0.25</w:t>
            </w:r>
          </w:p>
        </w:tc>
        <w:tc>
          <w:tcPr>
            <w:tcW w:w="0" w:type="auto"/>
            <w:shd w:val="clear" w:color="auto" w:fill="FFFFFF"/>
            <w:tcMar>
              <w:top w:w="113" w:type="dxa"/>
              <w:left w:w="113" w:type="dxa"/>
              <w:bottom w:w="113" w:type="dxa"/>
              <w:right w:w="113" w:type="dxa"/>
            </w:tcMar>
            <w:hideMark/>
          </w:tcPr>
          <w:p w14:paraId="42452B12" w14:textId="77777777" w:rsidR="003176D1" w:rsidRPr="00530DDD" w:rsidRDefault="003176D1" w:rsidP="00CF4B1D">
            <w:pPr>
              <w:jc w:val="center"/>
              <w:rPr>
                <w:sz w:val="18"/>
                <w:szCs w:val="18"/>
              </w:rPr>
            </w:pPr>
            <w:r w:rsidRPr="00530DDD">
              <w:rPr>
                <w:sz w:val="18"/>
                <w:szCs w:val="18"/>
              </w:rPr>
              <w:t>1.85-2.83</w:t>
            </w:r>
          </w:p>
        </w:tc>
        <w:tc>
          <w:tcPr>
            <w:tcW w:w="0" w:type="auto"/>
            <w:shd w:val="clear" w:color="auto" w:fill="FFFFFF"/>
            <w:tcMar>
              <w:top w:w="113" w:type="dxa"/>
              <w:left w:w="113" w:type="dxa"/>
              <w:bottom w:w="113" w:type="dxa"/>
              <w:right w:w="113" w:type="dxa"/>
            </w:tcMar>
            <w:hideMark/>
          </w:tcPr>
          <w:p w14:paraId="72922DD9" w14:textId="77777777" w:rsidR="003176D1" w:rsidRPr="00530DDD" w:rsidRDefault="003176D1" w:rsidP="00CF4B1D">
            <w:pPr>
              <w:jc w:val="center"/>
              <w:rPr>
                <w:sz w:val="18"/>
                <w:szCs w:val="18"/>
              </w:rPr>
            </w:pPr>
            <w:r w:rsidRPr="00530DDD">
              <w:rPr>
                <w:sz w:val="18"/>
                <w:szCs w:val="18"/>
              </w:rPr>
              <w:t>9.37</w:t>
            </w:r>
          </w:p>
        </w:tc>
        <w:tc>
          <w:tcPr>
            <w:tcW w:w="0" w:type="auto"/>
            <w:shd w:val="clear" w:color="auto" w:fill="FFFFFF"/>
            <w:tcMar>
              <w:top w:w="113" w:type="dxa"/>
              <w:left w:w="113" w:type="dxa"/>
              <w:bottom w:w="113" w:type="dxa"/>
              <w:right w:w="113" w:type="dxa"/>
            </w:tcMar>
            <w:hideMark/>
          </w:tcPr>
          <w:p w14:paraId="6CF5D5A4" w14:textId="77777777" w:rsidR="003176D1" w:rsidRPr="00530DDD" w:rsidRDefault="003176D1" w:rsidP="00CF4B1D">
            <w:pPr>
              <w:jc w:val="center"/>
              <w:rPr>
                <w:sz w:val="18"/>
                <w:szCs w:val="18"/>
              </w:rPr>
            </w:pPr>
            <w:r w:rsidRPr="00530DDD">
              <w:rPr>
                <w:b/>
                <w:bCs/>
                <w:sz w:val="18"/>
                <w:szCs w:val="18"/>
              </w:rPr>
              <w:t>&lt;.001</w:t>
            </w:r>
          </w:p>
        </w:tc>
        <w:tc>
          <w:tcPr>
            <w:tcW w:w="0" w:type="auto"/>
            <w:shd w:val="clear" w:color="auto" w:fill="FFFFFF"/>
            <w:tcMar>
              <w:top w:w="113" w:type="dxa"/>
              <w:left w:w="113" w:type="dxa"/>
              <w:bottom w:w="113" w:type="dxa"/>
              <w:right w:w="113" w:type="dxa"/>
            </w:tcMar>
            <w:hideMark/>
          </w:tcPr>
          <w:p w14:paraId="2E11DF81" w14:textId="77777777" w:rsidR="003176D1" w:rsidRPr="00530DDD" w:rsidRDefault="003176D1" w:rsidP="00CF4B1D">
            <w:pPr>
              <w:jc w:val="center"/>
              <w:rPr>
                <w:sz w:val="18"/>
                <w:szCs w:val="18"/>
              </w:rPr>
            </w:pPr>
            <w:r w:rsidRPr="00530DDD">
              <w:rPr>
                <w:sz w:val="18"/>
                <w:szCs w:val="18"/>
              </w:rPr>
              <w:t>0.20</w:t>
            </w:r>
          </w:p>
        </w:tc>
        <w:tc>
          <w:tcPr>
            <w:tcW w:w="0" w:type="auto"/>
            <w:shd w:val="clear" w:color="auto" w:fill="FFFFFF"/>
            <w:tcMar>
              <w:top w:w="113" w:type="dxa"/>
              <w:left w:w="113" w:type="dxa"/>
              <w:bottom w:w="113" w:type="dxa"/>
              <w:right w:w="113" w:type="dxa"/>
            </w:tcMar>
            <w:hideMark/>
          </w:tcPr>
          <w:p w14:paraId="7EB81321" w14:textId="77777777" w:rsidR="003176D1" w:rsidRPr="00530DDD" w:rsidRDefault="003176D1" w:rsidP="00CF4B1D">
            <w:pPr>
              <w:jc w:val="center"/>
              <w:rPr>
                <w:sz w:val="18"/>
                <w:szCs w:val="18"/>
              </w:rPr>
            </w:pPr>
            <w:r w:rsidRPr="00530DDD">
              <w:rPr>
                <w:sz w:val="18"/>
                <w:szCs w:val="18"/>
              </w:rPr>
              <w:t>0.09</w:t>
            </w:r>
          </w:p>
        </w:tc>
        <w:tc>
          <w:tcPr>
            <w:tcW w:w="0" w:type="auto"/>
            <w:shd w:val="clear" w:color="auto" w:fill="FFFFFF"/>
            <w:tcMar>
              <w:top w:w="113" w:type="dxa"/>
              <w:left w:w="113" w:type="dxa"/>
              <w:bottom w:w="113" w:type="dxa"/>
              <w:right w:w="113" w:type="dxa"/>
            </w:tcMar>
            <w:hideMark/>
          </w:tcPr>
          <w:p w14:paraId="76C2CCD3" w14:textId="77777777" w:rsidR="003176D1" w:rsidRPr="00530DDD" w:rsidRDefault="003176D1" w:rsidP="00CF4B1D">
            <w:pPr>
              <w:jc w:val="center"/>
              <w:rPr>
                <w:sz w:val="18"/>
                <w:szCs w:val="18"/>
              </w:rPr>
            </w:pPr>
            <w:r w:rsidRPr="00530DDD">
              <w:rPr>
                <w:sz w:val="18"/>
                <w:szCs w:val="18"/>
              </w:rPr>
              <w:t>0.02-0.38</w:t>
            </w:r>
          </w:p>
        </w:tc>
        <w:tc>
          <w:tcPr>
            <w:tcW w:w="0" w:type="auto"/>
            <w:shd w:val="clear" w:color="auto" w:fill="FFFFFF"/>
            <w:tcMar>
              <w:top w:w="113" w:type="dxa"/>
              <w:left w:w="113" w:type="dxa"/>
              <w:bottom w:w="113" w:type="dxa"/>
              <w:right w:w="113" w:type="dxa"/>
            </w:tcMar>
            <w:hideMark/>
          </w:tcPr>
          <w:p w14:paraId="2A38B3D0" w14:textId="77777777" w:rsidR="003176D1" w:rsidRPr="00530DDD" w:rsidRDefault="003176D1" w:rsidP="00CF4B1D">
            <w:pPr>
              <w:jc w:val="center"/>
              <w:rPr>
                <w:sz w:val="18"/>
                <w:szCs w:val="18"/>
              </w:rPr>
            </w:pPr>
            <w:r w:rsidRPr="00530DDD">
              <w:rPr>
                <w:sz w:val="18"/>
                <w:szCs w:val="18"/>
              </w:rPr>
              <w:t>2.17</w:t>
            </w:r>
          </w:p>
        </w:tc>
        <w:tc>
          <w:tcPr>
            <w:tcW w:w="0" w:type="auto"/>
            <w:shd w:val="clear" w:color="auto" w:fill="FFFFFF"/>
            <w:tcMar>
              <w:top w:w="113" w:type="dxa"/>
              <w:left w:w="113" w:type="dxa"/>
              <w:bottom w:w="113" w:type="dxa"/>
              <w:right w:w="113" w:type="dxa"/>
            </w:tcMar>
            <w:hideMark/>
          </w:tcPr>
          <w:p w14:paraId="5C570176" w14:textId="77777777" w:rsidR="003176D1" w:rsidRPr="00530DDD" w:rsidRDefault="003176D1" w:rsidP="00CF4B1D">
            <w:pPr>
              <w:jc w:val="center"/>
              <w:rPr>
                <w:sz w:val="18"/>
                <w:szCs w:val="18"/>
              </w:rPr>
            </w:pPr>
            <w:r w:rsidRPr="00530DDD">
              <w:rPr>
                <w:b/>
                <w:bCs/>
                <w:sz w:val="18"/>
                <w:szCs w:val="18"/>
              </w:rPr>
              <w:t>.030</w:t>
            </w:r>
          </w:p>
        </w:tc>
      </w:tr>
      <w:tr w:rsidR="003176D1" w:rsidRPr="00530DDD" w14:paraId="50F03402" w14:textId="77777777" w:rsidTr="00CF4B1D">
        <w:tc>
          <w:tcPr>
            <w:tcW w:w="0" w:type="auto"/>
            <w:gridSpan w:val="16"/>
            <w:shd w:val="clear" w:color="auto" w:fill="FFFFFF"/>
            <w:tcMar>
              <w:top w:w="192" w:type="dxa"/>
              <w:left w:w="0" w:type="dxa"/>
              <w:bottom w:w="0" w:type="dxa"/>
              <w:right w:w="0" w:type="dxa"/>
            </w:tcMar>
            <w:vAlign w:val="center"/>
            <w:hideMark/>
          </w:tcPr>
          <w:p w14:paraId="7A05F0B4" w14:textId="77777777" w:rsidR="003176D1" w:rsidRPr="00530DDD" w:rsidRDefault="003176D1" w:rsidP="00CF4B1D">
            <w:pPr>
              <w:rPr>
                <w:b/>
                <w:bCs/>
                <w:sz w:val="18"/>
                <w:szCs w:val="18"/>
              </w:rPr>
            </w:pPr>
            <w:r w:rsidRPr="00530DDD">
              <w:rPr>
                <w:b/>
                <w:bCs/>
                <w:sz w:val="18"/>
                <w:szCs w:val="18"/>
              </w:rPr>
              <w:t>Random Effects</w:t>
            </w:r>
          </w:p>
        </w:tc>
      </w:tr>
      <w:tr w:rsidR="003176D1" w:rsidRPr="00D7209A" w14:paraId="57146AB8" w14:textId="77777777" w:rsidTr="00CF4B1D">
        <w:tc>
          <w:tcPr>
            <w:tcW w:w="0" w:type="auto"/>
            <w:shd w:val="clear" w:color="auto" w:fill="FFFFFF"/>
            <w:tcMar>
              <w:top w:w="57" w:type="dxa"/>
              <w:left w:w="113" w:type="dxa"/>
              <w:bottom w:w="57" w:type="dxa"/>
              <w:right w:w="113" w:type="dxa"/>
            </w:tcMar>
            <w:hideMark/>
          </w:tcPr>
          <w:p w14:paraId="2A080BEA" w14:textId="77777777" w:rsidR="003176D1" w:rsidRPr="00530DDD" w:rsidRDefault="003176D1" w:rsidP="00CF4B1D">
            <w:pPr>
              <w:rPr>
                <w:sz w:val="18"/>
                <w:szCs w:val="18"/>
              </w:rPr>
            </w:pPr>
            <w:r w:rsidRPr="00530DDD">
              <w:rPr>
                <w:sz w:val="18"/>
                <w:szCs w:val="18"/>
              </w:rPr>
              <w:t>σ</w:t>
            </w:r>
            <w:r w:rsidRPr="00530DDD">
              <w:rPr>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11BDEC06" w14:textId="77777777" w:rsidR="003176D1" w:rsidRPr="00530DDD" w:rsidRDefault="003176D1" w:rsidP="00CF4B1D">
            <w:pPr>
              <w:rPr>
                <w:sz w:val="18"/>
                <w:szCs w:val="18"/>
              </w:rPr>
            </w:pPr>
            <w:r w:rsidRPr="00530DDD">
              <w:rPr>
                <w:sz w:val="18"/>
                <w:szCs w:val="18"/>
              </w:rPr>
              <w:t>321.12</w:t>
            </w:r>
          </w:p>
        </w:tc>
        <w:tc>
          <w:tcPr>
            <w:tcW w:w="0" w:type="auto"/>
            <w:gridSpan w:val="5"/>
            <w:shd w:val="clear" w:color="auto" w:fill="FFFFFF"/>
            <w:tcMar>
              <w:top w:w="57" w:type="dxa"/>
              <w:left w:w="113" w:type="dxa"/>
              <w:bottom w:w="57" w:type="dxa"/>
              <w:right w:w="113" w:type="dxa"/>
            </w:tcMar>
            <w:hideMark/>
          </w:tcPr>
          <w:p w14:paraId="3E1457C1" w14:textId="77777777" w:rsidR="003176D1" w:rsidRPr="00530DDD" w:rsidRDefault="003176D1" w:rsidP="00CF4B1D">
            <w:pPr>
              <w:rPr>
                <w:sz w:val="18"/>
                <w:szCs w:val="18"/>
              </w:rPr>
            </w:pPr>
            <w:r w:rsidRPr="00530DDD">
              <w:rPr>
                <w:sz w:val="18"/>
                <w:szCs w:val="18"/>
              </w:rPr>
              <w:t>5.45</w:t>
            </w:r>
          </w:p>
        </w:tc>
        <w:tc>
          <w:tcPr>
            <w:tcW w:w="0" w:type="auto"/>
            <w:gridSpan w:val="5"/>
            <w:shd w:val="clear" w:color="auto" w:fill="FFFFFF"/>
            <w:tcMar>
              <w:top w:w="57" w:type="dxa"/>
              <w:left w:w="113" w:type="dxa"/>
              <w:bottom w:w="57" w:type="dxa"/>
              <w:right w:w="113" w:type="dxa"/>
            </w:tcMar>
            <w:hideMark/>
          </w:tcPr>
          <w:p w14:paraId="2D775C15" w14:textId="77777777" w:rsidR="003176D1" w:rsidRPr="00530DDD" w:rsidRDefault="003176D1" w:rsidP="00CF4B1D">
            <w:pPr>
              <w:rPr>
                <w:sz w:val="18"/>
                <w:szCs w:val="18"/>
              </w:rPr>
            </w:pPr>
            <w:r w:rsidRPr="00530DDD">
              <w:rPr>
                <w:sz w:val="18"/>
                <w:szCs w:val="18"/>
              </w:rPr>
              <w:t>0.65</w:t>
            </w:r>
          </w:p>
        </w:tc>
      </w:tr>
      <w:tr w:rsidR="003176D1" w:rsidRPr="00D7209A" w14:paraId="29C0F609" w14:textId="77777777" w:rsidTr="00CF4B1D">
        <w:tc>
          <w:tcPr>
            <w:tcW w:w="0" w:type="auto"/>
            <w:shd w:val="clear" w:color="auto" w:fill="FFFFFF"/>
            <w:tcMar>
              <w:top w:w="57" w:type="dxa"/>
              <w:left w:w="113" w:type="dxa"/>
              <w:bottom w:w="57" w:type="dxa"/>
              <w:right w:w="113" w:type="dxa"/>
            </w:tcMar>
            <w:hideMark/>
          </w:tcPr>
          <w:p w14:paraId="454EED8F" w14:textId="77777777" w:rsidR="003176D1" w:rsidRPr="00530DDD" w:rsidRDefault="003176D1" w:rsidP="00CF4B1D">
            <w:pPr>
              <w:rPr>
                <w:sz w:val="18"/>
                <w:szCs w:val="18"/>
              </w:rPr>
            </w:pPr>
            <w:r w:rsidRPr="00530DDD">
              <w:rPr>
                <w:sz w:val="18"/>
                <w:szCs w:val="18"/>
              </w:rPr>
              <w:t>τ</w:t>
            </w:r>
            <w:r w:rsidRPr="00530DDD">
              <w:rPr>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7FFC632F" w14:textId="77777777" w:rsidR="003176D1" w:rsidRPr="00530DDD" w:rsidRDefault="003176D1" w:rsidP="00CF4B1D">
            <w:pPr>
              <w:rPr>
                <w:sz w:val="18"/>
                <w:szCs w:val="18"/>
              </w:rPr>
            </w:pPr>
            <w:r w:rsidRPr="00530DDD">
              <w:rPr>
                <w:sz w:val="18"/>
                <w:szCs w:val="18"/>
              </w:rPr>
              <w:t>83.46 </w:t>
            </w:r>
            <w:r w:rsidRPr="00D7209A">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1075F2EB" w14:textId="77777777" w:rsidR="003176D1" w:rsidRPr="00530DDD" w:rsidRDefault="003176D1" w:rsidP="00CF4B1D">
            <w:pPr>
              <w:rPr>
                <w:sz w:val="18"/>
                <w:szCs w:val="18"/>
              </w:rPr>
            </w:pPr>
            <w:r w:rsidRPr="00530DDD">
              <w:rPr>
                <w:sz w:val="18"/>
                <w:szCs w:val="18"/>
              </w:rPr>
              <w:t>3.79 </w:t>
            </w:r>
            <w:r w:rsidRPr="00D7209A">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17F4E9FB" w14:textId="77777777" w:rsidR="003176D1" w:rsidRPr="00530DDD" w:rsidRDefault="003176D1" w:rsidP="00CF4B1D">
            <w:pPr>
              <w:rPr>
                <w:sz w:val="18"/>
                <w:szCs w:val="18"/>
              </w:rPr>
            </w:pPr>
            <w:r w:rsidRPr="00530DDD">
              <w:rPr>
                <w:sz w:val="18"/>
                <w:szCs w:val="18"/>
              </w:rPr>
              <w:t>1.21 </w:t>
            </w:r>
            <w:r w:rsidRPr="00D7209A">
              <w:rPr>
                <w:sz w:val="18"/>
                <w:szCs w:val="18"/>
                <w:vertAlign w:val="subscript"/>
              </w:rPr>
              <w:t>Participant</w:t>
            </w:r>
          </w:p>
        </w:tc>
      </w:tr>
      <w:tr w:rsidR="003176D1" w:rsidRPr="00D7209A" w14:paraId="0544CCFF" w14:textId="77777777" w:rsidTr="00CF4B1D">
        <w:tc>
          <w:tcPr>
            <w:tcW w:w="0" w:type="auto"/>
            <w:shd w:val="clear" w:color="auto" w:fill="FFFFFF"/>
            <w:tcMar>
              <w:top w:w="57" w:type="dxa"/>
              <w:left w:w="113" w:type="dxa"/>
              <w:bottom w:w="57" w:type="dxa"/>
              <w:right w:w="113" w:type="dxa"/>
            </w:tcMar>
            <w:hideMark/>
          </w:tcPr>
          <w:p w14:paraId="6AAB856B" w14:textId="77777777" w:rsidR="003176D1" w:rsidRPr="00530DDD" w:rsidRDefault="003176D1" w:rsidP="00CF4B1D">
            <w:pPr>
              <w:rPr>
                <w:sz w:val="18"/>
                <w:szCs w:val="18"/>
              </w:rPr>
            </w:pPr>
            <w:r w:rsidRPr="00530DDD">
              <w:rPr>
                <w:sz w:val="18"/>
                <w:szCs w:val="18"/>
              </w:rPr>
              <w:t>ICC</w:t>
            </w:r>
          </w:p>
        </w:tc>
        <w:tc>
          <w:tcPr>
            <w:tcW w:w="0" w:type="auto"/>
            <w:gridSpan w:val="5"/>
            <w:shd w:val="clear" w:color="auto" w:fill="FFFFFF"/>
            <w:tcMar>
              <w:top w:w="57" w:type="dxa"/>
              <w:left w:w="113" w:type="dxa"/>
              <w:bottom w:w="57" w:type="dxa"/>
              <w:right w:w="113" w:type="dxa"/>
            </w:tcMar>
            <w:hideMark/>
          </w:tcPr>
          <w:p w14:paraId="512A4505" w14:textId="77777777" w:rsidR="003176D1" w:rsidRPr="00530DDD" w:rsidRDefault="003176D1" w:rsidP="00CF4B1D">
            <w:pPr>
              <w:rPr>
                <w:sz w:val="18"/>
                <w:szCs w:val="18"/>
              </w:rPr>
            </w:pPr>
            <w:r w:rsidRPr="00530DDD">
              <w:rPr>
                <w:sz w:val="18"/>
                <w:szCs w:val="18"/>
              </w:rPr>
              <w:t>0.21</w:t>
            </w:r>
          </w:p>
        </w:tc>
        <w:tc>
          <w:tcPr>
            <w:tcW w:w="0" w:type="auto"/>
            <w:gridSpan w:val="5"/>
            <w:shd w:val="clear" w:color="auto" w:fill="FFFFFF"/>
            <w:tcMar>
              <w:top w:w="57" w:type="dxa"/>
              <w:left w:w="113" w:type="dxa"/>
              <w:bottom w:w="57" w:type="dxa"/>
              <w:right w:w="113" w:type="dxa"/>
            </w:tcMar>
            <w:hideMark/>
          </w:tcPr>
          <w:p w14:paraId="5DA6A0EA" w14:textId="77777777" w:rsidR="003176D1" w:rsidRPr="00530DDD" w:rsidRDefault="003176D1" w:rsidP="00CF4B1D">
            <w:pPr>
              <w:rPr>
                <w:sz w:val="18"/>
                <w:szCs w:val="18"/>
              </w:rPr>
            </w:pPr>
            <w:r w:rsidRPr="00530DDD">
              <w:rPr>
                <w:sz w:val="18"/>
                <w:szCs w:val="18"/>
              </w:rPr>
              <w:t>0.41</w:t>
            </w:r>
          </w:p>
        </w:tc>
        <w:tc>
          <w:tcPr>
            <w:tcW w:w="0" w:type="auto"/>
            <w:gridSpan w:val="5"/>
            <w:shd w:val="clear" w:color="auto" w:fill="FFFFFF"/>
            <w:tcMar>
              <w:top w:w="57" w:type="dxa"/>
              <w:left w:w="113" w:type="dxa"/>
              <w:bottom w:w="57" w:type="dxa"/>
              <w:right w:w="113" w:type="dxa"/>
            </w:tcMar>
            <w:hideMark/>
          </w:tcPr>
          <w:p w14:paraId="5C781184" w14:textId="77777777" w:rsidR="003176D1" w:rsidRPr="00530DDD" w:rsidRDefault="003176D1" w:rsidP="00CF4B1D">
            <w:pPr>
              <w:rPr>
                <w:sz w:val="18"/>
                <w:szCs w:val="18"/>
              </w:rPr>
            </w:pPr>
            <w:r w:rsidRPr="00530DDD">
              <w:rPr>
                <w:sz w:val="18"/>
                <w:szCs w:val="18"/>
              </w:rPr>
              <w:t>0.65</w:t>
            </w:r>
          </w:p>
        </w:tc>
      </w:tr>
      <w:tr w:rsidR="003176D1" w:rsidRPr="00D7209A" w14:paraId="15503530" w14:textId="77777777" w:rsidTr="00CF4B1D">
        <w:tc>
          <w:tcPr>
            <w:tcW w:w="0" w:type="auto"/>
            <w:shd w:val="clear" w:color="auto" w:fill="FFFFFF"/>
            <w:tcMar>
              <w:top w:w="57" w:type="dxa"/>
              <w:left w:w="113" w:type="dxa"/>
              <w:bottom w:w="57" w:type="dxa"/>
              <w:right w:w="113" w:type="dxa"/>
            </w:tcMar>
            <w:hideMark/>
          </w:tcPr>
          <w:p w14:paraId="3B791686" w14:textId="77777777" w:rsidR="003176D1" w:rsidRPr="00530DDD" w:rsidRDefault="003176D1" w:rsidP="00CF4B1D">
            <w:pPr>
              <w:rPr>
                <w:sz w:val="18"/>
                <w:szCs w:val="18"/>
              </w:rPr>
            </w:pPr>
            <w:r w:rsidRPr="00530DDD">
              <w:rPr>
                <w:sz w:val="18"/>
                <w:szCs w:val="18"/>
              </w:rPr>
              <w:t>N</w:t>
            </w:r>
          </w:p>
        </w:tc>
        <w:tc>
          <w:tcPr>
            <w:tcW w:w="0" w:type="auto"/>
            <w:gridSpan w:val="5"/>
            <w:shd w:val="clear" w:color="auto" w:fill="FFFFFF"/>
            <w:tcMar>
              <w:top w:w="57" w:type="dxa"/>
              <w:left w:w="113" w:type="dxa"/>
              <w:bottom w:w="57" w:type="dxa"/>
              <w:right w:w="113" w:type="dxa"/>
            </w:tcMar>
            <w:hideMark/>
          </w:tcPr>
          <w:p w14:paraId="2F61DBE3" w14:textId="77777777" w:rsidR="003176D1" w:rsidRPr="00530DDD" w:rsidRDefault="003176D1" w:rsidP="00CF4B1D">
            <w:pPr>
              <w:rPr>
                <w:sz w:val="18"/>
                <w:szCs w:val="18"/>
              </w:rPr>
            </w:pPr>
            <w:r w:rsidRPr="00530DDD">
              <w:rPr>
                <w:sz w:val="18"/>
                <w:szCs w:val="18"/>
              </w:rPr>
              <w:t>496 </w:t>
            </w:r>
            <w:r w:rsidRPr="00D7209A">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583D58B3" w14:textId="77777777" w:rsidR="003176D1" w:rsidRPr="00530DDD" w:rsidRDefault="003176D1" w:rsidP="00CF4B1D">
            <w:pPr>
              <w:rPr>
                <w:sz w:val="18"/>
                <w:szCs w:val="18"/>
              </w:rPr>
            </w:pPr>
            <w:r w:rsidRPr="00530DDD">
              <w:rPr>
                <w:sz w:val="18"/>
                <w:szCs w:val="18"/>
              </w:rPr>
              <w:t>484 </w:t>
            </w:r>
            <w:r w:rsidRPr="00D7209A">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44809E93" w14:textId="77777777" w:rsidR="003176D1" w:rsidRPr="00530DDD" w:rsidRDefault="003176D1" w:rsidP="00CF4B1D">
            <w:pPr>
              <w:rPr>
                <w:sz w:val="18"/>
                <w:szCs w:val="18"/>
              </w:rPr>
            </w:pPr>
            <w:r w:rsidRPr="00530DDD">
              <w:rPr>
                <w:sz w:val="18"/>
                <w:szCs w:val="18"/>
              </w:rPr>
              <w:t>484 </w:t>
            </w:r>
            <w:r w:rsidRPr="00D7209A">
              <w:rPr>
                <w:sz w:val="18"/>
                <w:szCs w:val="18"/>
                <w:vertAlign w:val="subscript"/>
              </w:rPr>
              <w:t>Participant</w:t>
            </w:r>
          </w:p>
        </w:tc>
      </w:tr>
      <w:tr w:rsidR="003176D1" w:rsidRPr="00D7209A" w14:paraId="0EDE74F4"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4115265D" w14:textId="77777777" w:rsidR="003176D1" w:rsidRPr="00530DDD" w:rsidRDefault="003176D1" w:rsidP="00CF4B1D">
            <w:pPr>
              <w:rPr>
                <w:sz w:val="18"/>
                <w:szCs w:val="18"/>
              </w:rPr>
            </w:pPr>
            <w:r w:rsidRPr="00530DDD">
              <w:rPr>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636D92E7" w14:textId="77777777" w:rsidR="003176D1" w:rsidRPr="00530DDD" w:rsidRDefault="003176D1" w:rsidP="00CF4B1D">
            <w:pPr>
              <w:rPr>
                <w:sz w:val="18"/>
                <w:szCs w:val="18"/>
              </w:rPr>
            </w:pPr>
            <w:r w:rsidRPr="00530DDD">
              <w:rPr>
                <w:sz w:val="18"/>
                <w:szCs w:val="18"/>
              </w:rPr>
              <w:t>667</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7DA98EF1" w14:textId="77777777" w:rsidR="003176D1" w:rsidRPr="00530DDD" w:rsidRDefault="003176D1" w:rsidP="00CF4B1D">
            <w:pPr>
              <w:rPr>
                <w:sz w:val="18"/>
                <w:szCs w:val="18"/>
              </w:rPr>
            </w:pPr>
            <w:r w:rsidRPr="00530DDD">
              <w:rPr>
                <w:sz w:val="18"/>
                <w:szCs w:val="18"/>
              </w:rPr>
              <w:t>632</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6CDDAA62" w14:textId="77777777" w:rsidR="003176D1" w:rsidRPr="00530DDD" w:rsidRDefault="003176D1" w:rsidP="00CF4B1D">
            <w:pPr>
              <w:rPr>
                <w:sz w:val="18"/>
                <w:szCs w:val="18"/>
              </w:rPr>
            </w:pPr>
            <w:r w:rsidRPr="00530DDD">
              <w:rPr>
                <w:sz w:val="18"/>
                <w:szCs w:val="18"/>
              </w:rPr>
              <w:t>632</w:t>
            </w:r>
          </w:p>
        </w:tc>
      </w:tr>
      <w:tr w:rsidR="003176D1" w:rsidRPr="00D7209A" w14:paraId="3E734A43"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07397828" w14:textId="77777777" w:rsidR="003176D1" w:rsidRPr="00530DDD" w:rsidRDefault="003176D1" w:rsidP="00CF4B1D">
            <w:pPr>
              <w:rPr>
                <w:sz w:val="18"/>
                <w:szCs w:val="18"/>
              </w:rPr>
            </w:pPr>
            <w:r w:rsidRPr="00530DDD">
              <w:rPr>
                <w:sz w:val="18"/>
                <w:szCs w:val="18"/>
              </w:rPr>
              <w:t>Marginal R</w:t>
            </w:r>
            <w:r w:rsidRPr="00530DDD">
              <w:rPr>
                <w:sz w:val="18"/>
                <w:szCs w:val="18"/>
                <w:vertAlign w:val="superscript"/>
              </w:rPr>
              <w:t>2</w:t>
            </w:r>
            <w:r w:rsidRPr="00530DDD">
              <w:rPr>
                <w:sz w:val="18"/>
                <w:szCs w:val="18"/>
              </w:rPr>
              <w:t> / Conditional R</w:t>
            </w:r>
            <w:r w:rsidRPr="00530DDD">
              <w:rPr>
                <w:sz w:val="18"/>
                <w:szCs w:val="18"/>
                <w:vertAlign w:val="superscript"/>
              </w:rPr>
              <w:t>2</w:t>
            </w:r>
          </w:p>
        </w:tc>
        <w:tc>
          <w:tcPr>
            <w:tcW w:w="0" w:type="auto"/>
            <w:tcBorders>
              <w:bottom w:val="single" w:sz="4" w:space="0" w:color="auto"/>
            </w:tcBorders>
            <w:shd w:val="clear" w:color="auto" w:fill="FFFFFF"/>
            <w:vAlign w:val="center"/>
            <w:hideMark/>
          </w:tcPr>
          <w:p w14:paraId="42C33CE5" w14:textId="77777777" w:rsidR="003176D1" w:rsidRPr="00530DDD" w:rsidRDefault="003176D1" w:rsidP="00CF4B1D">
            <w:pPr>
              <w:rPr>
                <w:sz w:val="18"/>
                <w:szCs w:val="18"/>
              </w:rPr>
            </w:pPr>
            <w:r w:rsidRPr="00D7209A">
              <w:rPr>
                <w:sz w:val="18"/>
                <w:szCs w:val="18"/>
              </w:rPr>
              <w:t>0.031 / 0.231</w:t>
            </w:r>
          </w:p>
        </w:tc>
        <w:tc>
          <w:tcPr>
            <w:tcW w:w="0" w:type="auto"/>
            <w:tcBorders>
              <w:bottom w:val="single" w:sz="4" w:space="0" w:color="auto"/>
            </w:tcBorders>
            <w:shd w:val="clear" w:color="auto" w:fill="FFFFFF"/>
            <w:vAlign w:val="center"/>
            <w:hideMark/>
          </w:tcPr>
          <w:p w14:paraId="5703F708"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4E28BF94"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0C4A6A29"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1DD74EC2"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67F5343A" w14:textId="77777777" w:rsidR="003176D1" w:rsidRPr="00530DDD" w:rsidRDefault="003176D1" w:rsidP="00CF4B1D">
            <w:pPr>
              <w:rPr>
                <w:sz w:val="18"/>
                <w:szCs w:val="18"/>
              </w:rPr>
            </w:pPr>
            <w:r w:rsidRPr="00D7209A">
              <w:rPr>
                <w:sz w:val="18"/>
                <w:szCs w:val="18"/>
              </w:rPr>
              <w:t>0.101 / 0.470</w:t>
            </w:r>
          </w:p>
        </w:tc>
        <w:tc>
          <w:tcPr>
            <w:tcW w:w="0" w:type="auto"/>
            <w:tcBorders>
              <w:bottom w:val="single" w:sz="4" w:space="0" w:color="auto"/>
            </w:tcBorders>
            <w:shd w:val="clear" w:color="auto" w:fill="FFFFFF"/>
            <w:vAlign w:val="center"/>
            <w:hideMark/>
          </w:tcPr>
          <w:p w14:paraId="44E18769"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1B14A808"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027EE911"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59BFE074"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3112B396" w14:textId="77777777" w:rsidR="003176D1" w:rsidRPr="00530DDD" w:rsidRDefault="003176D1" w:rsidP="00CF4B1D">
            <w:pPr>
              <w:rPr>
                <w:sz w:val="18"/>
                <w:szCs w:val="18"/>
              </w:rPr>
            </w:pPr>
            <w:r w:rsidRPr="00D7209A">
              <w:rPr>
                <w:sz w:val="18"/>
                <w:szCs w:val="18"/>
              </w:rPr>
              <w:t>0.008 / 0.655</w:t>
            </w:r>
          </w:p>
        </w:tc>
        <w:tc>
          <w:tcPr>
            <w:tcW w:w="0" w:type="auto"/>
            <w:tcBorders>
              <w:bottom w:val="single" w:sz="4" w:space="0" w:color="auto"/>
            </w:tcBorders>
            <w:shd w:val="clear" w:color="auto" w:fill="FFFFFF"/>
            <w:vAlign w:val="center"/>
            <w:hideMark/>
          </w:tcPr>
          <w:p w14:paraId="35804C1F"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15F517CF"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769F0BCE" w14:textId="77777777" w:rsidR="003176D1" w:rsidRPr="00530DDD" w:rsidRDefault="003176D1" w:rsidP="00CF4B1D">
            <w:pPr>
              <w:rPr>
                <w:sz w:val="18"/>
                <w:szCs w:val="18"/>
              </w:rPr>
            </w:pPr>
          </w:p>
        </w:tc>
        <w:tc>
          <w:tcPr>
            <w:tcW w:w="0" w:type="auto"/>
            <w:tcBorders>
              <w:bottom w:val="single" w:sz="4" w:space="0" w:color="auto"/>
            </w:tcBorders>
            <w:shd w:val="clear" w:color="auto" w:fill="FFFFFF"/>
            <w:vAlign w:val="center"/>
            <w:hideMark/>
          </w:tcPr>
          <w:p w14:paraId="4E94D319" w14:textId="77777777" w:rsidR="003176D1" w:rsidRPr="00530DDD" w:rsidRDefault="003176D1" w:rsidP="00CF4B1D">
            <w:pPr>
              <w:rPr>
                <w:sz w:val="18"/>
                <w:szCs w:val="18"/>
              </w:rPr>
            </w:pPr>
          </w:p>
        </w:tc>
      </w:tr>
    </w:tbl>
    <w:p w14:paraId="67F4C08F" w14:textId="77777777" w:rsidR="003176D1" w:rsidRDefault="003176D1" w:rsidP="003176D1">
      <w:pPr>
        <w:sectPr w:rsidR="003176D1" w:rsidSect="003176D1">
          <w:pgSz w:w="16838" w:h="11906" w:orient="landscape"/>
          <w:pgMar w:top="1440" w:right="1440" w:bottom="1440" w:left="1440" w:header="708" w:footer="708" w:gutter="0"/>
          <w:cols w:space="708"/>
          <w:docGrid w:linePitch="360"/>
        </w:sectPr>
      </w:pPr>
    </w:p>
    <w:p w14:paraId="6581B73D" w14:textId="229F1ED1" w:rsidR="00C26B5E" w:rsidRDefault="00C26B5E" w:rsidP="00C26B5E">
      <w:pPr>
        <w:pStyle w:val="Heading3"/>
      </w:pPr>
      <w:bookmarkStart w:id="21" w:name="_Toc216435344"/>
      <w:r>
        <w:lastRenderedPageBreak/>
        <w:t>4.</w:t>
      </w:r>
      <w:r w:rsidR="001C5950">
        <w:t>3</w:t>
      </w:r>
      <w:r>
        <w:t xml:space="preserve">.2 </w:t>
      </w:r>
      <w:r w:rsidR="00220BC7" w:rsidRPr="0075434D">
        <w:rPr>
          <w:i/>
          <w:iCs/>
        </w:rPr>
        <w:t>OurFutures Alcohol &amp; Cannabis</w:t>
      </w:r>
      <w:bookmarkEnd w:id="21"/>
      <w:r w:rsidR="00220BC7" w:rsidRPr="00C26B5E">
        <w:t xml:space="preserve"> </w:t>
      </w:r>
    </w:p>
    <w:p w14:paraId="5FCAA55D" w14:textId="77777777" w:rsidR="00C26B5E" w:rsidRDefault="00C26B5E" w:rsidP="00C26B5E">
      <w:pPr>
        <w:rPr>
          <w:rFonts w:ascii="Arial" w:hAnsi="Arial" w:cs="Arial"/>
        </w:rPr>
      </w:pPr>
    </w:p>
    <w:p w14:paraId="2DF4D8D3" w14:textId="11DCA302" w:rsidR="00CB6931" w:rsidRPr="00A80E0A" w:rsidRDefault="00764E98" w:rsidP="00764E98">
      <w:pPr>
        <w:rPr>
          <w:rFonts w:ascii="Arial" w:hAnsi="Arial" w:cs="Arial"/>
        </w:rPr>
      </w:pPr>
      <w:r w:rsidRPr="00A80E0A">
        <w:rPr>
          <w:rFonts w:ascii="Arial" w:hAnsi="Arial" w:cs="Arial"/>
        </w:rPr>
        <w:t xml:space="preserve">A total of 621 </w:t>
      </w:r>
      <w:r w:rsidR="00B1532D" w:rsidRPr="00A80E0A">
        <w:rPr>
          <w:rFonts w:ascii="Arial" w:hAnsi="Arial" w:cs="Arial"/>
        </w:rPr>
        <w:t xml:space="preserve">year 9 and 10 </w:t>
      </w:r>
      <w:r w:rsidRPr="00A80E0A">
        <w:rPr>
          <w:rFonts w:ascii="Arial" w:hAnsi="Arial" w:cs="Arial"/>
        </w:rPr>
        <w:t xml:space="preserve">students from 6 schools completed the </w:t>
      </w:r>
      <w:r w:rsidRPr="0075434D">
        <w:rPr>
          <w:rFonts w:ascii="Arial" w:hAnsi="Arial" w:cs="Arial"/>
          <w:i/>
          <w:iCs/>
        </w:rPr>
        <w:t xml:space="preserve">OurFutures Alcohol &amp; Cannabis </w:t>
      </w:r>
      <w:r w:rsidRPr="00A80E0A">
        <w:rPr>
          <w:rFonts w:ascii="Arial" w:hAnsi="Arial" w:cs="Arial"/>
        </w:rPr>
        <w:t>module (</w:t>
      </w:r>
      <w:r w:rsidR="00B1532D" w:rsidRPr="00A80E0A">
        <w:rPr>
          <w:rFonts w:ascii="Arial" w:hAnsi="Arial" w:cs="Arial"/>
        </w:rPr>
        <w:t xml:space="preserve">78% male, </w:t>
      </w:r>
      <w:r w:rsidRPr="00A80E0A">
        <w:rPr>
          <w:rFonts w:ascii="Arial" w:hAnsi="Arial" w:cs="Arial"/>
          <w:i/>
          <w:iCs/>
        </w:rPr>
        <w:t>M</w:t>
      </w:r>
      <w:r w:rsidRPr="00A80E0A">
        <w:rPr>
          <w:rFonts w:ascii="Arial" w:hAnsi="Arial" w:cs="Arial"/>
        </w:rPr>
        <w:t xml:space="preserve"> age = 14.81, </w:t>
      </w:r>
      <w:r w:rsidRPr="00A80E0A">
        <w:rPr>
          <w:rFonts w:ascii="Arial" w:hAnsi="Arial" w:cs="Arial"/>
          <w:i/>
          <w:iCs/>
        </w:rPr>
        <w:t>SD</w:t>
      </w:r>
      <w:r w:rsidRPr="00A80E0A">
        <w:rPr>
          <w:rFonts w:ascii="Arial" w:hAnsi="Arial" w:cs="Arial"/>
        </w:rPr>
        <w:t xml:space="preserve"> age = 0.55, range = 9.74 – 16.38). </w:t>
      </w:r>
      <w:r w:rsidR="00B1532D" w:rsidRPr="00A80E0A">
        <w:rPr>
          <w:rFonts w:ascii="Arial" w:hAnsi="Arial" w:cs="Arial"/>
        </w:rPr>
        <w:t xml:space="preserve">Of these, </w:t>
      </w:r>
      <w:r w:rsidRPr="00A80E0A">
        <w:rPr>
          <w:rFonts w:ascii="Arial" w:hAnsi="Arial" w:cs="Arial"/>
        </w:rPr>
        <w:t xml:space="preserve">250 completed the follow-up survey. Table </w:t>
      </w:r>
      <w:r w:rsidR="00CB6931" w:rsidRPr="00A80E0A">
        <w:rPr>
          <w:rFonts w:ascii="Arial" w:hAnsi="Arial" w:cs="Arial"/>
        </w:rPr>
        <w:t>3</w:t>
      </w:r>
      <w:r w:rsidRPr="00A80E0A">
        <w:rPr>
          <w:rFonts w:ascii="Arial" w:hAnsi="Arial" w:cs="Arial"/>
        </w:rPr>
        <w:t xml:space="preserve"> reports the descriptive statistics for each outcome of interest.</w:t>
      </w:r>
    </w:p>
    <w:p w14:paraId="5B167A2B" w14:textId="77777777" w:rsidR="00CB6931" w:rsidRPr="00A80E0A" w:rsidRDefault="00CB6931" w:rsidP="00CB6931">
      <w:pPr>
        <w:pStyle w:val="heading2format"/>
        <w:spacing w:line="240" w:lineRule="auto"/>
        <w:contextualSpacing/>
        <w:rPr>
          <w:rFonts w:ascii="Arial" w:hAnsi="Arial" w:cs="Arial"/>
        </w:rPr>
      </w:pPr>
    </w:p>
    <w:p w14:paraId="6EE6A794" w14:textId="3D61EEAD" w:rsidR="00764E98" w:rsidRPr="00A80E0A" w:rsidRDefault="00764E98" w:rsidP="00CB6931">
      <w:pPr>
        <w:pStyle w:val="heading2format"/>
        <w:spacing w:line="240" w:lineRule="auto"/>
        <w:contextualSpacing/>
        <w:rPr>
          <w:rFonts w:ascii="Arial" w:hAnsi="Arial" w:cs="Arial"/>
        </w:rPr>
      </w:pPr>
      <w:r w:rsidRPr="00A80E0A">
        <w:rPr>
          <w:rFonts w:ascii="Arial" w:hAnsi="Arial" w:cs="Arial"/>
        </w:rPr>
        <w:t xml:space="preserve">Table </w:t>
      </w:r>
      <w:r w:rsidR="00CB6931" w:rsidRPr="00A80E0A">
        <w:rPr>
          <w:rFonts w:ascii="Arial" w:hAnsi="Arial" w:cs="Arial"/>
        </w:rPr>
        <w:t>3</w:t>
      </w:r>
    </w:p>
    <w:p w14:paraId="21B7C1F8" w14:textId="77777777" w:rsidR="00764E98" w:rsidRPr="00A80E0A" w:rsidRDefault="00764E98" w:rsidP="00CB6931">
      <w:pPr>
        <w:contextualSpacing/>
        <w:rPr>
          <w:rFonts w:ascii="Arial" w:hAnsi="Arial" w:cs="Arial"/>
        </w:rPr>
      </w:pPr>
      <w:r w:rsidRPr="00A80E0A">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5036"/>
        <w:gridCol w:w="1478"/>
        <w:gridCol w:w="896"/>
        <w:gridCol w:w="881"/>
        <w:gridCol w:w="735"/>
      </w:tblGrid>
      <w:tr w:rsidR="00764E98" w:rsidRPr="00A80E0A" w14:paraId="238A88A4" w14:textId="77777777" w:rsidTr="00CF4B1D">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90703"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Outcome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EAF3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Timepoint</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5BD5B"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Mean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E321D"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54526"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SE</w:t>
            </w:r>
          </w:p>
        </w:tc>
      </w:tr>
      <w:tr w:rsidR="00764E98" w:rsidRPr="00A80E0A" w14:paraId="42B6FB1E" w14:textId="77777777" w:rsidTr="00CF4B1D">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8BA25" w14:textId="7437D5E9"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Knowledge </w:t>
            </w:r>
            <w:r w:rsidR="00FB70C7">
              <w:rPr>
                <w:rFonts w:ascii="Arial" w:eastAsia="Arial" w:hAnsi="Arial" w:cs="Arial"/>
                <w:color w:val="000000"/>
              </w:rPr>
              <w:t>a</w:t>
            </w:r>
            <w:r w:rsidRPr="00A80E0A">
              <w:rPr>
                <w:rFonts w:ascii="Arial" w:eastAsia="Arial" w:hAnsi="Arial" w:cs="Arial"/>
                <w:color w:val="000000"/>
              </w:rPr>
              <w:t>bout cannabis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9EA9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A8CA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7.57</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3F4E2"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4.02</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65DBD"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0.18</w:t>
            </w:r>
          </w:p>
        </w:tc>
      </w:tr>
      <w:tr w:rsidR="00764E98" w:rsidRPr="00A80E0A" w14:paraId="59D2969A"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977A" w14:textId="77C81F46"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Knowledge </w:t>
            </w:r>
            <w:r w:rsidR="00FB70C7">
              <w:rPr>
                <w:rFonts w:ascii="Arial" w:eastAsia="Arial" w:hAnsi="Arial" w:cs="Arial"/>
                <w:color w:val="000000"/>
              </w:rPr>
              <w:t>a</w:t>
            </w:r>
            <w:r w:rsidRPr="00A80E0A">
              <w:rPr>
                <w:rFonts w:ascii="Arial" w:eastAsia="Arial" w:hAnsi="Arial" w:cs="Arial"/>
                <w:color w:val="000000"/>
              </w:rPr>
              <w:t>bout cannabis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BD42C"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864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9.22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86057"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4.04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4A2B4"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0.27</w:t>
            </w:r>
          </w:p>
        </w:tc>
      </w:tr>
      <w:tr w:rsidR="00764E98" w:rsidRPr="00A80E0A" w14:paraId="729E8490"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86929"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alcohol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73438"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B1897"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B474D"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3.07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B24C5"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0.13</w:t>
            </w:r>
          </w:p>
        </w:tc>
      </w:tr>
      <w:tr w:rsidR="00764E98" w:rsidRPr="00A80E0A" w14:paraId="10498825"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070D6"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alcohol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AA92"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D5AE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8.03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66FF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3.08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35610"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0.21</w:t>
            </w:r>
          </w:p>
        </w:tc>
      </w:tr>
      <w:tr w:rsidR="00764E98" w:rsidRPr="00A80E0A" w14:paraId="6C9A5615"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AF4E" w14:textId="40BA8395" w:rsidR="00764E98" w:rsidRPr="00A80E0A" w:rsidRDefault="00F92EA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764E98" w:rsidRPr="00A80E0A">
              <w:rPr>
                <w:rFonts w:ascii="Arial" w:eastAsia="Arial" w:hAnsi="Arial" w:cs="Arial"/>
                <w:color w:val="000000"/>
              </w:rPr>
              <w:t>alcohol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A488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E6E24"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42CE6"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B5AE1"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0.07</w:t>
            </w:r>
          </w:p>
        </w:tc>
      </w:tr>
      <w:tr w:rsidR="00764E98" w:rsidRPr="00A80E0A" w14:paraId="74A26F6B"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5567E" w14:textId="7646178A" w:rsidR="00764E98" w:rsidRPr="00A80E0A" w:rsidRDefault="00F92EA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764E98" w:rsidRPr="00A80E0A">
              <w:rPr>
                <w:rFonts w:ascii="Arial" w:eastAsia="Arial" w:hAnsi="Arial" w:cs="Arial"/>
                <w:color w:val="000000"/>
              </w:rPr>
              <w:t>alcohol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40B26"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C6F85"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F1C6E"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7D02"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0.11</w:t>
            </w:r>
          </w:p>
        </w:tc>
      </w:tr>
      <w:tr w:rsidR="00764E98" w:rsidRPr="00A80E0A" w14:paraId="7B089299"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956D5" w14:textId="4A20D20C" w:rsidR="00764E98" w:rsidRPr="00A80E0A" w:rsidRDefault="00F92EA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764E98" w:rsidRPr="00A80E0A">
              <w:rPr>
                <w:rFonts w:ascii="Arial" w:eastAsia="Arial" w:hAnsi="Arial" w:cs="Arial"/>
                <w:color w:val="000000"/>
              </w:rPr>
              <w:t>cannabis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4EB18"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BB6A9"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B3B0C"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52A67"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0.04</w:t>
            </w:r>
          </w:p>
        </w:tc>
      </w:tr>
      <w:tr w:rsidR="00764E98" w:rsidRPr="00A80E0A" w14:paraId="3009D0D4"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E7FA" w14:textId="6B126450" w:rsidR="00764E98" w:rsidRPr="00A80E0A" w:rsidRDefault="00F92EA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764E98" w:rsidRPr="00A80E0A">
              <w:rPr>
                <w:rFonts w:ascii="Arial" w:eastAsia="Arial" w:hAnsi="Arial" w:cs="Arial"/>
                <w:color w:val="000000"/>
              </w:rPr>
              <w:t>cannabis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C26FB"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37C4"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7FFBE"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AF5F0"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0.07</w:t>
            </w:r>
          </w:p>
        </w:tc>
      </w:tr>
      <w:tr w:rsidR="00764E98" w:rsidRPr="00A80E0A" w14:paraId="57C53875"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D2A4A"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011F"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3CA7E"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69.83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C2182"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27.31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E5AFC"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1.10</w:t>
            </w:r>
          </w:p>
        </w:tc>
      </w:tr>
      <w:tr w:rsidR="00764E98" w:rsidRPr="00A80E0A" w14:paraId="123989A7" w14:textId="77777777" w:rsidTr="00CF4B1D">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3C236"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E6610"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E427C"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73.83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9849D"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23.33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12E4A" w14:textId="77777777" w:rsidR="00764E98" w:rsidRPr="00A80E0A" w:rsidRDefault="00764E98"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1.48</w:t>
            </w:r>
          </w:p>
        </w:tc>
      </w:tr>
    </w:tbl>
    <w:p w14:paraId="499FC498" w14:textId="77777777" w:rsidR="00CB6931" w:rsidRPr="00A80E0A" w:rsidRDefault="00CB6931" w:rsidP="00764E98">
      <w:pPr>
        <w:rPr>
          <w:rFonts w:ascii="Arial" w:hAnsi="Arial" w:cs="Arial"/>
        </w:rPr>
      </w:pPr>
    </w:p>
    <w:p w14:paraId="44628B0F" w14:textId="268C9970" w:rsidR="00764E98" w:rsidRPr="00A80E0A" w:rsidRDefault="00764E98" w:rsidP="00CB6931">
      <w:pPr>
        <w:spacing w:after="120"/>
        <w:rPr>
          <w:rFonts w:ascii="Arial" w:hAnsi="Arial" w:cs="Arial"/>
        </w:rPr>
      </w:pPr>
      <w:r w:rsidRPr="00A80E0A">
        <w:rPr>
          <w:rFonts w:ascii="Arial" w:hAnsi="Arial" w:cs="Arial"/>
        </w:rPr>
        <w:t xml:space="preserve">Timepoint was not a significant predictor of wellbeing after adjusting for age and sex at birth (see Table </w:t>
      </w:r>
      <w:r w:rsidR="0033797B">
        <w:rPr>
          <w:rFonts w:ascii="Arial" w:hAnsi="Arial" w:cs="Arial"/>
        </w:rPr>
        <w:t>4</w:t>
      </w:r>
      <w:r w:rsidRPr="00A80E0A">
        <w:rPr>
          <w:rFonts w:ascii="Arial" w:hAnsi="Arial" w:cs="Arial"/>
        </w:rPr>
        <w:t xml:space="preserve"> for full model results). Wellbeing scores at the follow-up timepoint did not differ significantly from scores at the baseline timepoint, </w:t>
      </w:r>
      <w:r w:rsidRPr="00A80E0A">
        <w:rPr>
          <w:rFonts w:ascii="Arial" w:hAnsi="Arial" w:cs="Arial"/>
          <w:i/>
          <w:iCs/>
        </w:rPr>
        <w:t>b</w:t>
      </w:r>
      <w:r w:rsidRPr="00A80E0A">
        <w:rPr>
          <w:rFonts w:ascii="Arial" w:hAnsi="Arial" w:cs="Arial"/>
        </w:rPr>
        <w:t xml:space="preserve"> = -1.87, SE = 1.32, </w:t>
      </w:r>
      <w:r w:rsidRPr="00A80E0A">
        <w:rPr>
          <w:rFonts w:ascii="Arial" w:hAnsi="Arial" w:cs="Arial"/>
          <w:i/>
          <w:iCs/>
        </w:rPr>
        <w:t>t</w:t>
      </w:r>
      <w:r w:rsidRPr="00A80E0A">
        <w:rPr>
          <w:rFonts w:ascii="Arial" w:hAnsi="Arial" w:cs="Arial"/>
        </w:rPr>
        <w:t xml:space="preserve">(428) = -1.42, </w:t>
      </w:r>
      <w:r w:rsidRPr="00A80E0A">
        <w:rPr>
          <w:rFonts w:ascii="Arial" w:hAnsi="Arial" w:cs="Arial"/>
          <w:i/>
          <w:iCs/>
        </w:rPr>
        <w:t>p</w:t>
      </w:r>
      <w:r w:rsidRPr="00A80E0A">
        <w:rPr>
          <w:rFonts w:ascii="Arial" w:hAnsi="Arial" w:cs="Arial"/>
        </w:rPr>
        <w:t xml:space="preserve"> = .157. Estimated marginal means showed that average wellbeing was 74.67 at the baseline timepoint and 72.79 at the follow-up timepoint.</w:t>
      </w:r>
    </w:p>
    <w:p w14:paraId="137D8B8E" w14:textId="11449EFF" w:rsidR="00764E98" w:rsidRPr="00A80E0A" w:rsidRDefault="00764E98" w:rsidP="00CB6931">
      <w:pPr>
        <w:spacing w:after="120"/>
        <w:rPr>
          <w:rFonts w:ascii="Arial" w:hAnsi="Arial" w:cs="Arial"/>
        </w:rPr>
      </w:pPr>
      <w:r w:rsidRPr="00A80E0A">
        <w:rPr>
          <w:rFonts w:ascii="Arial" w:hAnsi="Arial" w:cs="Arial"/>
        </w:rPr>
        <w:t xml:space="preserve">Timepoint was a significant predictor of Knowledge About Alcohol after adjusting for age and sex at birth. Participants reported significantly higher Knowledge About Alcohol at the follow-up timepoint compared with the baseline timepoint, </w:t>
      </w:r>
      <w:r w:rsidRPr="00A80E0A">
        <w:rPr>
          <w:rFonts w:ascii="Arial" w:hAnsi="Arial" w:cs="Arial"/>
          <w:i/>
          <w:iCs/>
        </w:rPr>
        <w:t>b</w:t>
      </w:r>
      <w:r w:rsidRPr="00A80E0A">
        <w:rPr>
          <w:rFonts w:ascii="Arial" w:hAnsi="Arial" w:cs="Arial"/>
        </w:rPr>
        <w:t xml:space="preserve"> = 0.79, SE = 0.21, </w:t>
      </w:r>
      <w:r w:rsidRPr="00A80E0A">
        <w:rPr>
          <w:rFonts w:ascii="Arial" w:hAnsi="Arial" w:cs="Arial"/>
          <w:i/>
          <w:iCs/>
        </w:rPr>
        <w:t>t</w:t>
      </w:r>
      <w:r w:rsidRPr="00A80E0A">
        <w:rPr>
          <w:rFonts w:ascii="Arial" w:hAnsi="Arial" w:cs="Arial"/>
        </w:rPr>
        <w:t xml:space="preserve">(365) = 3.77, </w:t>
      </w:r>
      <w:r w:rsidRPr="00A80E0A">
        <w:rPr>
          <w:rFonts w:ascii="Arial" w:hAnsi="Arial" w:cs="Arial"/>
          <w:i/>
          <w:iCs/>
        </w:rPr>
        <w:t>p</w:t>
      </w:r>
      <w:r w:rsidRPr="00A80E0A">
        <w:rPr>
          <w:rFonts w:ascii="Arial" w:hAnsi="Arial" w:cs="Arial"/>
        </w:rPr>
        <w:t xml:space="preserve"> = .000, with a semi-partial R² of 0.015 indicating that the timepoint effect uniquely explained about 1.45% of the variance in the outcome - a small effect. Estimated marginal means indicated that Knowledge About Alcohol increased from 7.11 at the baseline timepoint to 7.9 at the follow-up timepoint.</w:t>
      </w:r>
    </w:p>
    <w:p w14:paraId="525F768A" w14:textId="3DC60115" w:rsidR="00764E98" w:rsidRPr="00A80E0A" w:rsidRDefault="00764E98" w:rsidP="00CB6931">
      <w:pPr>
        <w:spacing w:after="120"/>
        <w:rPr>
          <w:rFonts w:ascii="Arial" w:hAnsi="Arial" w:cs="Arial"/>
        </w:rPr>
      </w:pPr>
      <w:r w:rsidRPr="00A80E0A">
        <w:rPr>
          <w:rFonts w:ascii="Arial" w:hAnsi="Arial" w:cs="Arial"/>
        </w:rPr>
        <w:t xml:space="preserve">Timepoint was a significant predictor of Knowledge About Cannabis after adjusting for age and sex at birth. Participants reported significantly higher Knowledge About Cannabis at the follow-up timepoint compared with the baseline timepoint, </w:t>
      </w:r>
      <w:r w:rsidRPr="00A80E0A">
        <w:rPr>
          <w:rFonts w:ascii="Arial" w:hAnsi="Arial" w:cs="Arial"/>
          <w:i/>
          <w:iCs/>
        </w:rPr>
        <w:t>b</w:t>
      </w:r>
      <w:r w:rsidRPr="00A80E0A">
        <w:rPr>
          <w:rFonts w:ascii="Arial" w:hAnsi="Arial" w:cs="Arial"/>
        </w:rPr>
        <w:t xml:space="preserve"> = 0.79, SE = 0.21, </w:t>
      </w:r>
      <w:r w:rsidRPr="00A80E0A">
        <w:rPr>
          <w:rFonts w:ascii="Arial" w:hAnsi="Arial" w:cs="Arial"/>
          <w:i/>
          <w:iCs/>
        </w:rPr>
        <w:t>t</w:t>
      </w:r>
      <w:r w:rsidRPr="00A80E0A">
        <w:rPr>
          <w:rFonts w:ascii="Arial" w:hAnsi="Arial" w:cs="Arial"/>
        </w:rPr>
        <w:t xml:space="preserve">(365) = 3.77, </w:t>
      </w:r>
      <w:r w:rsidRPr="00A80E0A">
        <w:rPr>
          <w:rFonts w:ascii="Arial" w:hAnsi="Arial" w:cs="Arial"/>
          <w:i/>
          <w:iCs/>
        </w:rPr>
        <w:t>p</w:t>
      </w:r>
      <w:r w:rsidRPr="00A80E0A">
        <w:rPr>
          <w:rFonts w:ascii="Arial" w:hAnsi="Arial" w:cs="Arial"/>
        </w:rPr>
        <w:t xml:space="preserve"> = .000, with a semi-partial R² of 0.015 indicating that the timepoint effect uniquely explained about 1.45% of the variance in the outcome - a small effect. Estimated marginal means indicated that Knowledge About Alcohol increased from 7.11 at the baseline timepoint to 7.9 at the follow-up timepoint.</w:t>
      </w:r>
    </w:p>
    <w:p w14:paraId="33536F90" w14:textId="3F216C13" w:rsidR="00764E98" w:rsidRPr="00A80E0A" w:rsidRDefault="00764E98" w:rsidP="00CB6931">
      <w:pPr>
        <w:spacing w:after="120"/>
        <w:rPr>
          <w:rFonts w:ascii="Arial" w:hAnsi="Arial" w:cs="Arial"/>
        </w:rPr>
      </w:pPr>
      <w:r w:rsidRPr="00A80E0A">
        <w:rPr>
          <w:rFonts w:ascii="Arial" w:hAnsi="Arial" w:cs="Arial"/>
        </w:rPr>
        <w:t xml:space="preserve">Timepoint was a significant predictor of </w:t>
      </w:r>
      <w:r w:rsidR="00117A73">
        <w:rPr>
          <w:rFonts w:ascii="Arial" w:hAnsi="Arial" w:cs="Arial"/>
        </w:rPr>
        <w:t>i</w:t>
      </w:r>
      <w:r w:rsidR="00A80E0A" w:rsidRPr="00A80E0A">
        <w:rPr>
          <w:rFonts w:ascii="Arial" w:hAnsi="Arial" w:cs="Arial"/>
        </w:rPr>
        <w:t xml:space="preserve">ntentions to try </w:t>
      </w:r>
      <w:r w:rsidRPr="00A80E0A">
        <w:rPr>
          <w:rFonts w:ascii="Arial" w:hAnsi="Arial" w:cs="Arial"/>
        </w:rPr>
        <w:t xml:space="preserve">alcohol in the next year after adjusting for age and sex at birth. Participants reported significantly higher </w:t>
      </w:r>
      <w:r w:rsidR="00117A73">
        <w:rPr>
          <w:rFonts w:ascii="Arial" w:hAnsi="Arial" w:cs="Arial"/>
        </w:rPr>
        <w:t>i</w:t>
      </w:r>
      <w:r w:rsidR="00A80E0A" w:rsidRPr="00A80E0A">
        <w:rPr>
          <w:rFonts w:ascii="Arial" w:hAnsi="Arial" w:cs="Arial"/>
        </w:rPr>
        <w:t xml:space="preserve">ntentions to try </w:t>
      </w:r>
      <w:r w:rsidRPr="00A80E0A">
        <w:rPr>
          <w:rFonts w:ascii="Arial" w:hAnsi="Arial" w:cs="Arial"/>
        </w:rPr>
        <w:t xml:space="preserve">alcohol at the follow-up timepoint compared with the baseline timepoint, </w:t>
      </w:r>
      <w:r w:rsidRPr="00A80E0A">
        <w:rPr>
          <w:rFonts w:ascii="Arial" w:hAnsi="Arial" w:cs="Arial"/>
          <w:i/>
          <w:iCs/>
        </w:rPr>
        <w:t>b</w:t>
      </w:r>
      <w:r w:rsidRPr="00A80E0A">
        <w:rPr>
          <w:rFonts w:ascii="Arial" w:hAnsi="Arial" w:cs="Arial"/>
        </w:rPr>
        <w:t xml:space="preserve"> = -0.18, </w:t>
      </w:r>
      <w:r w:rsidRPr="00A80E0A">
        <w:rPr>
          <w:rFonts w:ascii="Arial" w:hAnsi="Arial" w:cs="Arial"/>
          <w:i/>
          <w:iCs/>
        </w:rPr>
        <w:t>SE</w:t>
      </w:r>
      <w:r w:rsidRPr="00A80E0A">
        <w:rPr>
          <w:rFonts w:ascii="Arial" w:hAnsi="Arial" w:cs="Arial"/>
        </w:rPr>
        <w:t xml:space="preserve"> = 0.07, </w:t>
      </w:r>
      <w:r w:rsidRPr="00A80E0A">
        <w:rPr>
          <w:rFonts w:ascii="Arial" w:hAnsi="Arial" w:cs="Arial"/>
          <w:i/>
          <w:iCs/>
        </w:rPr>
        <w:t>t</w:t>
      </w:r>
      <w:r w:rsidRPr="00A80E0A">
        <w:rPr>
          <w:rFonts w:ascii="Arial" w:hAnsi="Arial" w:cs="Arial"/>
        </w:rPr>
        <w:t xml:space="preserve">(273) = -2.47, </w:t>
      </w:r>
      <w:r w:rsidRPr="00A80E0A">
        <w:rPr>
          <w:rFonts w:ascii="Arial" w:hAnsi="Arial" w:cs="Arial"/>
          <w:i/>
          <w:iCs/>
        </w:rPr>
        <w:t>p</w:t>
      </w:r>
      <w:r w:rsidRPr="00A80E0A">
        <w:rPr>
          <w:rFonts w:ascii="Arial" w:hAnsi="Arial" w:cs="Arial"/>
        </w:rPr>
        <w:t xml:space="preserve"> = 0.0141, with a semi-partial R² of 0.006 indicating that the timepoint effect uniquely explained about 0.64% of the variance in the outcome - a small effect. Estimated marginal means indicated that </w:t>
      </w:r>
      <w:r w:rsidR="00A861EE">
        <w:rPr>
          <w:rFonts w:ascii="Arial" w:hAnsi="Arial" w:cs="Arial"/>
        </w:rPr>
        <w:t>i</w:t>
      </w:r>
      <w:r w:rsidR="00A80E0A" w:rsidRPr="00A80E0A">
        <w:rPr>
          <w:rFonts w:ascii="Arial" w:hAnsi="Arial" w:cs="Arial"/>
        </w:rPr>
        <w:t xml:space="preserve">ntentions to try </w:t>
      </w:r>
      <w:r w:rsidRPr="00A80E0A">
        <w:rPr>
          <w:rFonts w:ascii="Arial" w:hAnsi="Arial" w:cs="Arial"/>
        </w:rPr>
        <w:t>alcohol increased from 2.39 at baseline to 2.2 at follow-up.</w:t>
      </w:r>
    </w:p>
    <w:p w14:paraId="22EBC294" w14:textId="1670BEA1" w:rsidR="00764E98" w:rsidRPr="00A80E0A" w:rsidRDefault="00764E98" w:rsidP="00CB6931">
      <w:pPr>
        <w:spacing w:after="120"/>
        <w:rPr>
          <w:rFonts w:ascii="Arial" w:hAnsi="Arial" w:cs="Arial"/>
        </w:rPr>
      </w:pPr>
      <w:r w:rsidRPr="00A80E0A">
        <w:rPr>
          <w:rFonts w:ascii="Arial" w:hAnsi="Arial" w:cs="Arial"/>
        </w:rPr>
        <w:lastRenderedPageBreak/>
        <w:t xml:space="preserve">Timepoint was not a significant predictor </w:t>
      </w:r>
      <w:r w:rsidR="00A861EE">
        <w:rPr>
          <w:rFonts w:ascii="Arial" w:hAnsi="Arial" w:cs="Arial"/>
        </w:rPr>
        <w:t>i</w:t>
      </w:r>
      <w:r w:rsidR="00A80E0A" w:rsidRPr="00A80E0A">
        <w:rPr>
          <w:rFonts w:ascii="Arial" w:hAnsi="Arial" w:cs="Arial"/>
        </w:rPr>
        <w:t xml:space="preserve">ntentions to try </w:t>
      </w:r>
      <w:r w:rsidRPr="00A80E0A">
        <w:rPr>
          <w:rFonts w:ascii="Arial" w:hAnsi="Arial" w:cs="Arial"/>
        </w:rPr>
        <w:t xml:space="preserve">cannabis in the next year after adjusting for age and sex at birth, with no significant difference in participants’ self-reported </w:t>
      </w:r>
      <w:r w:rsidR="00A861EE">
        <w:rPr>
          <w:rFonts w:ascii="Arial" w:hAnsi="Arial" w:cs="Arial"/>
        </w:rPr>
        <w:t>i</w:t>
      </w:r>
      <w:r w:rsidR="00A80E0A" w:rsidRPr="00A80E0A">
        <w:rPr>
          <w:rFonts w:ascii="Arial" w:hAnsi="Arial" w:cs="Arial"/>
        </w:rPr>
        <w:t xml:space="preserve">ntentions to try </w:t>
      </w:r>
      <w:r w:rsidRPr="00A80E0A">
        <w:rPr>
          <w:rFonts w:ascii="Arial" w:hAnsi="Arial" w:cs="Arial"/>
        </w:rPr>
        <w:t xml:space="preserve">cannabis between timepoints, </w:t>
      </w:r>
      <w:r w:rsidRPr="00A80E0A">
        <w:rPr>
          <w:rFonts w:ascii="Arial" w:hAnsi="Arial" w:cs="Arial"/>
          <w:i/>
          <w:iCs/>
        </w:rPr>
        <w:t>b</w:t>
      </w:r>
      <w:r w:rsidRPr="00A80E0A">
        <w:rPr>
          <w:rFonts w:ascii="Arial" w:hAnsi="Arial" w:cs="Arial"/>
        </w:rPr>
        <w:t xml:space="preserve"> = -0.03, </w:t>
      </w:r>
      <w:r w:rsidRPr="00A80E0A">
        <w:rPr>
          <w:rFonts w:ascii="Arial" w:hAnsi="Arial" w:cs="Arial"/>
          <w:i/>
          <w:iCs/>
        </w:rPr>
        <w:t>SE</w:t>
      </w:r>
      <w:r w:rsidRPr="00A80E0A">
        <w:rPr>
          <w:rFonts w:ascii="Arial" w:hAnsi="Arial" w:cs="Arial"/>
        </w:rPr>
        <w:t xml:space="preserve"> = 0.06, </w:t>
      </w:r>
      <w:r w:rsidRPr="00A80E0A">
        <w:rPr>
          <w:rFonts w:ascii="Arial" w:hAnsi="Arial" w:cs="Arial"/>
          <w:i/>
          <w:iCs/>
        </w:rPr>
        <w:t>t</w:t>
      </w:r>
      <w:r w:rsidRPr="00A80E0A">
        <w:rPr>
          <w:rFonts w:ascii="Arial" w:hAnsi="Arial" w:cs="Arial"/>
        </w:rPr>
        <w:t xml:space="preserve">(326) = -0.58, </w:t>
      </w:r>
      <w:r w:rsidRPr="00A80E0A">
        <w:rPr>
          <w:rFonts w:ascii="Arial" w:hAnsi="Arial" w:cs="Arial"/>
          <w:i/>
          <w:iCs/>
        </w:rPr>
        <w:t>p</w:t>
      </w:r>
      <w:r w:rsidRPr="00A80E0A">
        <w:rPr>
          <w:rFonts w:ascii="Arial" w:hAnsi="Arial" w:cs="Arial"/>
        </w:rPr>
        <w:t xml:space="preserve"> = 0.564. Estimated marginal means indicated that participants’ </w:t>
      </w:r>
      <w:r w:rsidR="00A861EE">
        <w:rPr>
          <w:rFonts w:ascii="Arial" w:hAnsi="Arial" w:cs="Arial"/>
        </w:rPr>
        <w:t>i</w:t>
      </w:r>
      <w:r w:rsidR="00A80E0A" w:rsidRPr="00A80E0A">
        <w:rPr>
          <w:rFonts w:ascii="Arial" w:hAnsi="Arial" w:cs="Arial"/>
        </w:rPr>
        <w:t xml:space="preserve">ntentions to try </w:t>
      </w:r>
      <w:r w:rsidRPr="00A80E0A">
        <w:rPr>
          <w:rFonts w:ascii="Arial" w:hAnsi="Arial" w:cs="Arial"/>
        </w:rPr>
        <w:t>cannabis in the next year was 1.41 at baseline and 1.38 at follow-up.</w:t>
      </w:r>
    </w:p>
    <w:p w14:paraId="49946462" w14:textId="77777777" w:rsidR="00764E98" w:rsidRDefault="00764E98" w:rsidP="00CB6931">
      <w:pPr>
        <w:pStyle w:val="heading2format"/>
        <w:sectPr w:rsidR="00764E98" w:rsidSect="00764E98">
          <w:pgSz w:w="11906" w:h="16838"/>
          <w:pgMar w:top="1440" w:right="1440" w:bottom="1440" w:left="1440" w:header="708" w:footer="708" w:gutter="0"/>
          <w:cols w:space="708"/>
          <w:docGrid w:linePitch="360"/>
        </w:sectPr>
      </w:pPr>
    </w:p>
    <w:p w14:paraId="5CDBDB6B" w14:textId="66AFD2D6" w:rsidR="00764E98" w:rsidRPr="00CB6931" w:rsidRDefault="00764E98" w:rsidP="00CB6931">
      <w:pPr>
        <w:pStyle w:val="heading2format"/>
        <w:rPr>
          <w:rFonts w:ascii="Arial" w:hAnsi="Arial" w:cs="Arial"/>
        </w:rPr>
      </w:pPr>
      <w:r w:rsidRPr="00CB6931">
        <w:rPr>
          <w:rFonts w:ascii="Arial" w:hAnsi="Arial" w:cs="Arial"/>
        </w:rPr>
        <w:lastRenderedPageBreak/>
        <w:t xml:space="preserve">Table </w:t>
      </w:r>
      <w:r w:rsidR="00CB6931">
        <w:rPr>
          <w:rFonts w:ascii="Arial" w:hAnsi="Arial" w:cs="Arial"/>
        </w:rPr>
        <w:t>4</w:t>
      </w:r>
    </w:p>
    <w:p w14:paraId="797D6D36" w14:textId="77777777" w:rsidR="00764E98" w:rsidRPr="004D4973" w:rsidRDefault="00764E98" w:rsidP="00764E98">
      <w:r>
        <w:t>Fixed and random effect estimates from linear mixed effect models with Gaussian distributions predicting wellbeing (PWI), knowledge about alcohol, knowledge about cannabis, and self-reported likelihoods of trying alcohol and cannabis, controlling for age and sex at birth.</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73"/>
        <w:gridCol w:w="771"/>
        <w:gridCol w:w="586"/>
        <w:gridCol w:w="679"/>
        <w:gridCol w:w="521"/>
        <w:gridCol w:w="506"/>
        <w:gridCol w:w="586"/>
        <w:gridCol w:w="506"/>
        <w:gridCol w:w="679"/>
        <w:gridCol w:w="521"/>
        <w:gridCol w:w="598"/>
        <w:gridCol w:w="521"/>
        <w:gridCol w:w="506"/>
        <w:gridCol w:w="694"/>
        <w:gridCol w:w="521"/>
        <w:gridCol w:w="598"/>
        <w:gridCol w:w="521"/>
        <w:gridCol w:w="506"/>
        <w:gridCol w:w="679"/>
        <w:gridCol w:w="521"/>
        <w:gridCol w:w="598"/>
        <w:gridCol w:w="521"/>
        <w:gridCol w:w="506"/>
        <w:gridCol w:w="653"/>
        <w:gridCol w:w="521"/>
        <w:gridCol w:w="506"/>
      </w:tblGrid>
      <w:tr w:rsidR="00764E98" w:rsidRPr="003C35EE" w14:paraId="70A52406" w14:textId="77777777" w:rsidTr="00CF4B1D">
        <w:trPr>
          <w:trHeight w:val="283"/>
        </w:trPr>
        <w:tc>
          <w:tcPr>
            <w:tcW w:w="1073" w:type="dxa"/>
            <w:tcBorders>
              <w:top w:val="single" w:sz="4" w:space="0" w:color="auto"/>
            </w:tcBorders>
            <w:shd w:val="clear" w:color="auto" w:fill="FFFFFF"/>
            <w:tcMar>
              <w:top w:w="113" w:type="dxa"/>
              <w:left w:w="113" w:type="dxa"/>
              <w:bottom w:w="113" w:type="dxa"/>
              <w:right w:w="113" w:type="dxa"/>
            </w:tcMar>
            <w:vAlign w:val="center"/>
            <w:hideMark/>
          </w:tcPr>
          <w:p w14:paraId="5BD3AC8C" w14:textId="77777777" w:rsidR="00764E98" w:rsidRPr="004D4973" w:rsidRDefault="00764E98" w:rsidP="00CF4B1D">
            <w:pPr>
              <w:rPr>
                <w:b/>
                <w:bCs/>
                <w:sz w:val="16"/>
                <w:szCs w:val="16"/>
              </w:rPr>
            </w:pPr>
            <w:r w:rsidRPr="004D4973">
              <w:rPr>
                <w:b/>
                <w:bCs/>
                <w:sz w:val="16"/>
                <w:szCs w:val="16"/>
              </w:rPr>
              <w:t> </w:t>
            </w:r>
          </w:p>
        </w:tc>
        <w:tc>
          <w:tcPr>
            <w:tcW w:w="3063" w:type="dxa"/>
            <w:gridSpan w:val="5"/>
            <w:tcBorders>
              <w:top w:val="single" w:sz="4" w:space="0" w:color="auto"/>
            </w:tcBorders>
            <w:shd w:val="clear" w:color="auto" w:fill="FFFFFF"/>
            <w:tcMar>
              <w:top w:w="113" w:type="dxa"/>
              <w:left w:w="113" w:type="dxa"/>
              <w:bottom w:w="113" w:type="dxa"/>
              <w:right w:w="113" w:type="dxa"/>
            </w:tcMar>
            <w:vAlign w:val="center"/>
            <w:hideMark/>
          </w:tcPr>
          <w:p w14:paraId="628F6155" w14:textId="77777777" w:rsidR="00764E98" w:rsidRPr="004D4973" w:rsidRDefault="00764E98" w:rsidP="00CF4B1D">
            <w:pPr>
              <w:jc w:val="center"/>
              <w:rPr>
                <w:b/>
                <w:bCs/>
                <w:sz w:val="16"/>
                <w:szCs w:val="16"/>
              </w:rPr>
            </w:pPr>
            <w:r w:rsidRPr="004D4973">
              <w:rPr>
                <w:b/>
                <w:bCs/>
                <w:sz w:val="16"/>
                <w:szCs w:val="16"/>
              </w:rPr>
              <w:t>Wellbeing</w:t>
            </w:r>
          </w:p>
        </w:tc>
        <w:tc>
          <w:tcPr>
            <w:tcW w:w="2890" w:type="dxa"/>
            <w:gridSpan w:val="5"/>
            <w:tcBorders>
              <w:top w:val="single" w:sz="4" w:space="0" w:color="auto"/>
            </w:tcBorders>
            <w:shd w:val="clear" w:color="auto" w:fill="FFFFFF"/>
            <w:tcMar>
              <w:top w:w="113" w:type="dxa"/>
              <w:left w:w="113" w:type="dxa"/>
              <w:bottom w:w="113" w:type="dxa"/>
              <w:right w:w="113" w:type="dxa"/>
            </w:tcMar>
            <w:vAlign w:val="center"/>
            <w:hideMark/>
          </w:tcPr>
          <w:p w14:paraId="3195D7FD" w14:textId="77777777" w:rsidR="00764E98" w:rsidRPr="004D4973" w:rsidRDefault="00764E98" w:rsidP="00CF4B1D">
            <w:pPr>
              <w:jc w:val="center"/>
              <w:rPr>
                <w:b/>
                <w:bCs/>
                <w:sz w:val="16"/>
                <w:szCs w:val="16"/>
              </w:rPr>
            </w:pPr>
            <w:r w:rsidRPr="004D4973">
              <w:rPr>
                <w:b/>
                <w:bCs/>
                <w:sz w:val="16"/>
                <w:szCs w:val="16"/>
              </w:rPr>
              <w:t>Knowledge About Alcohol</w:t>
            </w:r>
          </w:p>
        </w:tc>
        <w:tc>
          <w:tcPr>
            <w:tcW w:w="2840" w:type="dxa"/>
            <w:gridSpan w:val="5"/>
            <w:tcBorders>
              <w:top w:val="single" w:sz="4" w:space="0" w:color="auto"/>
            </w:tcBorders>
            <w:shd w:val="clear" w:color="auto" w:fill="FFFFFF"/>
            <w:tcMar>
              <w:top w:w="113" w:type="dxa"/>
              <w:left w:w="113" w:type="dxa"/>
              <w:bottom w:w="113" w:type="dxa"/>
              <w:right w:w="113" w:type="dxa"/>
            </w:tcMar>
            <w:vAlign w:val="center"/>
            <w:hideMark/>
          </w:tcPr>
          <w:p w14:paraId="5C8BE425" w14:textId="77777777" w:rsidR="00764E98" w:rsidRPr="004D4973" w:rsidRDefault="00764E98" w:rsidP="00CF4B1D">
            <w:pPr>
              <w:jc w:val="center"/>
              <w:rPr>
                <w:b/>
                <w:bCs/>
                <w:sz w:val="16"/>
                <w:szCs w:val="16"/>
              </w:rPr>
            </w:pPr>
            <w:r w:rsidRPr="004D4973">
              <w:rPr>
                <w:b/>
                <w:bCs/>
                <w:sz w:val="16"/>
                <w:szCs w:val="16"/>
              </w:rPr>
              <w:t>Knowledge About Cannabis</w:t>
            </w:r>
          </w:p>
        </w:tc>
        <w:tc>
          <w:tcPr>
            <w:tcW w:w="2825" w:type="dxa"/>
            <w:gridSpan w:val="5"/>
            <w:tcBorders>
              <w:top w:val="single" w:sz="4" w:space="0" w:color="auto"/>
            </w:tcBorders>
            <w:shd w:val="clear" w:color="auto" w:fill="FFFFFF"/>
            <w:tcMar>
              <w:top w:w="113" w:type="dxa"/>
              <w:left w:w="113" w:type="dxa"/>
              <w:bottom w:w="113" w:type="dxa"/>
              <w:right w:w="113" w:type="dxa"/>
            </w:tcMar>
            <w:vAlign w:val="center"/>
            <w:hideMark/>
          </w:tcPr>
          <w:p w14:paraId="7DBC341B" w14:textId="77777777" w:rsidR="00764E98" w:rsidRPr="004D4973" w:rsidRDefault="00764E98" w:rsidP="00CF4B1D">
            <w:pPr>
              <w:jc w:val="center"/>
              <w:rPr>
                <w:b/>
                <w:bCs/>
                <w:sz w:val="16"/>
                <w:szCs w:val="16"/>
              </w:rPr>
            </w:pPr>
            <w:r w:rsidRPr="004D4973">
              <w:rPr>
                <w:b/>
                <w:bCs/>
                <w:sz w:val="16"/>
                <w:szCs w:val="16"/>
              </w:rPr>
              <w:t>Intention to Try Alcohol</w:t>
            </w:r>
          </w:p>
        </w:tc>
        <w:tc>
          <w:tcPr>
            <w:tcW w:w="2707" w:type="dxa"/>
            <w:gridSpan w:val="5"/>
            <w:tcBorders>
              <w:top w:val="single" w:sz="4" w:space="0" w:color="auto"/>
            </w:tcBorders>
            <w:shd w:val="clear" w:color="auto" w:fill="FFFFFF"/>
            <w:tcMar>
              <w:top w:w="113" w:type="dxa"/>
              <w:left w:w="113" w:type="dxa"/>
              <w:bottom w:w="113" w:type="dxa"/>
              <w:right w:w="113" w:type="dxa"/>
            </w:tcMar>
            <w:vAlign w:val="center"/>
            <w:hideMark/>
          </w:tcPr>
          <w:p w14:paraId="3827F9C1" w14:textId="77777777" w:rsidR="00764E98" w:rsidRPr="004D4973" w:rsidRDefault="00764E98" w:rsidP="00CF4B1D">
            <w:pPr>
              <w:jc w:val="center"/>
              <w:rPr>
                <w:b/>
                <w:bCs/>
                <w:sz w:val="16"/>
                <w:szCs w:val="16"/>
              </w:rPr>
            </w:pPr>
            <w:r w:rsidRPr="004D4973">
              <w:rPr>
                <w:b/>
                <w:bCs/>
                <w:sz w:val="16"/>
                <w:szCs w:val="16"/>
              </w:rPr>
              <w:t>Intention to Try Cannabis</w:t>
            </w:r>
          </w:p>
        </w:tc>
      </w:tr>
      <w:tr w:rsidR="00764E98" w:rsidRPr="003C35EE" w14:paraId="3AF8DFD2" w14:textId="77777777" w:rsidTr="00CF4B1D">
        <w:tc>
          <w:tcPr>
            <w:tcW w:w="1073" w:type="dxa"/>
            <w:tcBorders>
              <w:bottom w:val="single" w:sz="6" w:space="0" w:color="auto"/>
            </w:tcBorders>
            <w:shd w:val="clear" w:color="auto" w:fill="FFFFFF"/>
            <w:tcMar>
              <w:top w:w="0" w:type="dxa"/>
              <w:left w:w="0" w:type="dxa"/>
              <w:bottom w:w="0" w:type="dxa"/>
              <w:right w:w="0" w:type="dxa"/>
            </w:tcMar>
            <w:vAlign w:val="center"/>
            <w:hideMark/>
          </w:tcPr>
          <w:p w14:paraId="0A63DBE4" w14:textId="77777777" w:rsidR="00764E98" w:rsidRPr="004D4973" w:rsidRDefault="00764E98" w:rsidP="00CF4B1D">
            <w:pPr>
              <w:rPr>
                <w:i/>
                <w:iCs/>
                <w:sz w:val="16"/>
                <w:szCs w:val="16"/>
              </w:rPr>
            </w:pPr>
            <w:r w:rsidRPr="004D4973">
              <w:rPr>
                <w:i/>
                <w:iCs/>
                <w:sz w:val="16"/>
                <w:szCs w:val="16"/>
              </w:rPr>
              <w:t>Predictors</w:t>
            </w:r>
          </w:p>
        </w:tc>
        <w:tc>
          <w:tcPr>
            <w:tcW w:w="771" w:type="dxa"/>
            <w:tcBorders>
              <w:bottom w:val="single" w:sz="6" w:space="0" w:color="auto"/>
            </w:tcBorders>
            <w:shd w:val="clear" w:color="auto" w:fill="FFFFFF"/>
            <w:tcMar>
              <w:top w:w="0" w:type="dxa"/>
              <w:left w:w="0" w:type="dxa"/>
              <w:bottom w:w="0" w:type="dxa"/>
              <w:right w:w="0" w:type="dxa"/>
            </w:tcMar>
            <w:vAlign w:val="center"/>
            <w:hideMark/>
          </w:tcPr>
          <w:p w14:paraId="33F767E9" w14:textId="77777777" w:rsidR="00764E98" w:rsidRPr="004D4973" w:rsidRDefault="00764E98" w:rsidP="00CF4B1D">
            <w:pPr>
              <w:jc w:val="center"/>
              <w:rPr>
                <w:i/>
                <w:iCs/>
                <w:sz w:val="16"/>
                <w:szCs w:val="16"/>
              </w:rPr>
            </w:pPr>
            <w:r w:rsidRPr="003C35EE">
              <w:rPr>
                <w:i/>
                <w:iCs/>
                <w:sz w:val="16"/>
                <w:szCs w:val="16"/>
              </w:rPr>
              <w:t>b</w:t>
            </w:r>
          </w:p>
        </w:tc>
        <w:tc>
          <w:tcPr>
            <w:tcW w:w="586" w:type="dxa"/>
            <w:tcBorders>
              <w:bottom w:val="single" w:sz="6" w:space="0" w:color="auto"/>
            </w:tcBorders>
            <w:shd w:val="clear" w:color="auto" w:fill="FFFFFF"/>
            <w:tcMar>
              <w:top w:w="0" w:type="dxa"/>
              <w:left w:w="0" w:type="dxa"/>
              <w:bottom w:w="0" w:type="dxa"/>
              <w:right w:w="0" w:type="dxa"/>
            </w:tcMar>
            <w:vAlign w:val="center"/>
            <w:hideMark/>
          </w:tcPr>
          <w:p w14:paraId="355A2452" w14:textId="77777777" w:rsidR="00764E98" w:rsidRPr="004D4973" w:rsidRDefault="00764E98" w:rsidP="00CF4B1D">
            <w:pPr>
              <w:jc w:val="center"/>
              <w:rPr>
                <w:i/>
                <w:iCs/>
                <w:sz w:val="16"/>
                <w:szCs w:val="16"/>
              </w:rPr>
            </w:pPr>
            <w:r w:rsidRPr="004D4973">
              <w:rPr>
                <w:i/>
                <w:iCs/>
                <w:sz w:val="16"/>
                <w:szCs w:val="16"/>
              </w:rPr>
              <w:t>SE</w:t>
            </w:r>
          </w:p>
        </w:tc>
        <w:tc>
          <w:tcPr>
            <w:tcW w:w="679" w:type="dxa"/>
            <w:tcBorders>
              <w:bottom w:val="single" w:sz="6" w:space="0" w:color="auto"/>
            </w:tcBorders>
            <w:shd w:val="clear" w:color="auto" w:fill="FFFFFF"/>
            <w:tcMar>
              <w:top w:w="0" w:type="dxa"/>
              <w:left w:w="0" w:type="dxa"/>
              <w:bottom w:w="0" w:type="dxa"/>
              <w:right w:w="0" w:type="dxa"/>
            </w:tcMar>
            <w:vAlign w:val="center"/>
            <w:hideMark/>
          </w:tcPr>
          <w:p w14:paraId="5E302CFD" w14:textId="77777777" w:rsidR="00764E98" w:rsidRPr="004D4973" w:rsidRDefault="00764E98" w:rsidP="00CF4B1D">
            <w:pPr>
              <w:jc w:val="center"/>
              <w:rPr>
                <w:i/>
                <w:iCs/>
                <w:sz w:val="16"/>
                <w:szCs w:val="16"/>
              </w:rPr>
            </w:pPr>
            <w:r w:rsidRPr="004D4973">
              <w:rPr>
                <w:i/>
                <w:iCs/>
                <w:sz w:val="16"/>
                <w:szCs w:val="16"/>
              </w:rPr>
              <w:t>CI</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793ABF85" w14:textId="77777777" w:rsidR="00764E98" w:rsidRPr="004D4973" w:rsidRDefault="00764E98" w:rsidP="00CF4B1D">
            <w:pPr>
              <w:jc w:val="center"/>
              <w:rPr>
                <w:i/>
                <w:iCs/>
                <w:sz w:val="16"/>
                <w:szCs w:val="16"/>
              </w:rPr>
            </w:pPr>
            <w:r w:rsidRPr="003C35EE">
              <w:rPr>
                <w:i/>
                <w:iCs/>
                <w:sz w:val="16"/>
                <w:szCs w:val="16"/>
              </w:rPr>
              <w:t>t</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5DD25ACF" w14:textId="77777777" w:rsidR="00764E98" w:rsidRPr="004D4973" w:rsidRDefault="00764E98" w:rsidP="00CF4B1D">
            <w:pPr>
              <w:jc w:val="center"/>
              <w:rPr>
                <w:i/>
                <w:iCs/>
                <w:sz w:val="16"/>
                <w:szCs w:val="16"/>
              </w:rPr>
            </w:pPr>
            <w:r w:rsidRPr="004D4973">
              <w:rPr>
                <w:i/>
                <w:iCs/>
                <w:sz w:val="16"/>
                <w:szCs w:val="16"/>
              </w:rPr>
              <w:t>p</w:t>
            </w:r>
          </w:p>
        </w:tc>
        <w:tc>
          <w:tcPr>
            <w:tcW w:w="586" w:type="dxa"/>
            <w:tcBorders>
              <w:bottom w:val="single" w:sz="6" w:space="0" w:color="auto"/>
            </w:tcBorders>
            <w:shd w:val="clear" w:color="auto" w:fill="FFFFFF"/>
            <w:tcMar>
              <w:top w:w="0" w:type="dxa"/>
              <w:left w:w="0" w:type="dxa"/>
              <w:bottom w:w="0" w:type="dxa"/>
              <w:right w:w="0" w:type="dxa"/>
            </w:tcMar>
            <w:vAlign w:val="center"/>
            <w:hideMark/>
          </w:tcPr>
          <w:p w14:paraId="69F29D06" w14:textId="77777777" w:rsidR="00764E98" w:rsidRPr="004D4973" w:rsidRDefault="00764E98" w:rsidP="00CF4B1D">
            <w:pPr>
              <w:jc w:val="center"/>
              <w:rPr>
                <w:i/>
                <w:iCs/>
                <w:sz w:val="16"/>
                <w:szCs w:val="16"/>
              </w:rPr>
            </w:pPr>
            <w:r w:rsidRPr="003C35EE">
              <w:rPr>
                <w:i/>
                <w:iCs/>
                <w:sz w:val="16"/>
                <w:szCs w:val="16"/>
              </w:rPr>
              <w:t>b</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1B7EE99D" w14:textId="77777777" w:rsidR="00764E98" w:rsidRPr="004D4973" w:rsidRDefault="00764E98" w:rsidP="00CF4B1D">
            <w:pPr>
              <w:jc w:val="center"/>
              <w:rPr>
                <w:i/>
                <w:iCs/>
                <w:sz w:val="16"/>
                <w:szCs w:val="16"/>
              </w:rPr>
            </w:pPr>
            <w:r w:rsidRPr="004D4973">
              <w:rPr>
                <w:i/>
                <w:iCs/>
                <w:sz w:val="16"/>
                <w:szCs w:val="16"/>
              </w:rPr>
              <w:t>SE</w:t>
            </w:r>
          </w:p>
        </w:tc>
        <w:tc>
          <w:tcPr>
            <w:tcW w:w="679" w:type="dxa"/>
            <w:tcBorders>
              <w:bottom w:val="single" w:sz="6" w:space="0" w:color="auto"/>
            </w:tcBorders>
            <w:shd w:val="clear" w:color="auto" w:fill="FFFFFF"/>
            <w:tcMar>
              <w:top w:w="0" w:type="dxa"/>
              <w:left w:w="0" w:type="dxa"/>
              <w:bottom w:w="0" w:type="dxa"/>
              <w:right w:w="0" w:type="dxa"/>
            </w:tcMar>
            <w:vAlign w:val="center"/>
            <w:hideMark/>
          </w:tcPr>
          <w:p w14:paraId="6ED4FE3B" w14:textId="77777777" w:rsidR="00764E98" w:rsidRPr="004D4973" w:rsidRDefault="00764E98" w:rsidP="00CF4B1D">
            <w:pPr>
              <w:jc w:val="center"/>
              <w:rPr>
                <w:i/>
                <w:iCs/>
                <w:sz w:val="16"/>
                <w:szCs w:val="16"/>
              </w:rPr>
            </w:pPr>
            <w:r w:rsidRPr="004D4973">
              <w:rPr>
                <w:i/>
                <w:iCs/>
                <w:sz w:val="16"/>
                <w:szCs w:val="16"/>
              </w:rPr>
              <w:t>CI</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7C2A013C" w14:textId="77777777" w:rsidR="00764E98" w:rsidRPr="004D4973" w:rsidRDefault="00764E98" w:rsidP="00CF4B1D">
            <w:pPr>
              <w:jc w:val="center"/>
              <w:rPr>
                <w:i/>
                <w:iCs/>
                <w:sz w:val="16"/>
                <w:szCs w:val="16"/>
              </w:rPr>
            </w:pPr>
            <w:r w:rsidRPr="003C35EE">
              <w:rPr>
                <w:i/>
                <w:iCs/>
                <w:sz w:val="16"/>
                <w:szCs w:val="16"/>
              </w:rPr>
              <w:t>t</w:t>
            </w:r>
          </w:p>
        </w:tc>
        <w:tc>
          <w:tcPr>
            <w:tcW w:w="598" w:type="dxa"/>
            <w:tcBorders>
              <w:bottom w:val="single" w:sz="6" w:space="0" w:color="auto"/>
            </w:tcBorders>
            <w:shd w:val="clear" w:color="auto" w:fill="FFFFFF"/>
            <w:tcMar>
              <w:top w:w="0" w:type="dxa"/>
              <w:left w:w="0" w:type="dxa"/>
              <w:bottom w:w="0" w:type="dxa"/>
              <w:right w:w="0" w:type="dxa"/>
            </w:tcMar>
            <w:vAlign w:val="center"/>
            <w:hideMark/>
          </w:tcPr>
          <w:p w14:paraId="727E58E6" w14:textId="77777777" w:rsidR="00764E98" w:rsidRPr="004D4973" w:rsidRDefault="00764E98" w:rsidP="00CF4B1D">
            <w:pPr>
              <w:jc w:val="center"/>
              <w:rPr>
                <w:i/>
                <w:iCs/>
                <w:sz w:val="16"/>
                <w:szCs w:val="16"/>
              </w:rPr>
            </w:pPr>
            <w:r w:rsidRPr="004D4973">
              <w:rPr>
                <w:i/>
                <w:iCs/>
                <w:sz w:val="16"/>
                <w:szCs w:val="16"/>
              </w:rPr>
              <w:t>p</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7425645D" w14:textId="77777777" w:rsidR="00764E98" w:rsidRPr="004D4973" w:rsidRDefault="00764E98" w:rsidP="00CF4B1D">
            <w:pPr>
              <w:jc w:val="center"/>
              <w:rPr>
                <w:i/>
                <w:iCs/>
                <w:sz w:val="16"/>
                <w:szCs w:val="16"/>
              </w:rPr>
            </w:pPr>
            <w:r w:rsidRPr="003C35EE">
              <w:rPr>
                <w:i/>
                <w:iCs/>
                <w:sz w:val="16"/>
                <w:szCs w:val="16"/>
              </w:rPr>
              <w:t>b</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59884AE1" w14:textId="77777777" w:rsidR="00764E98" w:rsidRPr="004D4973" w:rsidRDefault="00764E98" w:rsidP="00CF4B1D">
            <w:pPr>
              <w:jc w:val="center"/>
              <w:rPr>
                <w:i/>
                <w:iCs/>
                <w:sz w:val="16"/>
                <w:szCs w:val="16"/>
              </w:rPr>
            </w:pPr>
            <w:r w:rsidRPr="004D4973">
              <w:rPr>
                <w:i/>
                <w:iCs/>
                <w:sz w:val="16"/>
                <w:szCs w:val="16"/>
              </w:rPr>
              <w:t>SE</w:t>
            </w:r>
          </w:p>
        </w:tc>
        <w:tc>
          <w:tcPr>
            <w:tcW w:w="694" w:type="dxa"/>
            <w:tcBorders>
              <w:bottom w:val="single" w:sz="6" w:space="0" w:color="auto"/>
            </w:tcBorders>
            <w:shd w:val="clear" w:color="auto" w:fill="FFFFFF"/>
            <w:tcMar>
              <w:top w:w="0" w:type="dxa"/>
              <w:left w:w="0" w:type="dxa"/>
              <w:bottom w:w="0" w:type="dxa"/>
              <w:right w:w="0" w:type="dxa"/>
            </w:tcMar>
            <w:vAlign w:val="center"/>
            <w:hideMark/>
          </w:tcPr>
          <w:p w14:paraId="5CAD86C2" w14:textId="77777777" w:rsidR="00764E98" w:rsidRPr="004D4973" w:rsidRDefault="00764E98" w:rsidP="00CF4B1D">
            <w:pPr>
              <w:jc w:val="center"/>
              <w:rPr>
                <w:i/>
                <w:iCs/>
                <w:sz w:val="16"/>
                <w:szCs w:val="16"/>
              </w:rPr>
            </w:pPr>
            <w:r w:rsidRPr="004D4973">
              <w:rPr>
                <w:i/>
                <w:iCs/>
                <w:sz w:val="16"/>
                <w:szCs w:val="16"/>
              </w:rPr>
              <w:t>CI</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0817A555" w14:textId="77777777" w:rsidR="00764E98" w:rsidRPr="004D4973" w:rsidRDefault="00764E98" w:rsidP="00CF4B1D">
            <w:pPr>
              <w:jc w:val="center"/>
              <w:rPr>
                <w:i/>
                <w:iCs/>
                <w:sz w:val="16"/>
                <w:szCs w:val="16"/>
              </w:rPr>
            </w:pPr>
            <w:r w:rsidRPr="003C35EE">
              <w:rPr>
                <w:i/>
                <w:iCs/>
                <w:sz w:val="16"/>
                <w:szCs w:val="16"/>
              </w:rPr>
              <w:t>t</w:t>
            </w:r>
          </w:p>
        </w:tc>
        <w:tc>
          <w:tcPr>
            <w:tcW w:w="598" w:type="dxa"/>
            <w:tcBorders>
              <w:bottom w:val="single" w:sz="6" w:space="0" w:color="auto"/>
            </w:tcBorders>
            <w:shd w:val="clear" w:color="auto" w:fill="FFFFFF"/>
            <w:tcMar>
              <w:top w:w="0" w:type="dxa"/>
              <w:left w:w="0" w:type="dxa"/>
              <w:bottom w:w="0" w:type="dxa"/>
              <w:right w:w="0" w:type="dxa"/>
            </w:tcMar>
            <w:vAlign w:val="center"/>
            <w:hideMark/>
          </w:tcPr>
          <w:p w14:paraId="0E2E7417" w14:textId="77777777" w:rsidR="00764E98" w:rsidRPr="004D4973" w:rsidRDefault="00764E98" w:rsidP="00CF4B1D">
            <w:pPr>
              <w:jc w:val="center"/>
              <w:rPr>
                <w:i/>
                <w:iCs/>
                <w:sz w:val="16"/>
                <w:szCs w:val="16"/>
              </w:rPr>
            </w:pPr>
            <w:r w:rsidRPr="004D4973">
              <w:rPr>
                <w:i/>
                <w:iCs/>
                <w:sz w:val="16"/>
                <w:szCs w:val="16"/>
              </w:rPr>
              <w:t>p</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27285167" w14:textId="77777777" w:rsidR="00764E98" w:rsidRPr="004D4973" w:rsidRDefault="00764E98" w:rsidP="00CF4B1D">
            <w:pPr>
              <w:jc w:val="center"/>
              <w:rPr>
                <w:i/>
                <w:iCs/>
                <w:sz w:val="16"/>
                <w:szCs w:val="16"/>
              </w:rPr>
            </w:pPr>
            <w:r w:rsidRPr="003C35EE">
              <w:rPr>
                <w:i/>
                <w:iCs/>
                <w:sz w:val="16"/>
                <w:szCs w:val="16"/>
              </w:rPr>
              <w:t>b</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50C794FD" w14:textId="77777777" w:rsidR="00764E98" w:rsidRPr="004D4973" w:rsidRDefault="00764E98" w:rsidP="00CF4B1D">
            <w:pPr>
              <w:jc w:val="center"/>
              <w:rPr>
                <w:i/>
                <w:iCs/>
                <w:sz w:val="16"/>
                <w:szCs w:val="16"/>
              </w:rPr>
            </w:pPr>
            <w:r w:rsidRPr="004D4973">
              <w:rPr>
                <w:i/>
                <w:iCs/>
                <w:sz w:val="16"/>
                <w:szCs w:val="16"/>
              </w:rPr>
              <w:t>SE</w:t>
            </w:r>
          </w:p>
        </w:tc>
        <w:tc>
          <w:tcPr>
            <w:tcW w:w="679" w:type="dxa"/>
            <w:tcBorders>
              <w:bottom w:val="single" w:sz="6" w:space="0" w:color="auto"/>
            </w:tcBorders>
            <w:shd w:val="clear" w:color="auto" w:fill="FFFFFF"/>
            <w:tcMar>
              <w:top w:w="0" w:type="dxa"/>
              <w:left w:w="0" w:type="dxa"/>
              <w:bottom w:w="0" w:type="dxa"/>
              <w:right w:w="0" w:type="dxa"/>
            </w:tcMar>
            <w:vAlign w:val="center"/>
            <w:hideMark/>
          </w:tcPr>
          <w:p w14:paraId="13AB8D12" w14:textId="77777777" w:rsidR="00764E98" w:rsidRPr="004D4973" w:rsidRDefault="00764E98" w:rsidP="00CF4B1D">
            <w:pPr>
              <w:jc w:val="center"/>
              <w:rPr>
                <w:i/>
                <w:iCs/>
                <w:sz w:val="16"/>
                <w:szCs w:val="16"/>
              </w:rPr>
            </w:pPr>
            <w:r w:rsidRPr="004D4973">
              <w:rPr>
                <w:i/>
                <w:iCs/>
                <w:sz w:val="16"/>
                <w:szCs w:val="16"/>
              </w:rPr>
              <w:t>CI</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374FB93E" w14:textId="77777777" w:rsidR="00764E98" w:rsidRPr="004D4973" w:rsidRDefault="00764E98" w:rsidP="00CF4B1D">
            <w:pPr>
              <w:jc w:val="center"/>
              <w:rPr>
                <w:i/>
                <w:iCs/>
                <w:sz w:val="16"/>
                <w:szCs w:val="16"/>
              </w:rPr>
            </w:pPr>
            <w:r w:rsidRPr="003C35EE">
              <w:rPr>
                <w:i/>
                <w:iCs/>
                <w:sz w:val="16"/>
                <w:szCs w:val="16"/>
              </w:rPr>
              <w:t>t</w:t>
            </w:r>
          </w:p>
        </w:tc>
        <w:tc>
          <w:tcPr>
            <w:tcW w:w="598" w:type="dxa"/>
            <w:tcBorders>
              <w:bottom w:val="single" w:sz="6" w:space="0" w:color="auto"/>
            </w:tcBorders>
            <w:shd w:val="clear" w:color="auto" w:fill="FFFFFF"/>
            <w:tcMar>
              <w:top w:w="0" w:type="dxa"/>
              <w:left w:w="0" w:type="dxa"/>
              <w:bottom w:w="0" w:type="dxa"/>
              <w:right w:w="0" w:type="dxa"/>
            </w:tcMar>
            <w:vAlign w:val="center"/>
            <w:hideMark/>
          </w:tcPr>
          <w:p w14:paraId="088240DD" w14:textId="77777777" w:rsidR="00764E98" w:rsidRPr="004D4973" w:rsidRDefault="00764E98" w:rsidP="00CF4B1D">
            <w:pPr>
              <w:jc w:val="center"/>
              <w:rPr>
                <w:i/>
                <w:iCs/>
                <w:sz w:val="16"/>
                <w:szCs w:val="16"/>
              </w:rPr>
            </w:pPr>
            <w:r w:rsidRPr="004D4973">
              <w:rPr>
                <w:i/>
                <w:iCs/>
                <w:sz w:val="16"/>
                <w:szCs w:val="16"/>
              </w:rPr>
              <w:t>p</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07FF20C0" w14:textId="77777777" w:rsidR="00764E98" w:rsidRPr="004D4973" w:rsidRDefault="00764E98" w:rsidP="00CF4B1D">
            <w:pPr>
              <w:jc w:val="center"/>
              <w:rPr>
                <w:i/>
                <w:iCs/>
                <w:sz w:val="16"/>
                <w:szCs w:val="16"/>
              </w:rPr>
            </w:pPr>
            <w:r w:rsidRPr="003C35EE">
              <w:rPr>
                <w:i/>
                <w:iCs/>
                <w:sz w:val="16"/>
                <w:szCs w:val="16"/>
              </w:rPr>
              <w:t>b</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61981DA5" w14:textId="77777777" w:rsidR="00764E98" w:rsidRPr="004D4973" w:rsidRDefault="00764E98" w:rsidP="00CF4B1D">
            <w:pPr>
              <w:jc w:val="center"/>
              <w:rPr>
                <w:i/>
                <w:iCs/>
                <w:sz w:val="16"/>
                <w:szCs w:val="16"/>
              </w:rPr>
            </w:pPr>
            <w:r w:rsidRPr="004D4973">
              <w:rPr>
                <w:i/>
                <w:iCs/>
                <w:sz w:val="16"/>
                <w:szCs w:val="16"/>
              </w:rPr>
              <w:t>SE</w:t>
            </w:r>
          </w:p>
        </w:tc>
        <w:tc>
          <w:tcPr>
            <w:tcW w:w="653" w:type="dxa"/>
            <w:tcBorders>
              <w:bottom w:val="single" w:sz="6" w:space="0" w:color="auto"/>
            </w:tcBorders>
            <w:shd w:val="clear" w:color="auto" w:fill="FFFFFF"/>
            <w:tcMar>
              <w:top w:w="0" w:type="dxa"/>
              <w:left w:w="0" w:type="dxa"/>
              <w:bottom w:w="0" w:type="dxa"/>
              <w:right w:w="0" w:type="dxa"/>
            </w:tcMar>
            <w:vAlign w:val="center"/>
            <w:hideMark/>
          </w:tcPr>
          <w:p w14:paraId="23B6301D" w14:textId="77777777" w:rsidR="00764E98" w:rsidRPr="004D4973" w:rsidRDefault="00764E98" w:rsidP="00CF4B1D">
            <w:pPr>
              <w:jc w:val="center"/>
              <w:rPr>
                <w:i/>
                <w:iCs/>
                <w:sz w:val="16"/>
                <w:szCs w:val="16"/>
              </w:rPr>
            </w:pPr>
            <w:r w:rsidRPr="004D4973">
              <w:rPr>
                <w:i/>
                <w:iCs/>
                <w:sz w:val="16"/>
                <w:szCs w:val="16"/>
              </w:rPr>
              <w:t>CI</w:t>
            </w:r>
          </w:p>
        </w:tc>
        <w:tc>
          <w:tcPr>
            <w:tcW w:w="521" w:type="dxa"/>
            <w:tcBorders>
              <w:bottom w:val="single" w:sz="6" w:space="0" w:color="auto"/>
            </w:tcBorders>
            <w:shd w:val="clear" w:color="auto" w:fill="FFFFFF"/>
            <w:tcMar>
              <w:top w:w="0" w:type="dxa"/>
              <w:left w:w="0" w:type="dxa"/>
              <w:bottom w:w="0" w:type="dxa"/>
              <w:right w:w="0" w:type="dxa"/>
            </w:tcMar>
            <w:vAlign w:val="center"/>
            <w:hideMark/>
          </w:tcPr>
          <w:p w14:paraId="1F6094F7" w14:textId="77777777" w:rsidR="00764E98" w:rsidRPr="004D4973" w:rsidRDefault="00764E98" w:rsidP="00CF4B1D">
            <w:pPr>
              <w:jc w:val="center"/>
              <w:rPr>
                <w:i/>
                <w:iCs/>
                <w:sz w:val="16"/>
                <w:szCs w:val="16"/>
              </w:rPr>
            </w:pPr>
            <w:r w:rsidRPr="003C35EE">
              <w:rPr>
                <w:i/>
                <w:iCs/>
                <w:sz w:val="16"/>
                <w:szCs w:val="16"/>
              </w:rPr>
              <w:t>t</w:t>
            </w:r>
          </w:p>
        </w:tc>
        <w:tc>
          <w:tcPr>
            <w:tcW w:w="506" w:type="dxa"/>
            <w:tcBorders>
              <w:bottom w:val="single" w:sz="6" w:space="0" w:color="auto"/>
            </w:tcBorders>
            <w:shd w:val="clear" w:color="auto" w:fill="FFFFFF"/>
            <w:tcMar>
              <w:top w:w="0" w:type="dxa"/>
              <w:left w:w="0" w:type="dxa"/>
              <w:bottom w:w="0" w:type="dxa"/>
              <w:right w:w="0" w:type="dxa"/>
            </w:tcMar>
            <w:vAlign w:val="center"/>
            <w:hideMark/>
          </w:tcPr>
          <w:p w14:paraId="573F85B2" w14:textId="77777777" w:rsidR="00764E98" w:rsidRPr="004D4973" w:rsidRDefault="00764E98" w:rsidP="00CF4B1D">
            <w:pPr>
              <w:jc w:val="center"/>
              <w:rPr>
                <w:i/>
                <w:iCs/>
                <w:sz w:val="16"/>
                <w:szCs w:val="16"/>
              </w:rPr>
            </w:pPr>
            <w:r w:rsidRPr="004D4973">
              <w:rPr>
                <w:i/>
                <w:iCs/>
                <w:sz w:val="16"/>
                <w:szCs w:val="16"/>
              </w:rPr>
              <w:t>p</w:t>
            </w:r>
          </w:p>
        </w:tc>
      </w:tr>
      <w:tr w:rsidR="00764E98" w:rsidRPr="003C35EE" w14:paraId="2870CF8E" w14:textId="77777777" w:rsidTr="00CF4B1D">
        <w:trPr>
          <w:trHeight w:val="794"/>
        </w:trPr>
        <w:tc>
          <w:tcPr>
            <w:tcW w:w="1073" w:type="dxa"/>
            <w:shd w:val="clear" w:color="auto" w:fill="FFFFFF"/>
            <w:tcMar>
              <w:top w:w="113" w:type="dxa"/>
              <w:left w:w="113" w:type="dxa"/>
              <w:bottom w:w="113" w:type="dxa"/>
              <w:right w:w="113" w:type="dxa"/>
            </w:tcMar>
            <w:hideMark/>
          </w:tcPr>
          <w:p w14:paraId="78AF532D" w14:textId="77777777" w:rsidR="00764E98" w:rsidRPr="004D4973" w:rsidRDefault="00764E98" w:rsidP="00CF4B1D">
            <w:pPr>
              <w:rPr>
                <w:sz w:val="16"/>
                <w:szCs w:val="16"/>
              </w:rPr>
            </w:pPr>
            <w:r w:rsidRPr="004D4973">
              <w:rPr>
                <w:sz w:val="16"/>
                <w:szCs w:val="16"/>
              </w:rPr>
              <w:t>Intercept</w:t>
            </w:r>
          </w:p>
        </w:tc>
        <w:tc>
          <w:tcPr>
            <w:tcW w:w="771" w:type="dxa"/>
            <w:shd w:val="clear" w:color="auto" w:fill="FFFFFF"/>
            <w:tcMar>
              <w:top w:w="113" w:type="dxa"/>
              <w:left w:w="113" w:type="dxa"/>
              <w:bottom w:w="113" w:type="dxa"/>
              <w:right w:w="113" w:type="dxa"/>
            </w:tcMar>
            <w:hideMark/>
          </w:tcPr>
          <w:p w14:paraId="7916E805" w14:textId="77777777" w:rsidR="00764E98" w:rsidRPr="004D4973" w:rsidRDefault="00764E98" w:rsidP="00CF4B1D">
            <w:pPr>
              <w:jc w:val="center"/>
              <w:rPr>
                <w:sz w:val="16"/>
                <w:szCs w:val="16"/>
              </w:rPr>
            </w:pPr>
            <w:r w:rsidRPr="004D4973">
              <w:rPr>
                <w:sz w:val="16"/>
                <w:szCs w:val="16"/>
              </w:rPr>
              <w:t>54.45</w:t>
            </w:r>
          </w:p>
        </w:tc>
        <w:tc>
          <w:tcPr>
            <w:tcW w:w="586" w:type="dxa"/>
            <w:shd w:val="clear" w:color="auto" w:fill="FFFFFF"/>
            <w:tcMar>
              <w:top w:w="113" w:type="dxa"/>
              <w:left w:w="113" w:type="dxa"/>
              <w:bottom w:w="113" w:type="dxa"/>
              <w:right w:w="113" w:type="dxa"/>
            </w:tcMar>
            <w:hideMark/>
          </w:tcPr>
          <w:p w14:paraId="7ECFFFA0" w14:textId="77777777" w:rsidR="00764E98" w:rsidRPr="004D4973" w:rsidRDefault="00764E98" w:rsidP="00CF4B1D">
            <w:pPr>
              <w:jc w:val="center"/>
              <w:rPr>
                <w:sz w:val="16"/>
                <w:szCs w:val="16"/>
              </w:rPr>
            </w:pPr>
            <w:r w:rsidRPr="004D4973">
              <w:rPr>
                <w:sz w:val="16"/>
                <w:szCs w:val="16"/>
              </w:rPr>
              <w:t>22.83</w:t>
            </w:r>
          </w:p>
        </w:tc>
        <w:tc>
          <w:tcPr>
            <w:tcW w:w="679" w:type="dxa"/>
            <w:shd w:val="clear" w:color="auto" w:fill="FFFFFF"/>
            <w:tcMar>
              <w:top w:w="113" w:type="dxa"/>
              <w:left w:w="113" w:type="dxa"/>
              <w:bottom w:w="113" w:type="dxa"/>
              <w:right w:w="113" w:type="dxa"/>
            </w:tcMar>
            <w:hideMark/>
          </w:tcPr>
          <w:p w14:paraId="0C8E880D" w14:textId="77777777" w:rsidR="00764E98" w:rsidRPr="004D4973" w:rsidRDefault="00764E98" w:rsidP="00CF4B1D">
            <w:pPr>
              <w:jc w:val="center"/>
              <w:rPr>
                <w:sz w:val="16"/>
                <w:szCs w:val="16"/>
              </w:rPr>
            </w:pPr>
            <w:r w:rsidRPr="004D4973">
              <w:rPr>
                <w:sz w:val="16"/>
                <w:szCs w:val="16"/>
              </w:rPr>
              <w:t>9.62-99.27</w:t>
            </w:r>
          </w:p>
        </w:tc>
        <w:tc>
          <w:tcPr>
            <w:tcW w:w="521" w:type="dxa"/>
            <w:shd w:val="clear" w:color="auto" w:fill="FFFFFF"/>
            <w:tcMar>
              <w:top w:w="113" w:type="dxa"/>
              <w:left w:w="113" w:type="dxa"/>
              <w:bottom w:w="113" w:type="dxa"/>
              <w:right w:w="113" w:type="dxa"/>
            </w:tcMar>
            <w:hideMark/>
          </w:tcPr>
          <w:p w14:paraId="530615FD" w14:textId="77777777" w:rsidR="00764E98" w:rsidRPr="004D4973" w:rsidRDefault="00764E98" w:rsidP="00CF4B1D">
            <w:pPr>
              <w:jc w:val="center"/>
              <w:rPr>
                <w:sz w:val="16"/>
                <w:szCs w:val="16"/>
              </w:rPr>
            </w:pPr>
            <w:r w:rsidRPr="004D4973">
              <w:rPr>
                <w:sz w:val="16"/>
                <w:szCs w:val="16"/>
              </w:rPr>
              <w:t>2.38</w:t>
            </w:r>
          </w:p>
        </w:tc>
        <w:tc>
          <w:tcPr>
            <w:tcW w:w="506" w:type="dxa"/>
            <w:shd w:val="clear" w:color="auto" w:fill="FFFFFF"/>
            <w:tcMar>
              <w:top w:w="113" w:type="dxa"/>
              <w:left w:w="113" w:type="dxa"/>
              <w:bottom w:w="113" w:type="dxa"/>
              <w:right w:w="113" w:type="dxa"/>
            </w:tcMar>
            <w:hideMark/>
          </w:tcPr>
          <w:p w14:paraId="2B867EC0" w14:textId="77777777" w:rsidR="00764E98" w:rsidRPr="004D4973" w:rsidRDefault="00764E98" w:rsidP="00CF4B1D">
            <w:pPr>
              <w:jc w:val="center"/>
              <w:rPr>
                <w:sz w:val="16"/>
                <w:szCs w:val="16"/>
              </w:rPr>
            </w:pPr>
            <w:r w:rsidRPr="004D4973">
              <w:rPr>
                <w:b/>
                <w:bCs/>
                <w:sz w:val="16"/>
                <w:szCs w:val="16"/>
              </w:rPr>
              <w:t>.017</w:t>
            </w:r>
          </w:p>
        </w:tc>
        <w:tc>
          <w:tcPr>
            <w:tcW w:w="586" w:type="dxa"/>
            <w:shd w:val="clear" w:color="auto" w:fill="FFFFFF"/>
            <w:tcMar>
              <w:top w:w="113" w:type="dxa"/>
              <w:left w:w="113" w:type="dxa"/>
              <w:bottom w:w="113" w:type="dxa"/>
              <w:right w:w="113" w:type="dxa"/>
            </w:tcMar>
            <w:hideMark/>
          </w:tcPr>
          <w:p w14:paraId="61B95E8B" w14:textId="77777777" w:rsidR="00764E98" w:rsidRPr="004D4973" w:rsidRDefault="00764E98" w:rsidP="00CF4B1D">
            <w:pPr>
              <w:jc w:val="center"/>
              <w:rPr>
                <w:sz w:val="16"/>
                <w:szCs w:val="16"/>
              </w:rPr>
            </w:pPr>
            <w:r w:rsidRPr="004D4973">
              <w:rPr>
                <w:sz w:val="16"/>
                <w:szCs w:val="16"/>
              </w:rPr>
              <w:t>13.56</w:t>
            </w:r>
          </w:p>
        </w:tc>
        <w:tc>
          <w:tcPr>
            <w:tcW w:w="506" w:type="dxa"/>
            <w:shd w:val="clear" w:color="auto" w:fill="FFFFFF"/>
            <w:tcMar>
              <w:top w:w="113" w:type="dxa"/>
              <w:left w:w="113" w:type="dxa"/>
              <w:bottom w:w="113" w:type="dxa"/>
              <w:right w:w="113" w:type="dxa"/>
            </w:tcMar>
            <w:hideMark/>
          </w:tcPr>
          <w:p w14:paraId="1F6CEFB0" w14:textId="77777777" w:rsidR="00764E98" w:rsidRPr="004D4973" w:rsidRDefault="00764E98" w:rsidP="00CF4B1D">
            <w:pPr>
              <w:jc w:val="center"/>
              <w:rPr>
                <w:sz w:val="16"/>
                <w:szCs w:val="16"/>
              </w:rPr>
            </w:pPr>
            <w:r w:rsidRPr="004D4973">
              <w:rPr>
                <w:sz w:val="16"/>
                <w:szCs w:val="16"/>
              </w:rPr>
              <w:t>3.67</w:t>
            </w:r>
          </w:p>
        </w:tc>
        <w:tc>
          <w:tcPr>
            <w:tcW w:w="679" w:type="dxa"/>
            <w:shd w:val="clear" w:color="auto" w:fill="FFFFFF"/>
            <w:tcMar>
              <w:top w:w="113" w:type="dxa"/>
              <w:left w:w="113" w:type="dxa"/>
              <w:bottom w:w="113" w:type="dxa"/>
              <w:right w:w="113" w:type="dxa"/>
            </w:tcMar>
            <w:hideMark/>
          </w:tcPr>
          <w:p w14:paraId="3133E9B6" w14:textId="77777777" w:rsidR="00764E98" w:rsidRPr="004D4973" w:rsidRDefault="00764E98" w:rsidP="00CF4B1D">
            <w:pPr>
              <w:jc w:val="center"/>
              <w:rPr>
                <w:sz w:val="16"/>
                <w:szCs w:val="16"/>
              </w:rPr>
            </w:pPr>
            <w:r w:rsidRPr="004D4973">
              <w:rPr>
                <w:sz w:val="16"/>
                <w:szCs w:val="16"/>
              </w:rPr>
              <w:t>6.35-20.77</w:t>
            </w:r>
          </w:p>
        </w:tc>
        <w:tc>
          <w:tcPr>
            <w:tcW w:w="521" w:type="dxa"/>
            <w:shd w:val="clear" w:color="auto" w:fill="FFFFFF"/>
            <w:tcMar>
              <w:top w:w="113" w:type="dxa"/>
              <w:left w:w="113" w:type="dxa"/>
              <w:bottom w:w="113" w:type="dxa"/>
              <w:right w:w="113" w:type="dxa"/>
            </w:tcMar>
            <w:hideMark/>
          </w:tcPr>
          <w:p w14:paraId="2F99BC7E" w14:textId="77777777" w:rsidR="00764E98" w:rsidRPr="004D4973" w:rsidRDefault="00764E98" w:rsidP="00CF4B1D">
            <w:pPr>
              <w:jc w:val="center"/>
              <w:rPr>
                <w:sz w:val="16"/>
                <w:szCs w:val="16"/>
              </w:rPr>
            </w:pPr>
            <w:r w:rsidRPr="004D4973">
              <w:rPr>
                <w:sz w:val="16"/>
                <w:szCs w:val="16"/>
              </w:rPr>
              <w:t>3.69</w:t>
            </w:r>
          </w:p>
        </w:tc>
        <w:tc>
          <w:tcPr>
            <w:tcW w:w="598" w:type="dxa"/>
            <w:shd w:val="clear" w:color="auto" w:fill="FFFFFF"/>
            <w:tcMar>
              <w:top w:w="113" w:type="dxa"/>
              <w:left w:w="113" w:type="dxa"/>
              <w:bottom w:w="113" w:type="dxa"/>
              <w:right w:w="113" w:type="dxa"/>
            </w:tcMar>
            <w:hideMark/>
          </w:tcPr>
          <w:p w14:paraId="37E0EB4A" w14:textId="77777777" w:rsidR="00764E98" w:rsidRPr="004D4973" w:rsidRDefault="00764E98" w:rsidP="00CF4B1D">
            <w:pPr>
              <w:jc w:val="center"/>
              <w:rPr>
                <w:sz w:val="16"/>
                <w:szCs w:val="16"/>
              </w:rPr>
            </w:pPr>
            <w:r w:rsidRPr="004D4973">
              <w:rPr>
                <w:b/>
                <w:bCs/>
                <w:sz w:val="16"/>
                <w:szCs w:val="16"/>
              </w:rPr>
              <w:t>&lt;.001</w:t>
            </w:r>
          </w:p>
        </w:tc>
        <w:tc>
          <w:tcPr>
            <w:tcW w:w="521" w:type="dxa"/>
            <w:shd w:val="clear" w:color="auto" w:fill="FFFFFF"/>
            <w:tcMar>
              <w:top w:w="113" w:type="dxa"/>
              <w:left w:w="113" w:type="dxa"/>
              <w:bottom w:w="113" w:type="dxa"/>
              <w:right w:w="113" w:type="dxa"/>
            </w:tcMar>
            <w:hideMark/>
          </w:tcPr>
          <w:p w14:paraId="4AAF5498" w14:textId="77777777" w:rsidR="00764E98" w:rsidRPr="004D4973" w:rsidRDefault="00764E98" w:rsidP="00CF4B1D">
            <w:pPr>
              <w:jc w:val="center"/>
              <w:rPr>
                <w:sz w:val="16"/>
                <w:szCs w:val="16"/>
              </w:rPr>
            </w:pPr>
            <w:r w:rsidRPr="004D4973">
              <w:rPr>
                <w:sz w:val="16"/>
                <w:szCs w:val="16"/>
              </w:rPr>
              <w:t>8.79</w:t>
            </w:r>
          </w:p>
        </w:tc>
        <w:tc>
          <w:tcPr>
            <w:tcW w:w="506" w:type="dxa"/>
            <w:shd w:val="clear" w:color="auto" w:fill="FFFFFF"/>
            <w:tcMar>
              <w:top w:w="113" w:type="dxa"/>
              <w:left w:w="113" w:type="dxa"/>
              <w:bottom w:w="113" w:type="dxa"/>
              <w:right w:w="113" w:type="dxa"/>
            </w:tcMar>
            <w:hideMark/>
          </w:tcPr>
          <w:p w14:paraId="434D1579" w14:textId="77777777" w:rsidR="00764E98" w:rsidRPr="004D4973" w:rsidRDefault="00764E98" w:rsidP="00CF4B1D">
            <w:pPr>
              <w:jc w:val="center"/>
              <w:rPr>
                <w:sz w:val="16"/>
                <w:szCs w:val="16"/>
              </w:rPr>
            </w:pPr>
            <w:r w:rsidRPr="004D4973">
              <w:rPr>
                <w:sz w:val="16"/>
                <w:szCs w:val="16"/>
              </w:rPr>
              <w:t>4.91</w:t>
            </w:r>
          </w:p>
        </w:tc>
        <w:tc>
          <w:tcPr>
            <w:tcW w:w="694" w:type="dxa"/>
            <w:shd w:val="clear" w:color="auto" w:fill="FFFFFF"/>
            <w:tcMar>
              <w:top w:w="113" w:type="dxa"/>
              <w:left w:w="113" w:type="dxa"/>
              <w:bottom w:w="113" w:type="dxa"/>
              <w:right w:w="113" w:type="dxa"/>
            </w:tcMar>
            <w:hideMark/>
          </w:tcPr>
          <w:p w14:paraId="7F3D9D04" w14:textId="77777777" w:rsidR="00764E98" w:rsidRPr="004D4973" w:rsidRDefault="00764E98" w:rsidP="00CF4B1D">
            <w:pPr>
              <w:jc w:val="center"/>
              <w:rPr>
                <w:sz w:val="16"/>
                <w:szCs w:val="16"/>
              </w:rPr>
            </w:pPr>
            <w:r w:rsidRPr="004D4973">
              <w:rPr>
                <w:sz w:val="16"/>
                <w:szCs w:val="16"/>
              </w:rPr>
              <w:t>-0.85-18.43</w:t>
            </w:r>
          </w:p>
        </w:tc>
        <w:tc>
          <w:tcPr>
            <w:tcW w:w="521" w:type="dxa"/>
            <w:shd w:val="clear" w:color="auto" w:fill="FFFFFF"/>
            <w:tcMar>
              <w:top w:w="113" w:type="dxa"/>
              <w:left w:w="113" w:type="dxa"/>
              <w:bottom w:w="113" w:type="dxa"/>
              <w:right w:w="113" w:type="dxa"/>
            </w:tcMar>
            <w:hideMark/>
          </w:tcPr>
          <w:p w14:paraId="79BDAF64" w14:textId="77777777" w:rsidR="00764E98" w:rsidRPr="004D4973" w:rsidRDefault="00764E98" w:rsidP="00CF4B1D">
            <w:pPr>
              <w:jc w:val="center"/>
              <w:rPr>
                <w:sz w:val="16"/>
                <w:szCs w:val="16"/>
              </w:rPr>
            </w:pPr>
            <w:r w:rsidRPr="004D4973">
              <w:rPr>
                <w:sz w:val="16"/>
                <w:szCs w:val="16"/>
              </w:rPr>
              <w:t>1.79</w:t>
            </w:r>
          </w:p>
        </w:tc>
        <w:tc>
          <w:tcPr>
            <w:tcW w:w="598" w:type="dxa"/>
            <w:shd w:val="clear" w:color="auto" w:fill="FFFFFF"/>
            <w:tcMar>
              <w:top w:w="113" w:type="dxa"/>
              <w:left w:w="113" w:type="dxa"/>
              <w:bottom w:w="113" w:type="dxa"/>
              <w:right w:w="113" w:type="dxa"/>
            </w:tcMar>
            <w:hideMark/>
          </w:tcPr>
          <w:p w14:paraId="7CFE82CA" w14:textId="77777777" w:rsidR="00764E98" w:rsidRPr="004D4973" w:rsidRDefault="00764E98" w:rsidP="00CF4B1D">
            <w:pPr>
              <w:jc w:val="center"/>
              <w:rPr>
                <w:sz w:val="16"/>
                <w:szCs w:val="16"/>
              </w:rPr>
            </w:pPr>
            <w:r w:rsidRPr="004D4973">
              <w:rPr>
                <w:sz w:val="16"/>
                <w:szCs w:val="16"/>
              </w:rPr>
              <w:t>.074</w:t>
            </w:r>
          </w:p>
        </w:tc>
        <w:tc>
          <w:tcPr>
            <w:tcW w:w="521" w:type="dxa"/>
            <w:shd w:val="clear" w:color="auto" w:fill="FFFFFF"/>
            <w:tcMar>
              <w:top w:w="113" w:type="dxa"/>
              <w:left w:w="113" w:type="dxa"/>
              <w:bottom w:w="113" w:type="dxa"/>
              <w:right w:w="113" w:type="dxa"/>
            </w:tcMar>
            <w:hideMark/>
          </w:tcPr>
          <w:p w14:paraId="4AEC7C23" w14:textId="77777777" w:rsidR="00764E98" w:rsidRPr="004D4973" w:rsidRDefault="00764E98" w:rsidP="00CF4B1D">
            <w:pPr>
              <w:jc w:val="center"/>
              <w:rPr>
                <w:sz w:val="16"/>
                <w:szCs w:val="16"/>
              </w:rPr>
            </w:pPr>
            <w:r w:rsidRPr="004D4973">
              <w:rPr>
                <w:sz w:val="16"/>
                <w:szCs w:val="16"/>
              </w:rPr>
              <w:t>-3.65</w:t>
            </w:r>
          </w:p>
        </w:tc>
        <w:tc>
          <w:tcPr>
            <w:tcW w:w="506" w:type="dxa"/>
            <w:shd w:val="clear" w:color="auto" w:fill="FFFFFF"/>
            <w:tcMar>
              <w:top w:w="113" w:type="dxa"/>
              <w:left w:w="113" w:type="dxa"/>
              <w:bottom w:w="113" w:type="dxa"/>
              <w:right w:w="113" w:type="dxa"/>
            </w:tcMar>
            <w:hideMark/>
          </w:tcPr>
          <w:p w14:paraId="6D63352F" w14:textId="77777777" w:rsidR="00764E98" w:rsidRPr="004D4973" w:rsidRDefault="00764E98" w:rsidP="00CF4B1D">
            <w:pPr>
              <w:jc w:val="center"/>
              <w:rPr>
                <w:sz w:val="16"/>
                <w:szCs w:val="16"/>
              </w:rPr>
            </w:pPr>
            <w:r w:rsidRPr="004D4973">
              <w:rPr>
                <w:sz w:val="16"/>
                <w:szCs w:val="16"/>
              </w:rPr>
              <w:t>1.70</w:t>
            </w:r>
          </w:p>
        </w:tc>
        <w:tc>
          <w:tcPr>
            <w:tcW w:w="679" w:type="dxa"/>
            <w:shd w:val="clear" w:color="auto" w:fill="FFFFFF"/>
            <w:tcMar>
              <w:top w:w="113" w:type="dxa"/>
              <w:left w:w="113" w:type="dxa"/>
              <w:bottom w:w="113" w:type="dxa"/>
              <w:right w:w="113" w:type="dxa"/>
            </w:tcMar>
            <w:hideMark/>
          </w:tcPr>
          <w:p w14:paraId="11FC508D" w14:textId="77777777" w:rsidR="00764E98" w:rsidRPr="004D4973" w:rsidRDefault="00764E98" w:rsidP="00CF4B1D">
            <w:pPr>
              <w:jc w:val="center"/>
              <w:rPr>
                <w:sz w:val="16"/>
                <w:szCs w:val="16"/>
              </w:rPr>
            </w:pPr>
            <w:r w:rsidRPr="004D4973">
              <w:rPr>
                <w:sz w:val="16"/>
                <w:szCs w:val="16"/>
              </w:rPr>
              <w:t>-7.00–0.30</w:t>
            </w:r>
          </w:p>
        </w:tc>
        <w:tc>
          <w:tcPr>
            <w:tcW w:w="521" w:type="dxa"/>
            <w:shd w:val="clear" w:color="auto" w:fill="FFFFFF"/>
            <w:tcMar>
              <w:top w:w="113" w:type="dxa"/>
              <w:left w:w="113" w:type="dxa"/>
              <w:bottom w:w="113" w:type="dxa"/>
              <w:right w:w="113" w:type="dxa"/>
            </w:tcMar>
            <w:hideMark/>
          </w:tcPr>
          <w:p w14:paraId="17AAEA19" w14:textId="77777777" w:rsidR="00764E98" w:rsidRPr="004D4973" w:rsidRDefault="00764E98" w:rsidP="00CF4B1D">
            <w:pPr>
              <w:jc w:val="center"/>
              <w:rPr>
                <w:sz w:val="16"/>
                <w:szCs w:val="16"/>
              </w:rPr>
            </w:pPr>
            <w:r w:rsidRPr="004D4973">
              <w:rPr>
                <w:sz w:val="16"/>
                <w:szCs w:val="16"/>
              </w:rPr>
              <w:t>-2.14</w:t>
            </w:r>
          </w:p>
        </w:tc>
        <w:tc>
          <w:tcPr>
            <w:tcW w:w="598" w:type="dxa"/>
            <w:shd w:val="clear" w:color="auto" w:fill="FFFFFF"/>
            <w:tcMar>
              <w:top w:w="113" w:type="dxa"/>
              <w:left w:w="113" w:type="dxa"/>
              <w:bottom w:w="113" w:type="dxa"/>
              <w:right w:w="113" w:type="dxa"/>
            </w:tcMar>
            <w:hideMark/>
          </w:tcPr>
          <w:p w14:paraId="12E36F64" w14:textId="77777777" w:rsidR="00764E98" w:rsidRPr="004D4973" w:rsidRDefault="00764E98" w:rsidP="00CF4B1D">
            <w:pPr>
              <w:jc w:val="center"/>
              <w:rPr>
                <w:sz w:val="16"/>
                <w:szCs w:val="16"/>
              </w:rPr>
            </w:pPr>
            <w:r w:rsidRPr="004D4973">
              <w:rPr>
                <w:b/>
                <w:bCs/>
                <w:sz w:val="16"/>
                <w:szCs w:val="16"/>
              </w:rPr>
              <w:t>.033</w:t>
            </w:r>
          </w:p>
        </w:tc>
        <w:tc>
          <w:tcPr>
            <w:tcW w:w="521" w:type="dxa"/>
            <w:shd w:val="clear" w:color="auto" w:fill="FFFFFF"/>
            <w:tcMar>
              <w:top w:w="113" w:type="dxa"/>
              <w:left w:w="113" w:type="dxa"/>
              <w:bottom w:w="113" w:type="dxa"/>
              <w:right w:w="113" w:type="dxa"/>
            </w:tcMar>
            <w:hideMark/>
          </w:tcPr>
          <w:p w14:paraId="3A350C8C" w14:textId="77777777" w:rsidR="00764E98" w:rsidRPr="004D4973" w:rsidRDefault="00764E98" w:rsidP="00CF4B1D">
            <w:pPr>
              <w:jc w:val="center"/>
              <w:rPr>
                <w:sz w:val="16"/>
                <w:szCs w:val="16"/>
              </w:rPr>
            </w:pPr>
            <w:r w:rsidRPr="004D4973">
              <w:rPr>
                <w:sz w:val="16"/>
                <w:szCs w:val="16"/>
              </w:rPr>
              <w:t>-0.91</w:t>
            </w:r>
          </w:p>
        </w:tc>
        <w:tc>
          <w:tcPr>
            <w:tcW w:w="506" w:type="dxa"/>
            <w:shd w:val="clear" w:color="auto" w:fill="FFFFFF"/>
            <w:tcMar>
              <w:top w:w="113" w:type="dxa"/>
              <w:left w:w="113" w:type="dxa"/>
              <w:bottom w:w="113" w:type="dxa"/>
              <w:right w:w="113" w:type="dxa"/>
            </w:tcMar>
            <w:hideMark/>
          </w:tcPr>
          <w:p w14:paraId="202F19B3" w14:textId="77777777" w:rsidR="00764E98" w:rsidRPr="004D4973" w:rsidRDefault="00764E98" w:rsidP="00CF4B1D">
            <w:pPr>
              <w:jc w:val="center"/>
              <w:rPr>
                <w:sz w:val="16"/>
                <w:szCs w:val="16"/>
              </w:rPr>
            </w:pPr>
            <w:r w:rsidRPr="004D4973">
              <w:rPr>
                <w:sz w:val="16"/>
                <w:szCs w:val="16"/>
              </w:rPr>
              <w:t>1.12</w:t>
            </w:r>
          </w:p>
        </w:tc>
        <w:tc>
          <w:tcPr>
            <w:tcW w:w="653" w:type="dxa"/>
            <w:shd w:val="clear" w:color="auto" w:fill="FFFFFF"/>
            <w:tcMar>
              <w:top w:w="113" w:type="dxa"/>
              <w:left w:w="113" w:type="dxa"/>
              <w:bottom w:w="113" w:type="dxa"/>
              <w:right w:w="113" w:type="dxa"/>
            </w:tcMar>
            <w:hideMark/>
          </w:tcPr>
          <w:p w14:paraId="49F99C67" w14:textId="77777777" w:rsidR="00764E98" w:rsidRPr="004D4973" w:rsidRDefault="00764E98" w:rsidP="00CF4B1D">
            <w:pPr>
              <w:jc w:val="center"/>
              <w:rPr>
                <w:sz w:val="16"/>
                <w:szCs w:val="16"/>
              </w:rPr>
            </w:pPr>
            <w:r w:rsidRPr="004D4973">
              <w:rPr>
                <w:sz w:val="16"/>
                <w:szCs w:val="16"/>
              </w:rPr>
              <w:t>-3.11-1.29</w:t>
            </w:r>
          </w:p>
        </w:tc>
        <w:tc>
          <w:tcPr>
            <w:tcW w:w="521" w:type="dxa"/>
            <w:shd w:val="clear" w:color="auto" w:fill="FFFFFF"/>
            <w:tcMar>
              <w:top w:w="113" w:type="dxa"/>
              <w:left w:w="113" w:type="dxa"/>
              <w:bottom w:w="113" w:type="dxa"/>
              <w:right w:w="113" w:type="dxa"/>
            </w:tcMar>
            <w:hideMark/>
          </w:tcPr>
          <w:p w14:paraId="07F1F3FD" w14:textId="77777777" w:rsidR="00764E98" w:rsidRPr="004D4973" w:rsidRDefault="00764E98" w:rsidP="00CF4B1D">
            <w:pPr>
              <w:jc w:val="center"/>
              <w:rPr>
                <w:sz w:val="16"/>
                <w:szCs w:val="16"/>
              </w:rPr>
            </w:pPr>
            <w:r w:rsidRPr="004D4973">
              <w:rPr>
                <w:sz w:val="16"/>
                <w:szCs w:val="16"/>
              </w:rPr>
              <w:t>-0.81</w:t>
            </w:r>
          </w:p>
        </w:tc>
        <w:tc>
          <w:tcPr>
            <w:tcW w:w="506" w:type="dxa"/>
            <w:shd w:val="clear" w:color="auto" w:fill="FFFFFF"/>
            <w:tcMar>
              <w:top w:w="113" w:type="dxa"/>
              <w:left w:w="113" w:type="dxa"/>
              <w:bottom w:w="113" w:type="dxa"/>
              <w:right w:w="113" w:type="dxa"/>
            </w:tcMar>
            <w:hideMark/>
          </w:tcPr>
          <w:p w14:paraId="6829D8D8" w14:textId="77777777" w:rsidR="00764E98" w:rsidRPr="004D4973" w:rsidRDefault="00764E98" w:rsidP="00CF4B1D">
            <w:pPr>
              <w:jc w:val="center"/>
              <w:rPr>
                <w:sz w:val="16"/>
                <w:szCs w:val="16"/>
              </w:rPr>
            </w:pPr>
            <w:r w:rsidRPr="004D4973">
              <w:rPr>
                <w:sz w:val="16"/>
                <w:szCs w:val="16"/>
              </w:rPr>
              <w:t>.417</w:t>
            </w:r>
          </w:p>
        </w:tc>
      </w:tr>
      <w:tr w:rsidR="00764E98" w:rsidRPr="003C35EE" w14:paraId="6DA16298" w14:textId="77777777" w:rsidTr="00CF4B1D">
        <w:tc>
          <w:tcPr>
            <w:tcW w:w="1073" w:type="dxa"/>
            <w:shd w:val="clear" w:color="auto" w:fill="FFFFFF"/>
            <w:tcMar>
              <w:top w:w="113" w:type="dxa"/>
              <w:left w:w="113" w:type="dxa"/>
              <w:bottom w:w="113" w:type="dxa"/>
              <w:right w:w="113" w:type="dxa"/>
            </w:tcMar>
            <w:hideMark/>
          </w:tcPr>
          <w:p w14:paraId="0AD74272" w14:textId="77777777" w:rsidR="00764E98" w:rsidRPr="004D4973" w:rsidRDefault="00764E98" w:rsidP="00CF4B1D">
            <w:pPr>
              <w:rPr>
                <w:sz w:val="16"/>
                <w:szCs w:val="16"/>
              </w:rPr>
            </w:pPr>
            <w:r w:rsidRPr="004D4973">
              <w:rPr>
                <w:sz w:val="16"/>
                <w:szCs w:val="16"/>
              </w:rPr>
              <w:t>Age (years)</w:t>
            </w:r>
          </w:p>
        </w:tc>
        <w:tc>
          <w:tcPr>
            <w:tcW w:w="771" w:type="dxa"/>
            <w:shd w:val="clear" w:color="auto" w:fill="FFFFFF"/>
            <w:tcMar>
              <w:top w:w="113" w:type="dxa"/>
              <w:left w:w="113" w:type="dxa"/>
              <w:bottom w:w="113" w:type="dxa"/>
              <w:right w:w="113" w:type="dxa"/>
            </w:tcMar>
            <w:hideMark/>
          </w:tcPr>
          <w:p w14:paraId="7F1CCA4E" w14:textId="77777777" w:rsidR="00764E98" w:rsidRPr="004D4973" w:rsidRDefault="00764E98" w:rsidP="00CF4B1D">
            <w:pPr>
              <w:jc w:val="center"/>
              <w:rPr>
                <w:sz w:val="16"/>
                <w:szCs w:val="16"/>
              </w:rPr>
            </w:pPr>
            <w:r w:rsidRPr="004D4973">
              <w:rPr>
                <w:sz w:val="16"/>
                <w:szCs w:val="16"/>
              </w:rPr>
              <w:t>1.52</w:t>
            </w:r>
          </w:p>
        </w:tc>
        <w:tc>
          <w:tcPr>
            <w:tcW w:w="586" w:type="dxa"/>
            <w:shd w:val="clear" w:color="auto" w:fill="FFFFFF"/>
            <w:tcMar>
              <w:top w:w="113" w:type="dxa"/>
              <w:left w:w="113" w:type="dxa"/>
              <w:bottom w:w="113" w:type="dxa"/>
              <w:right w:w="113" w:type="dxa"/>
            </w:tcMar>
            <w:hideMark/>
          </w:tcPr>
          <w:p w14:paraId="0E8A09B3" w14:textId="77777777" w:rsidR="00764E98" w:rsidRPr="004D4973" w:rsidRDefault="00764E98" w:rsidP="00CF4B1D">
            <w:pPr>
              <w:jc w:val="center"/>
              <w:rPr>
                <w:sz w:val="16"/>
                <w:szCs w:val="16"/>
              </w:rPr>
            </w:pPr>
            <w:r w:rsidRPr="004D4973">
              <w:rPr>
                <w:sz w:val="16"/>
                <w:szCs w:val="16"/>
              </w:rPr>
              <w:t>1.54</w:t>
            </w:r>
          </w:p>
        </w:tc>
        <w:tc>
          <w:tcPr>
            <w:tcW w:w="679" w:type="dxa"/>
            <w:shd w:val="clear" w:color="auto" w:fill="FFFFFF"/>
            <w:tcMar>
              <w:top w:w="113" w:type="dxa"/>
              <w:left w:w="113" w:type="dxa"/>
              <w:bottom w:w="113" w:type="dxa"/>
              <w:right w:w="113" w:type="dxa"/>
            </w:tcMar>
            <w:hideMark/>
          </w:tcPr>
          <w:p w14:paraId="60A2D923" w14:textId="77777777" w:rsidR="00764E98" w:rsidRPr="004D4973" w:rsidRDefault="00764E98" w:rsidP="00CF4B1D">
            <w:pPr>
              <w:jc w:val="center"/>
              <w:rPr>
                <w:sz w:val="16"/>
                <w:szCs w:val="16"/>
              </w:rPr>
            </w:pPr>
            <w:r w:rsidRPr="004D4973">
              <w:rPr>
                <w:sz w:val="16"/>
                <w:szCs w:val="16"/>
              </w:rPr>
              <w:t>-1.50-4.53</w:t>
            </w:r>
          </w:p>
        </w:tc>
        <w:tc>
          <w:tcPr>
            <w:tcW w:w="521" w:type="dxa"/>
            <w:shd w:val="clear" w:color="auto" w:fill="FFFFFF"/>
            <w:tcMar>
              <w:top w:w="113" w:type="dxa"/>
              <w:left w:w="113" w:type="dxa"/>
              <w:bottom w:w="113" w:type="dxa"/>
              <w:right w:w="113" w:type="dxa"/>
            </w:tcMar>
            <w:hideMark/>
          </w:tcPr>
          <w:p w14:paraId="62710DFF" w14:textId="77777777" w:rsidR="00764E98" w:rsidRPr="004D4973" w:rsidRDefault="00764E98" w:rsidP="00CF4B1D">
            <w:pPr>
              <w:jc w:val="center"/>
              <w:rPr>
                <w:sz w:val="16"/>
                <w:szCs w:val="16"/>
              </w:rPr>
            </w:pPr>
            <w:r w:rsidRPr="004D4973">
              <w:rPr>
                <w:sz w:val="16"/>
                <w:szCs w:val="16"/>
              </w:rPr>
              <w:t>0.99</w:t>
            </w:r>
          </w:p>
        </w:tc>
        <w:tc>
          <w:tcPr>
            <w:tcW w:w="506" w:type="dxa"/>
            <w:shd w:val="clear" w:color="auto" w:fill="FFFFFF"/>
            <w:tcMar>
              <w:top w:w="113" w:type="dxa"/>
              <w:left w:w="113" w:type="dxa"/>
              <w:bottom w:w="113" w:type="dxa"/>
              <w:right w:w="113" w:type="dxa"/>
            </w:tcMar>
            <w:hideMark/>
          </w:tcPr>
          <w:p w14:paraId="2632DA43" w14:textId="77777777" w:rsidR="00764E98" w:rsidRPr="004D4973" w:rsidRDefault="00764E98" w:rsidP="00CF4B1D">
            <w:pPr>
              <w:jc w:val="center"/>
              <w:rPr>
                <w:sz w:val="16"/>
                <w:szCs w:val="16"/>
              </w:rPr>
            </w:pPr>
            <w:r w:rsidRPr="004D4973">
              <w:rPr>
                <w:sz w:val="16"/>
                <w:szCs w:val="16"/>
              </w:rPr>
              <w:t>.323</w:t>
            </w:r>
          </w:p>
        </w:tc>
        <w:tc>
          <w:tcPr>
            <w:tcW w:w="586" w:type="dxa"/>
            <w:shd w:val="clear" w:color="auto" w:fill="FFFFFF"/>
            <w:tcMar>
              <w:top w:w="113" w:type="dxa"/>
              <w:left w:w="113" w:type="dxa"/>
              <w:bottom w:w="113" w:type="dxa"/>
              <w:right w:w="113" w:type="dxa"/>
            </w:tcMar>
            <w:hideMark/>
          </w:tcPr>
          <w:p w14:paraId="07EC0207" w14:textId="77777777" w:rsidR="00764E98" w:rsidRPr="004D4973" w:rsidRDefault="00764E98" w:rsidP="00CF4B1D">
            <w:pPr>
              <w:jc w:val="center"/>
              <w:rPr>
                <w:sz w:val="16"/>
                <w:szCs w:val="16"/>
              </w:rPr>
            </w:pPr>
            <w:r w:rsidRPr="004D4973">
              <w:rPr>
                <w:sz w:val="16"/>
                <w:szCs w:val="16"/>
              </w:rPr>
              <w:t>-0.40</w:t>
            </w:r>
          </w:p>
        </w:tc>
        <w:tc>
          <w:tcPr>
            <w:tcW w:w="506" w:type="dxa"/>
            <w:shd w:val="clear" w:color="auto" w:fill="FFFFFF"/>
            <w:tcMar>
              <w:top w:w="113" w:type="dxa"/>
              <w:left w:w="113" w:type="dxa"/>
              <w:bottom w:w="113" w:type="dxa"/>
              <w:right w:w="113" w:type="dxa"/>
            </w:tcMar>
            <w:hideMark/>
          </w:tcPr>
          <w:p w14:paraId="0416772D" w14:textId="77777777" w:rsidR="00764E98" w:rsidRPr="004D4973" w:rsidRDefault="00764E98" w:rsidP="00CF4B1D">
            <w:pPr>
              <w:jc w:val="center"/>
              <w:rPr>
                <w:sz w:val="16"/>
                <w:szCs w:val="16"/>
              </w:rPr>
            </w:pPr>
            <w:r w:rsidRPr="004D4973">
              <w:rPr>
                <w:sz w:val="16"/>
                <w:szCs w:val="16"/>
              </w:rPr>
              <w:t>0.25</w:t>
            </w:r>
          </w:p>
        </w:tc>
        <w:tc>
          <w:tcPr>
            <w:tcW w:w="679" w:type="dxa"/>
            <w:shd w:val="clear" w:color="auto" w:fill="FFFFFF"/>
            <w:tcMar>
              <w:top w:w="113" w:type="dxa"/>
              <w:left w:w="113" w:type="dxa"/>
              <w:bottom w:w="113" w:type="dxa"/>
              <w:right w:w="113" w:type="dxa"/>
            </w:tcMar>
            <w:hideMark/>
          </w:tcPr>
          <w:p w14:paraId="6CE6A866" w14:textId="77777777" w:rsidR="00764E98" w:rsidRPr="004D4973" w:rsidRDefault="00764E98" w:rsidP="00CF4B1D">
            <w:pPr>
              <w:jc w:val="center"/>
              <w:rPr>
                <w:sz w:val="16"/>
                <w:szCs w:val="16"/>
              </w:rPr>
            </w:pPr>
            <w:r w:rsidRPr="004D4973">
              <w:rPr>
                <w:sz w:val="16"/>
                <w:szCs w:val="16"/>
              </w:rPr>
              <w:t>-0.89-0.08</w:t>
            </w:r>
          </w:p>
        </w:tc>
        <w:tc>
          <w:tcPr>
            <w:tcW w:w="521" w:type="dxa"/>
            <w:shd w:val="clear" w:color="auto" w:fill="FFFFFF"/>
            <w:tcMar>
              <w:top w:w="113" w:type="dxa"/>
              <w:left w:w="113" w:type="dxa"/>
              <w:bottom w:w="113" w:type="dxa"/>
              <w:right w:w="113" w:type="dxa"/>
            </w:tcMar>
            <w:hideMark/>
          </w:tcPr>
          <w:p w14:paraId="67D753F4" w14:textId="77777777" w:rsidR="00764E98" w:rsidRPr="004D4973" w:rsidRDefault="00764E98" w:rsidP="00CF4B1D">
            <w:pPr>
              <w:jc w:val="center"/>
              <w:rPr>
                <w:sz w:val="16"/>
                <w:szCs w:val="16"/>
              </w:rPr>
            </w:pPr>
            <w:r w:rsidRPr="004D4973">
              <w:rPr>
                <w:sz w:val="16"/>
                <w:szCs w:val="16"/>
              </w:rPr>
              <w:t>-1.63</w:t>
            </w:r>
          </w:p>
        </w:tc>
        <w:tc>
          <w:tcPr>
            <w:tcW w:w="598" w:type="dxa"/>
            <w:shd w:val="clear" w:color="auto" w:fill="FFFFFF"/>
            <w:tcMar>
              <w:top w:w="113" w:type="dxa"/>
              <w:left w:w="113" w:type="dxa"/>
              <w:bottom w:w="113" w:type="dxa"/>
              <w:right w:w="113" w:type="dxa"/>
            </w:tcMar>
            <w:hideMark/>
          </w:tcPr>
          <w:p w14:paraId="4ABC9E11" w14:textId="77777777" w:rsidR="00764E98" w:rsidRPr="004D4973" w:rsidRDefault="00764E98" w:rsidP="00CF4B1D">
            <w:pPr>
              <w:jc w:val="center"/>
              <w:rPr>
                <w:sz w:val="16"/>
                <w:szCs w:val="16"/>
              </w:rPr>
            </w:pPr>
            <w:r w:rsidRPr="004D4973">
              <w:rPr>
                <w:sz w:val="16"/>
                <w:szCs w:val="16"/>
              </w:rPr>
              <w:t>.104</w:t>
            </w:r>
          </w:p>
        </w:tc>
        <w:tc>
          <w:tcPr>
            <w:tcW w:w="521" w:type="dxa"/>
            <w:shd w:val="clear" w:color="auto" w:fill="FFFFFF"/>
            <w:tcMar>
              <w:top w:w="113" w:type="dxa"/>
              <w:left w:w="113" w:type="dxa"/>
              <w:bottom w:w="113" w:type="dxa"/>
              <w:right w:w="113" w:type="dxa"/>
            </w:tcMar>
            <w:hideMark/>
          </w:tcPr>
          <w:p w14:paraId="4108D7A1" w14:textId="77777777" w:rsidR="00764E98" w:rsidRPr="004D4973" w:rsidRDefault="00764E98" w:rsidP="00CF4B1D">
            <w:pPr>
              <w:jc w:val="center"/>
              <w:rPr>
                <w:sz w:val="16"/>
                <w:szCs w:val="16"/>
              </w:rPr>
            </w:pPr>
            <w:r w:rsidRPr="004D4973">
              <w:rPr>
                <w:sz w:val="16"/>
                <w:szCs w:val="16"/>
              </w:rPr>
              <w:t>-0.08</w:t>
            </w:r>
          </w:p>
        </w:tc>
        <w:tc>
          <w:tcPr>
            <w:tcW w:w="506" w:type="dxa"/>
            <w:shd w:val="clear" w:color="auto" w:fill="FFFFFF"/>
            <w:tcMar>
              <w:top w:w="113" w:type="dxa"/>
              <w:left w:w="113" w:type="dxa"/>
              <w:bottom w:w="113" w:type="dxa"/>
              <w:right w:w="113" w:type="dxa"/>
            </w:tcMar>
            <w:hideMark/>
          </w:tcPr>
          <w:p w14:paraId="0B451315" w14:textId="77777777" w:rsidR="00764E98" w:rsidRPr="004D4973" w:rsidRDefault="00764E98" w:rsidP="00CF4B1D">
            <w:pPr>
              <w:jc w:val="center"/>
              <w:rPr>
                <w:sz w:val="16"/>
                <w:szCs w:val="16"/>
              </w:rPr>
            </w:pPr>
            <w:r w:rsidRPr="004D4973">
              <w:rPr>
                <w:sz w:val="16"/>
                <w:szCs w:val="16"/>
              </w:rPr>
              <w:t>0.33</w:t>
            </w:r>
          </w:p>
        </w:tc>
        <w:tc>
          <w:tcPr>
            <w:tcW w:w="694" w:type="dxa"/>
            <w:shd w:val="clear" w:color="auto" w:fill="FFFFFF"/>
            <w:tcMar>
              <w:top w:w="113" w:type="dxa"/>
              <w:left w:w="113" w:type="dxa"/>
              <w:bottom w:w="113" w:type="dxa"/>
              <w:right w:w="113" w:type="dxa"/>
            </w:tcMar>
            <w:hideMark/>
          </w:tcPr>
          <w:p w14:paraId="73F9CD10" w14:textId="77777777" w:rsidR="00764E98" w:rsidRPr="004D4973" w:rsidRDefault="00764E98" w:rsidP="00CF4B1D">
            <w:pPr>
              <w:jc w:val="center"/>
              <w:rPr>
                <w:sz w:val="16"/>
                <w:szCs w:val="16"/>
              </w:rPr>
            </w:pPr>
            <w:r w:rsidRPr="004D4973">
              <w:rPr>
                <w:sz w:val="16"/>
                <w:szCs w:val="16"/>
              </w:rPr>
              <w:t>-0.73-0.57</w:t>
            </w:r>
          </w:p>
        </w:tc>
        <w:tc>
          <w:tcPr>
            <w:tcW w:w="521" w:type="dxa"/>
            <w:shd w:val="clear" w:color="auto" w:fill="FFFFFF"/>
            <w:tcMar>
              <w:top w:w="113" w:type="dxa"/>
              <w:left w:w="113" w:type="dxa"/>
              <w:bottom w:w="113" w:type="dxa"/>
              <w:right w:w="113" w:type="dxa"/>
            </w:tcMar>
            <w:hideMark/>
          </w:tcPr>
          <w:p w14:paraId="513CE71B" w14:textId="77777777" w:rsidR="00764E98" w:rsidRPr="004D4973" w:rsidRDefault="00764E98" w:rsidP="00CF4B1D">
            <w:pPr>
              <w:jc w:val="center"/>
              <w:rPr>
                <w:sz w:val="16"/>
                <w:szCs w:val="16"/>
              </w:rPr>
            </w:pPr>
            <w:r w:rsidRPr="004D4973">
              <w:rPr>
                <w:sz w:val="16"/>
                <w:szCs w:val="16"/>
              </w:rPr>
              <w:t>-0.24</w:t>
            </w:r>
          </w:p>
        </w:tc>
        <w:tc>
          <w:tcPr>
            <w:tcW w:w="598" w:type="dxa"/>
            <w:shd w:val="clear" w:color="auto" w:fill="FFFFFF"/>
            <w:tcMar>
              <w:top w:w="113" w:type="dxa"/>
              <w:left w:w="113" w:type="dxa"/>
              <w:bottom w:w="113" w:type="dxa"/>
              <w:right w:w="113" w:type="dxa"/>
            </w:tcMar>
            <w:hideMark/>
          </w:tcPr>
          <w:p w14:paraId="287AE03C" w14:textId="77777777" w:rsidR="00764E98" w:rsidRPr="004D4973" w:rsidRDefault="00764E98" w:rsidP="00CF4B1D">
            <w:pPr>
              <w:jc w:val="center"/>
              <w:rPr>
                <w:sz w:val="16"/>
                <w:szCs w:val="16"/>
              </w:rPr>
            </w:pPr>
            <w:r w:rsidRPr="004D4973">
              <w:rPr>
                <w:sz w:val="16"/>
                <w:szCs w:val="16"/>
              </w:rPr>
              <w:t>.808</w:t>
            </w:r>
          </w:p>
        </w:tc>
        <w:tc>
          <w:tcPr>
            <w:tcW w:w="521" w:type="dxa"/>
            <w:shd w:val="clear" w:color="auto" w:fill="FFFFFF"/>
            <w:tcMar>
              <w:top w:w="113" w:type="dxa"/>
              <w:left w:w="113" w:type="dxa"/>
              <w:bottom w:w="113" w:type="dxa"/>
              <w:right w:w="113" w:type="dxa"/>
            </w:tcMar>
            <w:hideMark/>
          </w:tcPr>
          <w:p w14:paraId="0CF92715" w14:textId="77777777" w:rsidR="00764E98" w:rsidRPr="004D4973" w:rsidRDefault="00764E98" w:rsidP="00CF4B1D">
            <w:pPr>
              <w:jc w:val="center"/>
              <w:rPr>
                <w:sz w:val="16"/>
                <w:szCs w:val="16"/>
              </w:rPr>
            </w:pPr>
            <w:r w:rsidRPr="004D4973">
              <w:rPr>
                <w:sz w:val="16"/>
                <w:szCs w:val="16"/>
              </w:rPr>
              <w:t>0.42</w:t>
            </w:r>
          </w:p>
        </w:tc>
        <w:tc>
          <w:tcPr>
            <w:tcW w:w="506" w:type="dxa"/>
            <w:shd w:val="clear" w:color="auto" w:fill="FFFFFF"/>
            <w:tcMar>
              <w:top w:w="113" w:type="dxa"/>
              <w:left w:w="113" w:type="dxa"/>
              <w:bottom w:w="113" w:type="dxa"/>
              <w:right w:w="113" w:type="dxa"/>
            </w:tcMar>
            <w:hideMark/>
          </w:tcPr>
          <w:p w14:paraId="4D5CF678" w14:textId="77777777" w:rsidR="00764E98" w:rsidRPr="004D4973" w:rsidRDefault="00764E98" w:rsidP="00CF4B1D">
            <w:pPr>
              <w:jc w:val="center"/>
              <w:rPr>
                <w:sz w:val="16"/>
                <w:szCs w:val="16"/>
              </w:rPr>
            </w:pPr>
            <w:r w:rsidRPr="004D4973">
              <w:rPr>
                <w:sz w:val="16"/>
                <w:szCs w:val="16"/>
              </w:rPr>
              <w:t>0.11</w:t>
            </w:r>
          </w:p>
        </w:tc>
        <w:tc>
          <w:tcPr>
            <w:tcW w:w="679" w:type="dxa"/>
            <w:shd w:val="clear" w:color="auto" w:fill="FFFFFF"/>
            <w:tcMar>
              <w:top w:w="113" w:type="dxa"/>
              <w:left w:w="113" w:type="dxa"/>
              <w:bottom w:w="113" w:type="dxa"/>
              <w:right w:w="113" w:type="dxa"/>
            </w:tcMar>
            <w:hideMark/>
          </w:tcPr>
          <w:p w14:paraId="02682906" w14:textId="77777777" w:rsidR="00764E98" w:rsidRPr="004D4973" w:rsidRDefault="00764E98" w:rsidP="00CF4B1D">
            <w:pPr>
              <w:jc w:val="center"/>
              <w:rPr>
                <w:sz w:val="16"/>
                <w:szCs w:val="16"/>
              </w:rPr>
            </w:pPr>
            <w:r w:rsidRPr="004D4973">
              <w:rPr>
                <w:sz w:val="16"/>
                <w:szCs w:val="16"/>
              </w:rPr>
              <w:t>0.20-0.65</w:t>
            </w:r>
          </w:p>
        </w:tc>
        <w:tc>
          <w:tcPr>
            <w:tcW w:w="521" w:type="dxa"/>
            <w:shd w:val="clear" w:color="auto" w:fill="FFFFFF"/>
            <w:tcMar>
              <w:top w:w="113" w:type="dxa"/>
              <w:left w:w="113" w:type="dxa"/>
              <w:bottom w:w="113" w:type="dxa"/>
              <w:right w:w="113" w:type="dxa"/>
            </w:tcMar>
            <w:hideMark/>
          </w:tcPr>
          <w:p w14:paraId="70FA6CF8" w14:textId="77777777" w:rsidR="00764E98" w:rsidRPr="004D4973" w:rsidRDefault="00764E98" w:rsidP="00CF4B1D">
            <w:pPr>
              <w:jc w:val="center"/>
              <w:rPr>
                <w:sz w:val="16"/>
                <w:szCs w:val="16"/>
              </w:rPr>
            </w:pPr>
            <w:r w:rsidRPr="004D4973">
              <w:rPr>
                <w:sz w:val="16"/>
                <w:szCs w:val="16"/>
              </w:rPr>
              <w:t>3.67</w:t>
            </w:r>
          </w:p>
        </w:tc>
        <w:tc>
          <w:tcPr>
            <w:tcW w:w="598" w:type="dxa"/>
            <w:shd w:val="clear" w:color="auto" w:fill="FFFFFF"/>
            <w:tcMar>
              <w:top w:w="113" w:type="dxa"/>
              <w:left w:w="113" w:type="dxa"/>
              <w:bottom w:w="113" w:type="dxa"/>
              <w:right w:w="113" w:type="dxa"/>
            </w:tcMar>
            <w:hideMark/>
          </w:tcPr>
          <w:p w14:paraId="5233633A" w14:textId="77777777" w:rsidR="00764E98" w:rsidRPr="004D4973" w:rsidRDefault="00764E98" w:rsidP="00CF4B1D">
            <w:pPr>
              <w:jc w:val="center"/>
              <w:rPr>
                <w:sz w:val="16"/>
                <w:szCs w:val="16"/>
              </w:rPr>
            </w:pPr>
            <w:r w:rsidRPr="004D4973">
              <w:rPr>
                <w:b/>
                <w:bCs/>
                <w:sz w:val="16"/>
                <w:szCs w:val="16"/>
              </w:rPr>
              <w:t>&lt;.001</w:t>
            </w:r>
          </w:p>
        </w:tc>
        <w:tc>
          <w:tcPr>
            <w:tcW w:w="521" w:type="dxa"/>
            <w:shd w:val="clear" w:color="auto" w:fill="FFFFFF"/>
            <w:tcMar>
              <w:top w:w="113" w:type="dxa"/>
              <w:left w:w="113" w:type="dxa"/>
              <w:bottom w:w="113" w:type="dxa"/>
              <w:right w:w="113" w:type="dxa"/>
            </w:tcMar>
            <w:hideMark/>
          </w:tcPr>
          <w:p w14:paraId="18727F84" w14:textId="77777777" w:rsidR="00764E98" w:rsidRPr="004D4973" w:rsidRDefault="00764E98" w:rsidP="00CF4B1D">
            <w:pPr>
              <w:jc w:val="center"/>
              <w:rPr>
                <w:sz w:val="16"/>
                <w:szCs w:val="16"/>
              </w:rPr>
            </w:pPr>
            <w:r w:rsidRPr="004D4973">
              <w:rPr>
                <w:sz w:val="16"/>
                <w:szCs w:val="16"/>
              </w:rPr>
              <w:t>0.16</w:t>
            </w:r>
          </w:p>
        </w:tc>
        <w:tc>
          <w:tcPr>
            <w:tcW w:w="506" w:type="dxa"/>
            <w:shd w:val="clear" w:color="auto" w:fill="FFFFFF"/>
            <w:tcMar>
              <w:top w:w="113" w:type="dxa"/>
              <w:left w:w="113" w:type="dxa"/>
              <w:bottom w:w="113" w:type="dxa"/>
              <w:right w:w="113" w:type="dxa"/>
            </w:tcMar>
            <w:hideMark/>
          </w:tcPr>
          <w:p w14:paraId="7B929D74" w14:textId="77777777" w:rsidR="00764E98" w:rsidRPr="004D4973" w:rsidRDefault="00764E98" w:rsidP="00CF4B1D">
            <w:pPr>
              <w:jc w:val="center"/>
              <w:rPr>
                <w:sz w:val="16"/>
                <w:szCs w:val="16"/>
              </w:rPr>
            </w:pPr>
            <w:r w:rsidRPr="004D4973">
              <w:rPr>
                <w:sz w:val="16"/>
                <w:szCs w:val="16"/>
              </w:rPr>
              <w:t>0.08</w:t>
            </w:r>
          </w:p>
        </w:tc>
        <w:tc>
          <w:tcPr>
            <w:tcW w:w="653" w:type="dxa"/>
            <w:shd w:val="clear" w:color="auto" w:fill="FFFFFF"/>
            <w:tcMar>
              <w:top w:w="113" w:type="dxa"/>
              <w:left w:w="113" w:type="dxa"/>
              <w:bottom w:w="113" w:type="dxa"/>
              <w:right w:w="113" w:type="dxa"/>
            </w:tcMar>
            <w:hideMark/>
          </w:tcPr>
          <w:p w14:paraId="42AF5550" w14:textId="77777777" w:rsidR="00764E98" w:rsidRPr="004D4973" w:rsidRDefault="00764E98" w:rsidP="00CF4B1D">
            <w:pPr>
              <w:jc w:val="center"/>
              <w:rPr>
                <w:sz w:val="16"/>
                <w:szCs w:val="16"/>
              </w:rPr>
            </w:pPr>
            <w:r w:rsidRPr="004D4973">
              <w:rPr>
                <w:sz w:val="16"/>
                <w:szCs w:val="16"/>
              </w:rPr>
              <w:t>0.01-0.30</w:t>
            </w:r>
          </w:p>
        </w:tc>
        <w:tc>
          <w:tcPr>
            <w:tcW w:w="521" w:type="dxa"/>
            <w:shd w:val="clear" w:color="auto" w:fill="FFFFFF"/>
            <w:tcMar>
              <w:top w:w="113" w:type="dxa"/>
              <w:left w:w="113" w:type="dxa"/>
              <w:bottom w:w="113" w:type="dxa"/>
              <w:right w:w="113" w:type="dxa"/>
            </w:tcMar>
            <w:hideMark/>
          </w:tcPr>
          <w:p w14:paraId="5B68C6BC" w14:textId="77777777" w:rsidR="00764E98" w:rsidRPr="004D4973" w:rsidRDefault="00764E98" w:rsidP="00CF4B1D">
            <w:pPr>
              <w:jc w:val="center"/>
              <w:rPr>
                <w:sz w:val="16"/>
                <w:szCs w:val="16"/>
              </w:rPr>
            </w:pPr>
            <w:r w:rsidRPr="004D4973">
              <w:rPr>
                <w:sz w:val="16"/>
                <w:szCs w:val="16"/>
              </w:rPr>
              <w:t>2.09</w:t>
            </w:r>
          </w:p>
        </w:tc>
        <w:tc>
          <w:tcPr>
            <w:tcW w:w="506" w:type="dxa"/>
            <w:shd w:val="clear" w:color="auto" w:fill="FFFFFF"/>
            <w:tcMar>
              <w:top w:w="113" w:type="dxa"/>
              <w:left w:w="113" w:type="dxa"/>
              <w:bottom w:w="113" w:type="dxa"/>
              <w:right w:w="113" w:type="dxa"/>
            </w:tcMar>
            <w:hideMark/>
          </w:tcPr>
          <w:p w14:paraId="5D9D10FB" w14:textId="77777777" w:rsidR="00764E98" w:rsidRPr="004D4973" w:rsidRDefault="00764E98" w:rsidP="00CF4B1D">
            <w:pPr>
              <w:jc w:val="center"/>
              <w:rPr>
                <w:sz w:val="16"/>
                <w:szCs w:val="16"/>
              </w:rPr>
            </w:pPr>
            <w:r w:rsidRPr="004D4973">
              <w:rPr>
                <w:b/>
                <w:bCs/>
                <w:sz w:val="16"/>
                <w:szCs w:val="16"/>
              </w:rPr>
              <w:t>.037</w:t>
            </w:r>
          </w:p>
        </w:tc>
      </w:tr>
      <w:tr w:rsidR="00764E98" w:rsidRPr="003C35EE" w14:paraId="0EE55DD1" w14:textId="77777777" w:rsidTr="00CF4B1D">
        <w:tc>
          <w:tcPr>
            <w:tcW w:w="1073" w:type="dxa"/>
            <w:shd w:val="clear" w:color="auto" w:fill="FFFFFF"/>
            <w:tcMar>
              <w:top w:w="113" w:type="dxa"/>
              <w:left w:w="113" w:type="dxa"/>
              <w:bottom w:w="113" w:type="dxa"/>
              <w:right w:w="113" w:type="dxa"/>
            </w:tcMar>
            <w:hideMark/>
          </w:tcPr>
          <w:p w14:paraId="63505342" w14:textId="77777777" w:rsidR="00764E98" w:rsidRPr="004D4973" w:rsidRDefault="00764E98" w:rsidP="00CF4B1D">
            <w:pPr>
              <w:rPr>
                <w:sz w:val="16"/>
                <w:szCs w:val="16"/>
              </w:rPr>
            </w:pPr>
            <w:r w:rsidRPr="004D4973">
              <w:rPr>
                <w:sz w:val="16"/>
                <w:szCs w:val="16"/>
              </w:rPr>
              <w:t>Sex (female)</w:t>
            </w:r>
          </w:p>
        </w:tc>
        <w:tc>
          <w:tcPr>
            <w:tcW w:w="771" w:type="dxa"/>
            <w:shd w:val="clear" w:color="auto" w:fill="FFFFFF"/>
            <w:tcMar>
              <w:top w:w="113" w:type="dxa"/>
              <w:left w:w="113" w:type="dxa"/>
              <w:bottom w:w="113" w:type="dxa"/>
              <w:right w:w="113" w:type="dxa"/>
            </w:tcMar>
            <w:hideMark/>
          </w:tcPr>
          <w:p w14:paraId="1B96F65A" w14:textId="77777777" w:rsidR="00764E98" w:rsidRPr="004D4973" w:rsidRDefault="00764E98" w:rsidP="00CF4B1D">
            <w:pPr>
              <w:jc w:val="center"/>
              <w:rPr>
                <w:sz w:val="16"/>
                <w:szCs w:val="16"/>
              </w:rPr>
            </w:pPr>
            <w:r w:rsidRPr="004D4973">
              <w:rPr>
                <w:sz w:val="16"/>
                <w:szCs w:val="16"/>
              </w:rPr>
              <w:t>-4.58</w:t>
            </w:r>
          </w:p>
        </w:tc>
        <w:tc>
          <w:tcPr>
            <w:tcW w:w="586" w:type="dxa"/>
            <w:shd w:val="clear" w:color="auto" w:fill="FFFFFF"/>
            <w:tcMar>
              <w:top w:w="113" w:type="dxa"/>
              <w:left w:w="113" w:type="dxa"/>
              <w:bottom w:w="113" w:type="dxa"/>
              <w:right w:w="113" w:type="dxa"/>
            </w:tcMar>
            <w:hideMark/>
          </w:tcPr>
          <w:p w14:paraId="09759957" w14:textId="77777777" w:rsidR="00764E98" w:rsidRPr="004D4973" w:rsidRDefault="00764E98" w:rsidP="00CF4B1D">
            <w:pPr>
              <w:jc w:val="center"/>
              <w:rPr>
                <w:sz w:val="16"/>
                <w:szCs w:val="16"/>
              </w:rPr>
            </w:pPr>
            <w:r w:rsidRPr="004D4973">
              <w:rPr>
                <w:sz w:val="16"/>
                <w:szCs w:val="16"/>
              </w:rPr>
              <w:t>1.98</w:t>
            </w:r>
          </w:p>
        </w:tc>
        <w:tc>
          <w:tcPr>
            <w:tcW w:w="679" w:type="dxa"/>
            <w:shd w:val="clear" w:color="auto" w:fill="FFFFFF"/>
            <w:tcMar>
              <w:top w:w="113" w:type="dxa"/>
              <w:left w:w="113" w:type="dxa"/>
              <w:bottom w:w="113" w:type="dxa"/>
              <w:right w:w="113" w:type="dxa"/>
            </w:tcMar>
            <w:hideMark/>
          </w:tcPr>
          <w:p w14:paraId="7F884C62" w14:textId="77777777" w:rsidR="00764E98" w:rsidRPr="004D4973" w:rsidRDefault="00764E98" w:rsidP="00CF4B1D">
            <w:pPr>
              <w:jc w:val="center"/>
              <w:rPr>
                <w:sz w:val="16"/>
                <w:szCs w:val="16"/>
              </w:rPr>
            </w:pPr>
            <w:r w:rsidRPr="004D4973">
              <w:rPr>
                <w:sz w:val="16"/>
                <w:szCs w:val="16"/>
              </w:rPr>
              <w:t>-8.48–0.69</w:t>
            </w:r>
          </w:p>
        </w:tc>
        <w:tc>
          <w:tcPr>
            <w:tcW w:w="521" w:type="dxa"/>
            <w:shd w:val="clear" w:color="auto" w:fill="FFFFFF"/>
            <w:tcMar>
              <w:top w:w="113" w:type="dxa"/>
              <w:left w:w="113" w:type="dxa"/>
              <w:bottom w:w="113" w:type="dxa"/>
              <w:right w:w="113" w:type="dxa"/>
            </w:tcMar>
            <w:hideMark/>
          </w:tcPr>
          <w:p w14:paraId="2AE74B22" w14:textId="77777777" w:rsidR="00764E98" w:rsidRPr="004D4973" w:rsidRDefault="00764E98" w:rsidP="00CF4B1D">
            <w:pPr>
              <w:jc w:val="center"/>
              <w:rPr>
                <w:sz w:val="16"/>
                <w:szCs w:val="16"/>
              </w:rPr>
            </w:pPr>
            <w:r w:rsidRPr="004D4973">
              <w:rPr>
                <w:sz w:val="16"/>
                <w:szCs w:val="16"/>
              </w:rPr>
              <w:t>-2.31</w:t>
            </w:r>
          </w:p>
        </w:tc>
        <w:tc>
          <w:tcPr>
            <w:tcW w:w="506" w:type="dxa"/>
            <w:shd w:val="clear" w:color="auto" w:fill="FFFFFF"/>
            <w:tcMar>
              <w:top w:w="113" w:type="dxa"/>
              <w:left w:w="113" w:type="dxa"/>
              <w:bottom w:w="113" w:type="dxa"/>
              <w:right w:w="113" w:type="dxa"/>
            </w:tcMar>
            <w:hideMark/>
          </w:tcPr>
          <w:p w14:paraId="063A10AD" w14:textId="77777777" w:rsidR="00764E98" w:rsidRPr="004D4973" w:rsidRDefault="00764E98" w:rsidP="00CF4B1D">
            <w:pPr>
              <w:jc w:val="center"/>
              <w:rPr>
                <w:sz w:val="16"/>
                <w:szCs w:val="16"/>
              </w:rPr>
            </w:pPr>
            <w:r w:rsidRPr="004D4973">
              <w:rPr>
                <w:b/>
                <w:bCs/>
                <w:sz w:val="16"/>
                <w:szCs w:val="16"/>
              </w:rPr>
              <w:t>.021</w:t>
            </w:r>
          </w:p>
        </w:tc>
        <w:tc>
          <w:tcPr>
            <w:tcW w:w="586" w:type="dxa"/>
            <w:shd w:val="clear" w:color="auto" w:fill="FFFFFF"/>
            <w:tcMar>
              <w:top w:w="113" w:type="dxa"/>
              <w:left w:w="113" w:type="dxa"/>
              <w:bottom w:w="113" w:type="dxa"/>
              <w:right w:w="113" w:type="dxa"/>
            </w:tcMar>
            <w:hideMark/>
          </w:tcPr>
          <w:p w14:paraId="7C9E6E99" w14:textId="77777777" w:rsidR="00764E98" w:rsidRPr="004D4973" w:rsidRDefault="00764E98" w:rsidP="00CF4B1D">
            <w:pPr>
              <w:jc w:val="center"/>
              <w:rPr>
                <w:sz w:val="16"/>
                <w:szCs w:val="16"/>
              </w:rPr>
            </w:pPr>
            <w:r w:rsidRPr="004D4973">
              <w:rPr>
                <w:sz w:val="16"/>
                <w:szCs w:val="16"/>
              </w:rPr>
              <w:t>-0.99</w:t>
            </w:r>
          </w:p>
        </w:tc>
        <w:tc>
          <w:tcPr>
            <w:tcW w:w="506" w:type="dxa"/>
            <w:shd w:val="clear" w:color="auto" w:fill="FFFFFF"/>
            <w:tcMar>
              <w:top w:w="113" w:type="dxa"/>
              <w:left w:w="113" w:type="dxa"/>
              <w:bottom w:w="113" w:type="dxa"/>
              <w:right w:w="113" w:type="dxa"/>
            </w:tcMar>
            <w:hideMark/>
          </w:tcPr>
          <w:p w14:paraId="6505D4CC" w14:textId="77777777" w:rsidR="00764E98" w:rsidRPr="004D4973" w:rsidRDefault="00764E98" w:rsidP="00CF4B1D">
            <w:pPr>
              <w:jc w:val="center"/>
              <w:rPr>
                <w:sz w:val="16"/>
                <w:szCs w:val="16"/>
              </w:rPr>
            </w:pPr>
            <w:r w:rsidRPr="004D4973">
              <w:rPr>
                <w:sz w:val="16"/>
                <w:szCs w:val="16"/>
              </w:rPr>
              <w:t>0.32</w:t>
            </w:r>
          </w:p>
        </w:tc>
        <w:tc>
          <w:tcPr>
            <w:tcW w:w="679" w:type="dxa"/>
            <w:shd w:val="clear" w:color="auto" w:fill="FFFFFF"/>
            <w:tcMar>
              <w:top w:w="113" w:type="dxa"/>
              <w:left w:w="113" w:type="dxa"/>
              <w:bottom w:w="113" w:type="dxa"/>
              <w:right w:w="113" w:type="dxa"/>
            </w:tcMar>
            <w:hideMark/>
          </w:tcPr>
          <w:p w14:paraId="2BC181A2" w14:textId="77777777" w:rsidR="00764E98" w:rsidRPr="004D4973" w:rsidRDefault="00764E98" w:rsidP="00CF4B1D">
            <w:pPr>
              <w:jc w:val="center"/>
              <w:rPr>
                <w:sz w:val="16"/>
                <w:szCs w:val="16"/>
              </w:rPr>
            </w:pPr>
            <w:r w:rsidRPr="004D4973">
              <w:rPr>
                <w:sz w:val="16"/>
                <w:szCs w:val="16"/>
              </w:rPr>
              <w:t>-1.62–0.35</w:t>
            </w:r>
          </w:p>
        </w:tc>
        <w:tc>
          <w:tcPr>
            <w:tcW w:w="521" w:type="dxa"/>
            <w:shd w:val="clear" w:color="auto" w:fill="FFFFFF"/>
            <w:tcMar>
              <w:top w:w="113" w:type="dxa"/>
              <w:left w:w="113" w:type="dxa"/>
              <w:bottom w:w="113" w:type="dxa"/>
              <w:right w:w="113" w:type="dxa"/>
            </w:tcMar>
            <w:hideMark/>
          </w:tcPr>
          <w:p w14:paraId="3996F06E" w14:textId="77777777" w:rsidR="00764E98" w:rsidRPr="004D4973" w:rsidRDefault="00764E98" w:rsidP="00CF4B1D">
            <w:pPr>
              <w:jc w:val="center"/>
              <w:rPr>
                <w:sz w:val="16"/>
                <w:szCs w:val="16"/>
              </w:rPr>
            </w:pPr>
            <w:r w:rsidRPr="004D4973">
              <w:rPr>
                <w:sz w:val="16"/>
                <w:szCs w:val="16"/>
              </w:rPr>
              <w:t>-3.06</w:t>
            </w:r>
          </w:p>
        </w:tc>
        <w:tc>
          <w:tcPr>
            <w:tcW w:w="598" w:type="dxa"/>
            <w:shd w:val="clear" w:color="auto" w:fill="FFFFFF"/>
            <w:tcMar>
              <w:top w:w="113" w:type="dxa"/>
              <w:left w:w="113" w:type="dxa"/>
              <w:bottom w:w="113" w:type="dxa"/>
              <w:right w:w="113" w:type="dxa"/>
            </w:tcMar>
            <w:hideMark/>
          </w:tcPr>
          <w:p w14:paraId="6E9277DC" w14:textId="77777777" w:rsidR="00764E98" w:rsidRPr="004D4973" w:rsidRDefault="00764E98" w:rsidP="00CF4B1D">
            <w:pPr>
              <w:jc w:val="center"/>
              <w:rPr>
                <w:sz w:val="16"/>
                <w:szCs w:val="16"/>
              </w:rPr>
            </w:pPr>
            <w:r w:rsidRPr="004D4973">
              <w:rPr>
                <w:b/>
                <w:bCs/>
                <w:sz w:val="16"/>
                <w:szCs w:val="16"/>
              </w:rPr>
              <w:t>.002</w:t>
            </w:r>
          </w:p>
        </w:tc>
        <w:tc>
          <w:tcPr>
            <w:tcW w:w="521" w:type="dxa"/>
            <w:shd w:val="clear" w:color="auto" w:fill="FFFFFF"/>
            <w:tcMar>
              <w:top w:w="113" w:type="dxa"/>
              <w:left w:w="113" w:type="dxa"/>
              <w:bottom w:w="113" w:type="dxa"/>
              <w:right w:w="113" w:type="dxa"/>
            </w:tcMar>
            <w:hideMark/>
          </w:tcPr>
          <w:p w14:paraId="040D3334" w14:textId="77777777" w:rsidR="00764E98" w:rsidRPr="004D4973" w:rsidRDefault="00764E98" w:rsidP="00CF4B1D">
            <w:pPr>
              <w:jc w:val="center"/>
              <w:rPr>
                <w:sz w:val="16"/>
                <w:szCs w:val="16"/>
              </w:rPr>
            </w:pPr>
            <w:r w:rsidRPr="004D4973">
              <w:rPr>
                <w:sz w:val="16"/>
                <w:szCs w:val="16"/>
              </w:rPr>
              <w:t>-0.25</w:t>
            </w:r>
          </w:p>
        </w:tc>
        <w:tc>
          <w:tcPr>
            <w:tcW w:w="506" w:type="dxa"/>
            <w:shd w:val="clear" w:color="auto" w:fill="FFFFFF"/>
            <w:tcMar>
              <w:top w:w="113" w:type="dxa"/>
              <w:left w:w="113" w:type="dxa"/>
              <w:bottom w:w="113" w:type="dxa"/>
              <w:right w:w="113" w:type="dxa"/>
            </w:tcMar>
            <w:hideMark/>
          </w:tcPr>
          <w:p w14:paraId="0972042C" w14:textId="77777777" w:rsidR="00764E98" w:rsidRPr="004D4973" w:rsidRDefault="00764E98" w:rsidP="00CF4B1D">
            <w:pPr>
              <w:jc w:val="center"/>
              <w:rPr>
                <w:sz w:val="16"/>
                <w:szCs w:val="16"/>
              </w:rPr>
            </w:pPr>
            <w:r w:rsidRPr="004D4973">
              <w:rPr>
                <w:sz w:val="16"/>
                <w:szCs w:val="16"/>
              </w:rPr>
              <w:t>0.43</w:t>
            </w:r>
          </w:p>
        </w:tc>
        <w:tc>
          <w:tcPr>
            <w:tcW w:w="694" w:type="dxa"/>
            <w:shd w:val="clear" w:color="auto" w:fill="FFFFFF"/>
            <w:tcMar>
              <w:top w:w="113" w:type="dxa"/>
              <w:left w:w="113" w:type="dxa"/>
              <w:bottom w:w="113" w:type="dxa"/>
              <w:right w:w="113" w:type="dxa"/>
            </w:tcMar>
            <w:hideMark/>
          </w:tcPr>
          <w:p w14:paraId="7616BAE3" w14:textId="77777777" w:rsidR="00764E98" w:rsidRPr="004D4973" w:rsidRDefault="00764E98" w:rsidP="00CF4B1D">
            <w:pPr>
              <w:jc w:val="center"/>
              <w:rPr>
                <w:sz w:val="16"/>
                <w:szCs w:val="16"/>
              </w:rPr>
            </w:pPr>
            <w:r w:rsidRPr="004D4973">
              <w:rPr>
                <w:sz w:val="16"/>
                <w:szCs w:val="16"/>
              </w:rPr>
              <w:t>-1.10-0.61</w:t>
            </w:r>
          </w:p>
        </w:tc>
        <w:tc>
          <w:tcPr>
            <w:tcW w:w="521" w:type="dxa"/>
            <w:shd w:val="clear" w:color="auto" w:fill="FFFFFF"/>
            <w:tcMar>
              <w:top w:w="113" w:type="dxa"/>
              <w:left w:w="113" w:type="dxa"/>
              <w:bottom w:w="113" w:type="dxa"/>
              <w:right w:w="113" w:type="dxa"/>
            </w:tcMar>
            <w:hideMark/>
          </w:tcPr>
          <w:p w14:paraId="610C8B6D" w14:textId="77777777" w:rsidR="00764E98" w:rsidRPr="004D4973" w:rsidRDefault="00764E98" w:rsidP="00CF4B1D">
            <w:pPr>
              <w:jc w:val="center"/>
              <w:rPr>
                <w:sz w:val="16"/>
                <w:szCs w:val="16"/>
              </w:rPr>
            </w:pPr>
            <w:r w:rsidRPr="004D4973">
              <w:rPr>
                <w:sz w:val="16"/>
                <w:szCs w:val="16"/>
              </w:rPr>
              <w:t>-0.57</w:t>
            </w:r>
          </w:p>
        </w:tc>
        <w:tc>
          <w:tcPr>
            <w:tcW w:w="598" w:type="dxa"/>
            <w:shd w:val="clear" w:color="auto" w:fill="FFFFFF"/>
            <w:tcMar>
              <w:top w:w="113" w:type="dxa"/>
              <w:left w:w="113" w:type="dxa"/>
              <w:bottom w:w="113" w:type="dxa"/>
              <w:right w:w="113" w:type="dxa"/>
            </w:tcMar>
            <w:hideMark/>
          </w:tcPr>
          <w:p w14:paraId="394DC344" w14:textId="77777777" w:rsidR="00764E98" w:rsidRPr="004D4973" w:rsidRDefault="00764E98" w:rsidP="00CF4B1D">
            <w:pPr>
              <w:jc w:val="center"/>
              <w:rPr>
                <w:sz w:val="16"/>
                <w:szCs w:val="16"/>
              </w:rPr>
            </w:pPr>
            <w:r w:rsidRPr="004D4973">
              <w:rPr>
                <w:sz w:val="16"/>
                <w:szCs w:val="16"/>
              </w:rPr>
              <w:t>.569</w:t>
            </w:r>
          </w:p>
        </w:tc>
        <w:tc>
          <w:tcPr>
            <w:tcW w:w="521" w:type="dxa"/>
            <w:shd w:val="clear" w:color="auto" w:fill="FFFFFF"/>
            <w:tcMar>
              <w:top w:w="113" w:type="dxa"/>
              <w:left w:w="113" w:type="dxa"/>
              <w:bottom w:w="113" w:type="dxa"/>
              <w:right w:w="113" w:type="dxa"/>
            </w:tcMar>
            <w:hideMark/>
          </w:tcPr>
          <w:p w14:paraId="7748EC67" w14:textId="77777777" w:rsidR="00764E98" w:rsidRPr="004D4973" w:rsidRDefault="00764E98" w:rsidP="00CF4B1D">
            <w:pPr>
              <w:jc w:val="center"/>
              <w:rPr>
                <w:sz w:val="16"/>
                <w:szCs w:val="16"/>
              </w:rPr>
            </w:pPr>
            <w:r w:rsidRPr="004D4973">
              <w:rPr>
                <w:sz w:val="16"/>
                <w:szCs w:val="16"/>
              </w:rPr>
              <w:t>-0.39</w:t>
            </w:r>
          </w:p>
        </w:tc>
        <w:tc>
          <w:tcPr>
            <w:tcW w:w="506" w:type="dxa"/>
            <w:shd w:val="clear" w:color="auto" w:fill="FFFFFF"/>
            <w:tcMar>
              <w:top w:w="113" w:type="dxa"/>
              <w:left w:w="113" w:type="dxa"/>
              <w:bottom w:w="113" w:type="dxa"/>
              <w:right w:w="113" w:type="dxa"/>
            </w:tcMar>
            <w:hideMark/>
          </w:tcPr>
          <w:p w14:paraId="43A2306A" w14:textId="77777777" w:rsidR="00764E98" w:rsidRPr="004D4973" w:rsidRDefault="00764E98" w:rsidP="00CF4B1D">
            <w:pPr>
              <w:jc w:val="center"/>
              <w:rPr>
                <w:sz w:val="16"/>
                <w:szCs w:val="16"/>
              </w:rPr>
            </w:pPr>
            <w:r w:rsidRPr="004D4973">
              <w:rPr>
                <w:sz w:val="16"/>
                <w:szCs w:val="16"/>
              </w:rPr>
              <w:t>0.16</w:t>
            </w:r>
          </w:p>
        </w:tc>
        <w:tc>
          <w:tcPr>
            <w:tcW w:w="679" w:type="dxa"/>
            <w:shd w:val="clear" w:color="auto" w:fill="FFFFFF"/>
            <w:tcMar>
              <w:top w:w="113" w:type="dxa"/>
              <w:left w:w="113" w:type="dxa"/>
              <w:bottom w:w="113" w:type="dxa"/>
              <w:right w:w="113" w:type="dxa"/>
            </w:tcMar>
            <w:hideMark/>
          </w:tcPr>
          <w:p w14:paraId="40283C3B" w14:textId="77777777" w:rsidR="00764E98" w:rsidRPr="004D4973" w:rsidRDefault="00764E98" w:rsidP="00CF4B1D">
            <w:pPr>
              <w:jc w:val="center"/>
              <w:rPr>
                <w:sz w:val="16"/>
                <w:szCs w:val="16"/>
              </w:rPr>
            </w:pPr>
            <w:r w:rsidRPr="004D4973">
              <w:rPr>
                <w:sz w:val="16"/>
                <w:szCs w:val="16"/>
              </w:rPr>
              <w:t>-0.71–0.07</w:t>
            </w:r>
          </w:p>
        </w:tc>
        <w:tc>
          <w:tcPr>
            <w:tcW w:w="521" w:type="dxa"/>
            <w:shd w:val="clear" w:color="auto" w:fill="FFFFFF"/>
            <w:tcMar>
              <w:top w:w="113" w:type="dxa"/>
              <w:left w:w="113" w:type="dxa"/>
              <w:bottom w:w="113" w:type="dxa"/>
              <w:right w:w="113" w:type="dxa"/>
            </w:tcMar>
            <w:hideMark/>
          </w:tcPr>
          <w:p w14:paraId="629B8896" w14:textId="77777777" w:rsidR="00764E98" w:rsidRPr="004D4973" w:rsidRDefault="00764E98" w:rsidP="00CF4B1D">
            <w:pPr>
              <w:jc w:val="center"/>
              <w:rPr>
                <w:sz w:val="16"/>
                <w:szCs w:val="16"/>
              </w:rPr>
            </w:pPr>
            <w:r w:rsidRPr="004D4973">
              <w:rPr>
                <w:sz w:val="16"/>
                <w:szCs w:val="16"/>
              </w:rPr>
              <w:t>-2.36</w:t>
            </w:r>
          </w:p>
        </w:tc>
        <w:tc>
          <w:tcPr>
            <w:tcW w:w="598" w:type="dxa"/>
            <w:shd w:val="clear" w:color="auto" w:fill="FFFFFF"/>
            <w:tcMar>
              <w:top w:w="113" w:type="dxa"/>
              <w:left w:w="113" w:type="dxa"/>
              <w:bottom w:w="113" w:type="dxa"/>
              <w:right w:w="113" w:type="dxa"/>
            </w:tcMar>
            <w:hideMark/>
          </w:tcPr>
          <w:p w14:paraId="03D3C494" w14:textId="77777777" w:rsidR="00764E98" w:rsidRPr="004D4973" w:rsidRDefault="00764E98" w:rsidP="00CF4B1D">
            <w:pPr>
              <w:jc w:val="center"/>
              <w:rPr>
                <w:sz w:val="16"/>
                <w:szCs w:val="16"/>
              </w:rPr>
            </w:pPr>
            <w:r w:rsidRPr="004D4973">
              <w:rPr>
                <w:b/>
                <w:bCs/>
                <w:sz w:val="16"/>
                <w:szCs w:val="16"/>
              </w:rPr>
              <w:t>.019</w:t>
            </w:r>
          </w:p>
        </w:tc>
        <w:tc>
          <w:tcPr>
            <w:tcW w:w="521" w:type="dxa"/>
            <w:shd w:val="clear" w:color="auto" w:fill="FFFFFF"/>
            <w:tcMar>
              <w:top w:w="113" w:type="dxa"/>
              <w:left w:w="113" w:type="dxa"/>
              <w:bottom w:w="113" w:type="dxa"/>
              <w:right w:w="113" w:type="dxa"/>
            </w:tcMar>
            <w:hideMark/>
          </w:tcPr>
          <w:p w14:paraId="6E290C53" w14:textId="77777777" w:rsidR="00764E98" w:rsidRPr="004D4973" w:rsidRDefault="00764E98" w:rsidP="00CF4B1D">
            <w:pPr>
              <w:jc w:val="center"/>
              <w:rPr>
                <w:sz w:val="16"/>
                <w:szCs w:val="16"/>
              </w:rPr>
            </w:pPr>
            <w:r w:rsidRPr="004D4973">
              <w:rPr>
                <w:sz w:val="16"/>
                <w:szCs w:val="16"/>
              </w:rPr>
              <w:t>-0.02</w:t>
            </w:r>
          </w:p>
        </w:tc>
        <w:tc>
          <w:tcPr>
            <w:tcW w:w="506" w:type="dxa"/>
            <w:shd w:val="clear" w:color="auto" w:fill="FFFFFF"/>
            <w:tcMar>
              <w:top w:w="113" w:type="dxa"/>
              <w:left w:w="113" w:type="dxa"/>
              <w:bottom w:w="113" w:type="dxa"/>
              <w:right w:w="113" w:type="dxa"/>
            </w:tcMar>
            <w:hideMark/>
          </w:tcPr>
          <w:p w14:paraId="37CAAC96" w14:textId="77777777" w:rsidR="00764E98" w:rsidRPr="004D4973" w:rsidRDefault="00764E98" w:rsidP="00CF4B1D">
            <w:pPr>
              <w:jc w:val="center"/>
              <w:rPr>
                <w:sz w:val="16"/>
                <w:szCs w:val="16"/>
              </w:rPr>
            </w:pPr>
            <w:r w:rsidRPr="004D4973">
              <w:rPr>
                <w:sz w:val="16"/>
                <w:szCs w:val="16"/>
              </w:rPr>
              <w:t>0.10</w:t>
            </w:r>
          </w:p>
        </w:tc>
        <w:tc>
          <w:tcPr>
            <w:tcW w:w="653" w:type="dxa"/>
            <w:shd w:val="clear" w:color="auto" w:fill="FFFFFF"/>
            <w:tcMar>
              <w:top w:w="113" w:type="dxa"/>
              <w:left w:w="113" w:type="dxa"/>
              <w:bottom w:w="113" w:type="dxa"/>
              <w:right w:w="113" w:type="dxa"/>
            </w:tcMar>
            <w:hideMark/>
          </w:tcPr>
          <w:p w14:paraId="754BC7A3" w14:textId="77777777" w:rsidR="00764E98" w:rsidRPr="004D4973" w:rsidRDefault="00764E98" w:rsidP="00CF4B1D">
            <w:pPr>
              <w:jc w:val="center"/>
              <w:rPr>
                <w:sz w:val="16"/>
                <w:szCs w:val="16"/>
              </w:rPr>
            </w:pPr>
            <w:r w:rsidRPr="004D4973">
              <w:rPr>
                <w:sz w:val="16"/>
                <w:szCs w:val="16"/>
              </w:rPr>
              <w:t>-0.22-0.18</w:t>
            </w:r>
          </w:p>
        </w:tc>
        <w:tc>
          <w:tcPr>
            <w:tcW w:w="521" w:type="dxa"/>
            <w:shd w:val="clear" w:color="auto" w:fill="FFFFFF"/>
            <w:tcMar>
              <w:top w:w="113" w:type="dxa"/>
              <w:left w:w="113" w:type="dxa"/>
              <w:bottom w:w="113" w:type="dxa"/>
              <w:right w:w="113" w:type="dxa"/>
            </w:tcMar>
            <w:hideMark/>
          </w:tcPr>
          <w:p w14:paraId="7736AD8D" w14:textId="77777777" w:rsidR="00764E98" w:rsidRPr="004D4973" w:rsidRDefault="00764E98" w:rsidP="00CF4B1D">
            <w:pPr>
              <w:jc w:val="center"/>
              <w:rPr>
                <w:sz w:val="16"/>
                <w:szCs w:val="16"/>
              </w:rPr>
            </w:pPr>
            <w:r w:rsidRPr="004D4973">
              <w:rPr>
                <w:sz w:val="16"/>
                <w:szCs w:val="16"/>
              </w:rPr>
              <w:t>-0.19</w:t>
            </w:r>
          </w:p>
        </w:tc>
        <w:tc>
          <w:tcPr>
            <w:tcW w:w="506" w:type="dxa"/>
            <w:shd w:val="clear" w:color="auto" w:fill="FFFFFF"/>
            <w:tcMar>
              <w:top w:w="113" w:type="dxa"/>
              <w:left w:w="113" w:type="dxa"/>
              <w:bottom w:w="113" w:type="dxa"/>
              <w:right w:w="113" w:type="dxa"/>
            </w:tcMar>
            <w:hideMark/>
          </w:tcPr>
          <w:p w14:paraId="07ACE54D" w14:textId="77777777" w:rsidR="00764E98" w:rsidRPr="004D4973" w:rsidRDefault="00764E98" w:rsidP="00CF4B1D">
            <w:pPr>
              <w:jc w:val="center"/>
              <w:rPr>
                <w:sz w:val="16"/>
                <w:szCs w:val="16"/>
              </w:rPr>
            </w:pPr>
            <w:r w:rsidRPr="004D4973">
              <w:rPr>
                <w:sz w:val="16"/>
                <w:szCs w:val="16"/>
              </w:rPr>
              <w:t>.849</w:t>
            </w:r>
          </w:p>
        </w:tc>
      </w:tr>
      <w:tr w:rsidR="00764E98" w:rsidRPr="003C35EE" w14:paraId="1FDB8CBA" w14:textId="77777777" w:rsidTr="00CF4B1D">
        <w:tc>
          <w:tcPr>
            <w:tcW w:w="1073" w:type="dxa"/>
            <w:shd w:val="clear" w:color="auto" w:fill="FFFFFF"/>
            <w:tcMar>
              <w:top w:w="113" w:type="dxa"/>
              <w:left w:w="113" w:type="dxa"/>
              <w:bottom w:w="113" w:type="dxa"/>
              <w:right w:w="113" w:type="dxa"/>
            </w:tcMar>
            <w:hideMark/>
          </w:tcPr>
          <w:p w14:paraId="104CE02A" w14:textId="77777777" w:rsidR="00764E98" w:rsidRPr="004D4973" w:rsidRDefault="00764E98" w:rsidP="00CF4B1D">
            <w:pPr>
              <w:rPr>
                <w:sz w:val="16"/>
                <w:szCs w:val="16"/>
              </w:rPr>
            </w:pPr>
            <w:r w:rsidRPr="004D4973">
              <w:rPr>
                <w:sz w:val="16"/>
                <w:szCs w:val="16"/>
              </w:rPr>
              <w:t>Timepoint (follow-up)</w:t>
            </w:r>
          </w:p>
        </w:tc>
        <w:tc>
          <w:tcPr>
            <w:tcW w:w="771" w:type="dxa"/>
            <w:shd w:val="clear" w:color="auto" w:fill="FFFFFF"/>
            <w:tcMar>
              <w:top w:w="113" w:type="dxa"/>
              <w:left w:w="113" w:type="dxa"/>
              <w:bottom w:w="113" w:type="dxa"/>
              <w:right w:w="113" w:type="dxa"/>
            </w:tcMar>
            <w:hideMark/>
          </w:tcPr>
          <w:p w14:paraId="70405870" w14:textId="77777777" w:rsidR="00764E98" w:rsidRPr="004D4973" w:rsidRDefault="00764E98" w:rsidP="00CF4B1D">
            <w:pPr>
              <w:jc w:val="center"/>
              <w:rPr>
                <w:sz w:val="16"/>
                <w:szCs w:val="16"/>
              </w:rPr>
            </w:pPr>
            <w:r w:rsidRPr="004D4973">
              <w:rPr>
                <w:sz w:val="16"/>
                <w:szCs w:val="16"/>
              </w:rPr>
              <w:t>-1.87</w:t>
            </w:r>
          </w:p>
        </w:tc>
        <w:tc>
          <w:tcPr>
            <w:tcW w:w="586" w:type="dxa"/>
            <w:shd w:val="clear" w:color="auto" w:fill="FFFFFF"/>
            <w:tcMar>
              <w:top w:w="113" w:type="dxa"/>
              <w:left w:w="113" w:type="dxa"/>
              <w:bottom w:w="113" w:type="dxa"/>
              <w:right w:w="113" w:type="dxa"/>
            </w:tcMar>
            <w:hideMark/>
          </w:tcPr>
          <w:p w14:paraId="6F8DAED4" w14:textId="77777777" w:rsidR="00764E98" w:rsidRPr="004D4973" w:rsidRDefault="00764E98" w:rsidP="00CF4B1D">
            <w:pPr>
              <w:jc w:val="center"/>
              <w:rPr>
                <w:sz w:val="16"/>
                <w:szCs w:val="16"/>
              </w:rPr>
            </w:pPr>
            <w:r w:rsidRPr="004D4973">
              <w:rPr>
                <w:sz w:val="16"/>
                <w:szCs w:val="16"/>
              </w:rPr>
              <w:t>1.32</w:t>
            </w:r>
          </w:p>
        </w:tc>
        <w:tc>
          <w:tcPr>
            <w:tcW w:w="679" w:type="dxa"/>
            <w:shd w:val="clear" w:color="auto" w:fill="FFFFFF"/>
            <w:tcMar>
              <w:top w:w="113" w:type="dxa"/>
              <w:left w:w="113" w:type="dxa"/>
              <w:bottom w:w="113" w:type="dxa"/>
              <w:right w:w="113" w:type="dxa"/>
            </w:tcMar>
            <w:hideMark/>
          </w:tcPr>
          <w:p w14:paraId="2978FBAB" w14:textId="77777777" w:rsidR="00764E98" w:rsidRPr="004D4973" w:rsidRDefault="00764E98" w:rsidP="00CF4B1D">
            <w:pPr>
              <w:jc w:val="center"/>
              <w:rPr>
                <w:sz w:val="16"/>
                <w:szCs w:val="16"/>
              </w:rPr>
            </w:pPr>
            <w:r w:rsidRPr="004D4973">
              <w:rPr>
                <w:sz w:val="16"/>
                <w:szCs w:val="16"/>
              </w:rPr>
              <w:t>-4.47-0.72</w:t>
            </w:r>
          </w:p>
        </w:tc>
        <w:tc>
          <w:tcPr>
            <w:tcW w:w="521" w:type="dxa"/>
            <w:shd w:val="clear" w:color="auto" w:fill="FFFFFF"/>
            <w:tcMar>
              <w:top w:w="113" w:type="dxa"/>
              <w:left w:w="113" w:type="dxa"/>
              <w:bottom w:w="113" w:type="dxa"/>
              <w:right w:w="113" w:type="dxa"/>
            </w:tcMar>
            <w:hideMark/>
          </w:tcPr>
          <w:p w14:paraId="215BA451" w14:textId="77777777" w:rsidR="00764E98" w:rsidRPr="004D4973" w:rsidRDefault="00764E98" w:rsidP="00CF4B1D">
            <w:pPr>
              <w:jc w:val="center"/>
              <w:rPr>
                <w:sz w:val="16"/>
                <w:szCs w:val="16"/>
              </w:rPr>
            </w:pPr>
            <w:r w:rsidRPr="004D4973">
              <w:rPr>
                <w:sz w:val="16"/>
                <w:szCs w:val="16"/>
              </w:rPr>
              <w:t>-1.42</w:t>
            </w:r>
          </w:p>
        </w:tc>
        <w:tc>
          <w:tcPr>
            <w:tcW w:w="506" w:type="dxa"/>
            <w:shd w:val="clear" w:color="auto" w:fill="FFFFFF"/>
            <w:tcMar>
              <w:top w:w="113" w:type="dxa"/>
              <w:left w:w="113" w:type="dxa"/>
              <w:bottom w:w="113" w:type="dxa"/>
              <w:right w:w="113" w:type="dxa"/>
            </w:tcMar>
            <w:hideMark/>
          </w:tcPr>
          <w:p w14:paraId="53BB7F0E" w14:textId="77777777" w:rsidR="00764E98" w:rsidRPr="004D4973" w:rsidRDefault="00764E98" w:rsidP="00CF4B1D">
            <w:pPr>
              <w:jc w:val="center"/>
              <w:rPr>
                <w:sz w:val="16"/>
                <w:szCs w:val="16"/>
              </w:rPr>
            </w:pPr>
            <w:r w:rsidRPr="004D4973">
              <w:rPr>
                <w:sz w:val="16"/>
                <w:szCs w:val="16"/>
              </w:rPr>
              <w:t>.157</w:t>
            </w:r>
          </w:p>
        </w:tc>
        <w:tc>
          <w:tcPr>
            <w:tcW w:w="586" w:type="dxa"/>
            <w:shd w:val="clear" w:color="auto" w:fill="FFFFFF"/>
            <w:tcMar>
              <w:top w:w="113" w:type="dxa"/>
              <w:left w:w="113" w:type="dxa"/>
              <w:bottom w:w="113" w:type="dxa"/>
              <w:right w:w="113" w:type="dxa"/>
            </w:tcMar>
            <w:hideMark/>
          </w:tcPr>
          <w:p w14:paraId="5B062ECD" w14:textId="77777777" w:rsidR="00764E98" w:rsidRPr="004D4973" w:rsidRDefault="00764E98" w:rsidP="00CF4B1D">
            <w:pPr>
              <w:jc w:val="center"/>
              <w:rPr>
                <w:sz w:val="16"/>
                <w:szCs w:val="16"/>
              </w:rPr>
            </w:pPr>
            <w:r w:rsidRPr="004D4973">
              <w:rPr>
                <w:sz w:val="16"/>
                <w:szCs w:val="16"/>
              </w:rPr>
              <w:t>0.79</w:t>
            </w:r>
          </w:p>
        </w:tc>
        <w:tc>
          <w:tcPr>
            <w:tcW w:w="506" w:type="dxa"/>
            <w:shd w:val="clear" w:color="auto" w:fill="FFFFFF"/>
            <w:tcMar>
              <w:top w:w="113" w:type="dxa"/>
              <w:left w:w="113" w:type="dxa"/>
              <w:bottom w:w="113" w:type="dxa"/>
              <w:right w:w="113" w:type="dxa"/>
            </w:tcMar>
            <w:hideMark/>
          </w:tcPr>
          <w:p w14:paraId="173E4BD6" w14:textId="77777777" w:rsidR="00764E98" w:rsidRPr="004D4973" w:rsidRDefault="00764E98" w:rsidP="00CF4B1D">
            <w:pPr>
              <w:jc w:val="center"/>
              <w:rPr>
                <w:sz w:val="16"/>
                <w:szCs w:val="16"/>
              </w:rPr>
            </w:pPr>
            <w:r w:rsidRPr="004D4973">
              <w:rPr>
                <w:sz w:val="16"/>
                <w:szCs w:val="16"/>
              </w:rPr>
              <w:t>0.21</w:t>
            </w:r>
          </w:p>
        </w:tc>
        <w:tc>
          <w:tcPr>
            <w:tcW w:w="679" w:type="dxa"/>
            <w:shd w:val="clear" w:color="auto" w:fill="FFFFFF"/>
            <w:tcMar>
              <w:top w:w="113" w:type="dxa"/>
              <w:left w:w="113" w:type="dxa"/>
              <w:bottom w:w="113" w:type="dxa"/>
              <w:right w:w="113" w:type="dxa"/>
            </w:tcMar>
            <w:hideMark/>
          </w:tcPr>
          <w:p w14:paraId="4BF010A8" w14:textId="77777777" w:rsidR="00764E98" w:rsidRPr="004D4973" w:rsidRDefault="00764E98" w:rsidP="00CF4B1D">
            <w:pPr>
              <w:jc w:val="center"/>
              <w:rPr>
                <w:sz w:val="16"/>
                <w:szCs w:val="16"/>
              </w:rPr>
            </w:pPr>
            <w:r w:rsidRPr="004D4973">
              <w:rPr>
                <w:sz w:val="16"/>
                <w:szCs w:val="16"/>
              </w:rPr>
              <w:t>0.38-1.21</w:t>
            </w:r>
          </w:p>
        </w:tc>
        <w:tc>
          <w:tcPr>
            <w:tcW w:w="521" w:type="dxa"/>
            <w:shd w:val="clear" w:color="auto" w:fill="FFFFFF"/>
            <w:tcMar>
              <w:top w:w="113" w:type="dxa"/>
              <w:left w:w="113" w:type="dxa"/>
              <w:bottom w:w="113" w:type="dxa"/>
              <w:right w:w="113" w:type="dxa"/>
            </w:tcMar>
            <w:hideMark/>
          </w:tcPr>
          <w:p w14:paraId="53BBD48C" w14:textId="77777777" w:rsidR="00764E98" w:rsidRPr="004D4973" w:rsidRDefault="00764E98" w:rsidP="00CF4B1D">
            <w:pPr>
              <w:jc w:val="center"/>
              <w:rPr>
                <w:sz w:val="16"/>
                <w:szCs w:val="16"/>
              </w:rPr>
            </w:pPr>
            <w:r w:rsidRPr="004D4973">
              <w:rPr>
                <w:sz w:val="16"/>
                <w:szCs w:val="16"/>
              </w:rPr>
              <w:t>3.77</w:t>
            </w:r>
          </w:p>
        </w:tc>
        <w:tc>
          <w:tcPr>
            <w:tcW w:w="598" w:type="dxa"/>
            <w:shd w:val="clear" w:color="auto" w:fill="FFFFFF"/>
            <w:tcMar>
              <w:top w:w="113" w:type="dxa"/>
              <w:left w:w="113" w:type="dxa"/>
              <w:bottom w:w="113" w:type="dxa"/>
              <w:right w:w="113" w:type="dxa"/>
            </w:tcMar>
            <w:hideMark/>
          </w:tcPr>
          <w:p w14:paraId="67D5DEB1" w14:textId="77777777" w:rsidR="00764E98" w:rsidRPr="004D4973" w:rsidRDefault="00764E98" w:rsidP="00CF4B1D">
            <w:pPr>
              <w:jc w:val="center"/>
              <w:rPr>
                <w:sz w:val="16"/>
                <w:szCs w:val="16"/>
              </w:rPr>
            </w:pPr>
            <w:r w:rsidRPr="004D4973">
              <w:rPr>
                <w:b/>
                <w:bCs/>
                <w:sz w:val="16"/>
                <w:szCs w:val="16"/>
              </w:rPr>
              <w:t>&lt;.001</w:t>
            </w:r>
          </w:p>
        </w:tc>
        <w:tc>
          <w:tcPr>
            <w:tcW w:w="521" w:type="dxa"/>
            <w:shd w:val="clear" w:color="auto" w:fill="FFFFFF"/>
            <w:tcMar>
              <w:top w:w="113" w:type="dxa"/>
              <w:left w:w="113" w:type="dxa"/>
              <w:bottom w:w="113" w:type="dxa"/>
              <w:right w:w="113" w:type="dxa"/>
            </w:tcMar>
            <w:hideMark/>
          </w:tcPr>
          <w:p w14:paraId="12CD125B" w14:textId="77777777" w:rsidR="00764E98" w:rsidRPr="004D4973" w:rsidRDefault="00764E98" w:rsidP="00CF4B1D">
            <w:pPr>
              <w:jc w:val="center"/>
              <w:rPr>
                <w:sz w:val="16"/>
                <w:szCs w:val="16"/>
              </w:rPr>
            </w:pPr>
            <w:r w:rsidRPr="004D4973">
              <w:rPr>
                <w:sz w:val="16"/>
                <w:szCs w:val="16"/>
              </w:rPr>
              <w:t>1.79</w:t>
            </w:r>
          </w:p>
        </w:tc>
        <w:tc>
          <w:tcPr>
            <w:tcW w:w="506" w:type="dxa"/>
            <w:shd w:val="clear" w:color="auto" w:fill="FFFFFF"/>
            <w:tcMar>
              <w:top w:w="113" w:type="dxa"/>
              <w:left w:w="113" w:type="dxa"/>
              <w:bottom w:w="113" w:type="dxa"/>
              <w:right w:w="113" w:type="dxa"/>
            </w:tcMar>
            <w:hideMark/>
          </w:tcPr>
          <w:p w14:paraId="6045EFAB" w14:textId="77777777" w:rsidR="00764E98" w:rsidRPr="004D4973" w:rsidRDefault="00764E98" w:rsidP="00CF4B1D">
            <w:pPr>
              <w:jc w:val="center"/>
              <w:rPr>
                <w:sz w:val="16"/>
                <w:szCs w:val="16"/>
              </w:rPr>
            </w:pPr>
            <w:r w:rsidRPr="004D4973">
              <w:rPr>
                <w:sz w:val="16"/>
                <w:szCs w:val="16"/>
              </w:rPr>
              <w:t>0.28</w:t>
            </w:r>
          </w:p>
        </w:tc>
        <w:tc>
          <w:tcPr>
            <w:tcW w:w="694" w:type="dxa"/>
            <w:shd w:val="clear" w:color="auto" w:fill="FFFFFF"/>
            <w:tcMar>
              <w:top w:w="113" w:type="dxa"/>
              <w:left w:w="113" w:type="dxa"/>
              <w:bottom w:w="113" w:type="dxa"/>
              <w:right w:w="113" w:type="dxa"/>
            </w:tcMar>
            <w:hideMark/>
          </w:tcPr>
          <w:p w14:paraId="76085F51" w14:textId="77777777" w:rsidR="00764E98" w:rsidRPr="004D4973" w:rsidRDefault="00764E98" w:rsidP="00CF4B1D">
            <w:pPr>
              <w:jc w:val="center"/>
              <w:rPr>
                <w:sz w:val="16"/>
                <w:szCs w:val="16"/>
              </w:rPr>
            </w:pPr>
            <w:r w:rsidRPr="004D4973">
              <w:rPr>
                <w:sz w:val="16"/>
                <w:szCs w:val="16"/>
              </w:rPr>
              <w:t>1.24-2.34</w:t>
            </w:r>
          </w:p>
        </w:tc>
        <w:tc>
          <w:tcPr>
            <w:tcW w:w="521" w:type="dxa"/>
            <w:shd w:val="clear" w:color="auto" w:fill="FFFFFF"/>
            <w:tcMar>
              <w:top w:w="113" w:type="dxa"/>
              <w:left w:w="113" w:type="dxa"/>
              <w:bottom w:w="113" w:type="dxa"/>
              <w:right w:w="113" w:type="dxa"/>
            </w:tcMar>
            <w:hideMark/>
          </w:tcPr>
          <w:p w14:paraId="3A3D8B5B" w14:textId="77777777" w:rsidR="00764E98" w:rsidRPr="004D4973" w:rsidRDefault="00764E98" w:rsidP="00CF4B1D">
            <w:pPr>
              <w:jc w:val="center"/>
              <w:rPr>
                <w:sz w:val="16"/>
                <w:szCs w:val="16"/>
              </w:rPr>
            </w:pPr>
            <w:r w:rsidRPr="004D4973">
              <w:rPr>
                <w:sz w:val="16"/>
                <w:szCs w:val="16"/>
              </w:rPr>
              <w:t>6.41</w:t>
            </w:r>
          </w:p>
        </w:tc>
        <w:tc>
          <w:tcPr>
            <w:tcW w:w="598" w:type="dxa"/>
            <w:shd w:val="clear" w:color="auto" w:fill="FFFFFF"/>
            <w:tcMar>
              <w:top w:w="113" w:type="dxa"/>
              <w:left w:w="113" w:type="dxa"/>
              <w:bottom w:w="113" w:type="dxa"/>
              <w:right w:w="113" w:type="dxa"/>
            </w:tcMar>
            <w:hideMark/>
          </w:tcPr>
          <w:p w14:paraId="6617EF4F" w14:textId="77777777" w:rsidR="00764E98" w:rsidRPr="004D4973" w:rsidRDefault="00764E98" w:rsidP="00CF4B1D">
            <w:pPr>
              <w:jc w:val="center"/>
              <w:rPr>
                <w:sz w:val="16"/>
                <w:szCs w:val="16"/>
              </w:rPr>
            </w:pPr>
            <w:r w:rsidRPr="004D4973">
              <w:rPr>
                <w:b/>
                <w:bCs/>
                <w:sz w:val="16"/>
                <w:szCs w:val="16"/>
              </w:rPr>
              <w:t>&lt;.001</w:t>
            </w:r>
          </w:p>
        </w:tc>
        <w:tc>
          <w:tcPr>
            <w:tcW w:w="521" w:type="dxa"/>
            <w:shd w:val="clear" w:color="auto" w:fill="FFFFFF"/>
            <w:tcMar>
              <w:top w:w="113" w:type="dxa"/>
              <w:left w:w="113" w:type="dxa"/>
              <w:bottom w:w="113" w:type="dxa"/>
              <w:right w:w="113" w:type="dxa"/>
            </w:tcMar>
            <w:hideMark/>
          </w:tcPr>
          <w:p w14:paraId="3F448DF4" w14:textId="77777777" w:rsidR="00764E98" w:rsidRPr="004D4973" w:rsidRDefault="00764E98" w:rsidP="00CF4B1D">
            <w:pPr>
              <w:jc w:val="center"/>
              <w:rPr>
                <w:sz w:val="16"/>
                <w:szCs w:val="16"/>
              </w:rPr>
            </w:pPr>
            <w:r w:rsidRPr="004D4973">
              <w:rPr>
                <w:sz w:val="16"/>
                <w:szCs w:val="16"/>
              </w:rPr>
              <w:t>-0.18</w:t>
            </w:r>
          </w:p>
        </w:tc>
        <w:tc>
          <w:tcPr>
            <w:tcW w:w="506" w:type="dxa"/>
            <w:shd w:val="clear" w:color="auto" w:fill="FFFFFF"/>
            <w:tcMar>
              <w:top w:w="113" w:type="dxa"/>
              <w:left w:w="113" w:type="dxa"/>
              <w:bottom w:w="113" w:type="dxa"/>
              <w:right w:w="113" w:type="dxa"/>
            </w:tcMar>
            <w:hideMark/>
          </w:tcPr>
          <w:p w14:paraId="4406A4D4" w14:textId="77777777" w:rsidR="00764E98" w:rsidRPr="004D4973" w:rsidRDefault="00764E98" w:rsidP="00CF4B1D">
            <w:pPr>
              <w:jc w:val="center"/>
              <w:rPr>
                <w:sz w:val="16"/>
                <w:szCs w:val="16"/>
              </w:rPr>
            </w:pPr>
            <w:r w:rsidRPr="004D4973">
              <w:rPr>
                <w:sz w:val="16"/>
                <w:szCs w:val="16"/>
              </w:rPr>
              <w:t>0.07</w:t>
            </w:r>
          </w:p>
        </w:tc>
        <w:tc>
          <w:tcPr>
            <w:tcW w:w="679" w:type="dxa"/>
            <w:shd w:val="clear" w:color="auto" w:fill="FFFFFF"/>
            <w:tcMar>
              <w:top w:w="113" w:type="dxa"/>
              <w:left w:w="113" w:type="dxa"/>
              <w:bottom w:w="113" w:type="dxa"/>
              <w:right w:w="113" w:type="dxa"/>
            </w:tcMar>
            <w:hideMark/>
          </w:tcPr>
          <w:p w14:paraId="4DEE3507" w14:textId="77777777" w:rsidR="00764E98" w:rsidRPr="004D4973" w:rsidRDefault="00764E98" w:rsidP="00CF4B1D">
            <w:pPr>
              <w:jc w:val="center"/>
              <w:rPr>
                <w:sz w:val="16"/>
                <w:szCs w:val="16"/>
              </w:rPr>
            </w:pPr>
            <w:r w:rsidRPr="004D4973">
              <w:rPr>
                <w:sz w:val="16"/>
                <w:szCs w:val="16"/>
              </w:rPr>
              <w:t>-0.33–0.04</w:t>
            </w:r>
          </w:p>
        </w:tc>
        <w:tc>
          <w:tcPr>
            <w:tcW w:w="521" w:type="dxa"/>
            <w:shd w:val="clear" w:color="auto" w:fill="FFFFFF"/>
            <w:tcMar>
              <w:top w:w="113" w:type="dxa"/>
              <w:left w:w="113" w:type="dxa"/>
              <w:bottom w:w="113" w:type="dxa"/>
              <w:right w:w="113" w:type="dxa"/>
            </w:tcMar>
            <w:hideMark/>
          </w:tcPr>
          <w:p w14:paraId="4675297B" w14:textId="77777777" w:rsidR="00764E98" w:rsidRPr="004D4973" w:rsidRDefault="00764E98" w:rsidP="00CF4B1D">
            <w:pPr>
              <w:jc w:val="center"/>
              <w:rPr>
                <w:sz w:val="16"/>
                <w:szCs w:val="16"/>
              </w:rPr>
            </w:pPr>
            <w:r w:rsidRPr="004D4973">
              <w:rPr>
                <w:sz w:val="16"/>
                <w:szCs w:val="16"/>
              </w:rPr>
              <w:t>-2.47</w:t>
            </w:r>
          </w:p>
        </w:tc>
        <w:tc>
          <w:tcPr>
            <w:tcW w:w="598" w:type="dxa"/>
            <w:shd w:val="clear" w:color="auto" w:fill="FFFFFF"/>
            <w:tcMar>
              <w:top w:w="113" w:type="dxa"/>
              <w:left w:w="113" w:type="dxa"/>
              <w:bottom w:w="113" w:type="dxa"/>
              <w:right w:w="113" w:type="dxa"/>
            </w:tcMar>
            <w:hideMark/>
          </w:tcPr>
          <w:p w14:paraId="17C528A8" w14:textId="77777777" w:rsidR="00764E98" w:rsidRPr="004D4973" w:rsidRDefault="00764E98" w:rsidP="00CF4B1D">
            <w:pPr>
              <w:jc w:val="center"/>
              <w:rPr>
                <w:sz w:val="16"/>
                <w:szCs w:val="16"/>
              </w:rPr>
            </w:pPr>
            <w:r w:rsidRPr="004D4973">
              <w:rPr>
                <w:b/>
                <w:bCs/>
                <w:sz w:val="16"/>
                <w:szCs w:val="16"/>
              </w:rPr>
              <w:t>.014</w:t>
            </w:r>
          </w:p>
        </w:tc>
        <w:tc>
          <w:tcPr>
            <w:tcW w:w="521" w:type="dxa"/>
            <w:shd w:val="clear" w:color="auto" w:fill="FFFFFF"/>
            <w:tcMar>
              <w:top w:w="113" w:type="dxa"/>
              <w:left w:w="113" w:type="dxa"/>
              <w:bottom w:w="113" w:type="dxa"/>
              <w:right w:w="113" w:type="dxa"/>
            </w:tcMar>
            <w:hideMark/>
          </w:tcPr>
          <w:p w14:paraId="01B567C3" w14:textId="77777777" w:rsidR="00764E98" w:rsidRPr="004D4973" w:rsidRDefault="00764E98" w:rsidP="00CF4B1D">
            <w:pPr>
              <w:jc w:val="center"/>
              <w:rPr>
                <w:sz w:val="16"/>
                <w:szCs w:val="16"/>
              </w:rPr>
            </w:pPr>
            <w:r w:rsidRPr="004D4973">
              <w:rPr>
                <w:sz w:val="16"/>
                <w:szCs w:val="16"/>
              </w:rPr>
              <w:t>-0.03</w:t>
            </w:r>
          </w:p>
        </w:tc>
        <w:tc>
          <w:tcPr>
            <w:tcW w:w="506" w:type="dxa"/>
            <w:shd w:val="clear" w:color="auto" w:fill="FFFFFF"/>
            <w:tcMar>
              <w:top w:w="113" w:type="dxa"/>
              <w:left w:w="113" w:type="dxa"/>
              <w:bottom w:w="113" w:type="dxa"/>
              <w:right w:w="113" w:type="dxa"/>
            </w:tcMar>
            <w:hideMark/>
          </w:tcPr>
          <w:p w14:paraId="275A5632" w14:textId="77777777" w:rsidR="00764E98" w:rsidRPr="004D4973" w:rsidRDefault="00764E98" w:rsidP="00CF4B1D">
            <w:pPr>
              <w:jc w:val="center"/>
              <w:rPr>
                <w:sz w:val="16"/>
                <w:szCs w:val="16"/>
              </w:rPr>
            </w:pPr>
            <w:r w:rsidRPr="004D4973">
              <w:rPr>
                <w:sz w:val="16"/>
                <w:szCs w:val="16"/>
              </w:rPr>
              <w:t>0.06</w:t>
            </w:r>
          </w:p>
        </w:tc>
        <w:tc>
          <w:tcPr>
            <w:tcW w:w="653" w:type="dxa"/>
            <w:shd w:val="clear" w:color="auto" w:fill="FFFFFF"/>
            <w:tcMar>
              <w:top w:w="113" w:type="dxa"/>
              <w:left w:w="113" w:type="dxa"/>
              <w:bottom w:w="113" w:type="dxa"/>
              <w:right w:w="113" w:type="dxa"/>
            </w:tcMar>
            <w:hideMark/>
          </w:tcPr>
          <w:p w14:paraId="4FA9720A" w14:textId="77777777" w:rsidR="00764E98" w:rsidRPr="004D4973" w:rsidRDefault="00764E98" w:rsidP="00CF4B1D">
            <w:pPr>
              <w:jc w:val="center"/>
              <w:rPr>
                <w:sz w:val="16"/>
                <w:szCs w:val="16"/>
              </w:rPr>
            </w:pPr>
            <w:r w:rsidRPr="004D4973">
              <w:rPr>
                <w:sz w:val="16"/>
                <w:szCs w:val="16"/>
              </w:rPr>
              <w:t>-0.15-0.08</w:t>
            </w:r>
          </w:p>
        </w:tc>
        <w:tc>
          <w:tcPr>
            <w:tcW w:w="521" w:type="dxa"/>
            <w:shd w:val="clear" w:color="auto" w:fill="FFFFFF"/>
            <w:tcMar>
              <w:top w:w="113" w:type="dxa"/>
              <w:left w:w="113" w:type="dxa"/>
              <w:bottom w:w="113" w:type="dxa"/>
              <w:right w:w="113" w:type="dxa"/>
            </w:tcMar>
            <w:hideMark/>
          </w:tcPr>
          <w:p w14:paraId="3288CB1E" w14:textId="77777777" w:rsidR="00764E98" w:rsidRPr="004D4973" w:rsidRDefault="00764E98" w:rsidP="00CF4B1D">
            <w:pPr>
              <w:jc w:val="center"/>
              <w:rPr>
                <w:sz w:val="16"/>
                <w:szCs w:val="16"/>
              </w:rPr>
            </w:pPr>
            <w:r w:rsidRPr="004D4973">
              <w:rPr>
                <w:sz w:val="16"/>
                <w:szCs w:val="16"/>
              </w:rPr>
              <w:t>-0.58</w:t>
            </w:r>
          </w:p>
        </w:tc>
        <w:tc>
          <w:tcPr>
            <w:tcW w:w="506" w:type="dxa"/>
            <w:shd w:val="clear" w:color="auto" w:fill="FFFFFF"/>
            <w:tcMar>
              <w:top w:w="113" w:type="dxa"/>
              <w:left w:w="113" w:type="dxa"/>
              <w:bottom w:w="113" w:type="dxa"/>
              <w:right w:w="113" w:type="dxa"/>
            </w:tcMar>
            <w:hideMark/>
          </w:tcPr>
          <w:p w14:paraId="44E4FD70" w14:textId="77777777" w:rsidR="00764E98" w:rsidRPr="004D4973" w:rsidRDefault="00764E98" w:rsidP="00CF4B1D">
            <w:pPr>
              <w:jc w:val="center"/>
              <w:rPr>
                <w:sz w:val="16"/>
                <w:szCs w:val="16"/>
              </w:rPr>
            </w:pPr>
            <w:r w:rsidRPr="004D4973">
              <w:rPr>
                <w:sz w:val="16"/>
                <w:szCs w:val="16"/>
              </w:rPr>
              <w:t>.563</w:t>
            </w:r>
          </w:p>
        </w:tc>
      </w:tr>
      <w:tr w:rsidR="00764E98" w:rsidRPr="003C35EE" w14:paraId="10576320" w14:textId="77777777" w:rsidTr="00CF4B1D">
        <w:tc>
          <w:tcPr>
            <w:tcW w:w="15398" w:type="dxa"/>
            <w:gridSpan w:val="26"/>
            <w:shd w:val="clear" w:color="auto" w:fill="FFFFFF"/>
            <w:tcMar>
              <w:top w:w="113" w:type="dxa"/>
              <w:left w:w="113" w:type="dxa"/>
              <w:bottom w:w="113" w:type="dxa"/>
              <w:right w:w="113" w:type="dxa"/>
            </w:tcMar>
          </w:tcPr>
          <w:p w14:paraId="44B289A5" w14:textId="77777777" w:rsidR="00764E98" w:rsidRPr="004D4973" w:rsidRDefault="00764E98" w:rsidP="00CF4B1D">
            <w:pPr>
              <w:rPr>
                <w:sz w:val="16"/>
                <w:szCs w:val="16"/>
              </w:rPr>
            </w:pPr>
            <w:r w:rsidRPr="00133BEC">
              <w:rPr>
                <w:b/>
                <w:bCs/>
                <w:sz w:val="16"/>
                <w:szCs w:val="16"/>
              </w:rPr>
              <w:t>Random Effects</w:t>
            </w:r>
          </w:p>
        </w:tc>
      </w:tr>
      <w:tr w:rsidR="00764E98" w:rsidRPr="003C35EE" w14:paraId="07F36534" w14:textId="77777777" w:rsidTr="00CF4B1D">
        <w:tc>
          <w:tcPr>
            <w:tcW w:w="1073" w:type="dxa"/>
            <w:shd w:val="clear" w:color="auto" w:fill="FFFFFF"/>
            <w:tcMar>
              <w:top w:w="57" w:type="dxa"/>
              <w:left w:w="113" w:type="dxa"/>
              <w:bottom w:w="57" w:type="dxa"/>
              <w:right w:w="113" w:type="dxa"/>
            </w:tcMar>
            <w:hideMark/>
          </w:tcPr>
          <w:p w14:paraId="0382707C" w14:textId="77777777" w:rsidR="00764E98" w:rsidRPr="004D4973" w:rsidRDefault="00764E98" w:rsidP="00CF4B1D">
            <w:pPr>
              <w:rPr>
                <w:sz w:val="16"/>
                <w:szCs w:val="16"/>
              </w:rPr>
            </w:pPr>
            <w:r w:rsidRPr="004D4973">
              <w:rPr>
                <w:sz w:val="16"/>
                <w:szCs w:val="16"/>
              </w:rPr>
              <w:t>σ</w:t>
            </w:r>
            <w:r w:rsidRPr="004D4973">
              <w:rPr>
                <w:sz w:val="16"/>
                <w:szCs w:val="16"/>
                <w:vertAlign w:val="superscript"/>
              </w:rPr>
              <w:t>2</w:t>
            </w:r>
          </w:p>
        </w:tc>
        <w:tc>
          <w:tcPr>
            <w:tcW w:w="3063" w:type="dxa"/>
            <w:gridSpan w:val="5"/>
            <w:shd w:val="clear" w:color="auto" w:fill="FFFFFF"/>
            <w:tcMar>
              <w:top w:w="57" w:type="dxa"/>
              <w:left w:w="113" w:type="dxa"/>
              <w:bottom w:w="57" w:type="dxa"/>
              <w:right w:w="113" w:type="dxa"/>
            </w:tcMar>
            <w:hideMark/>
          </w:tcPr>
          <w:p w14:paraId="3E21FED1" w14:textId="77777777" w:rsidR="00764E98" w:rsidRPr="004D4973" w:rsidRDefault="00764E98" w:rsidP="00CF4B1D">
            <w:pPr>
              <w:rPr>
                <w:sz w:val="16"/>
                <w:szCs w:val="16"/>
              </w:rPr>
            </w:pPr>
            <w:r w:rsidRPr="004D4973">
              <w:rPr>
                <w:sz w:val="16"/>
                <w:szCs w:val="16"/>
              </w:rPr>
              <w:t>253.73</w:t>
            </w:r>
          </w:p>
        </w:tc>
        <w:tc>
          <w:tcPr>
            <w:tcW w:w="2890" w:type="dxa"/>
            <w:gridSpan w:val="5"/>
            <w:shd w:val="clear" w:color="auto" w:fill="FFFFFF"/>
            <w:tcMar>
              <w:top w:w="57" w:type="dxa"/>
              <w:left w:w="113" w:type="dxa"/>
              <w:bottom w:w="57" w:type="dxa"/>
              <w:right w:w="113" w:type="dxa"/>
            </w:tcMar>
            <w:hideMark/>
          </w:tcPr>
          <w:p w14:paraId="3939737D" w14:textId="77777777" w:rsidR="00764E98" w:rsidRPr="004D4973" w:rsidRDefault="00764E98" w:rsidP="00CF4B1D">
            <w:pPr>
              <w:rPr>
                <w:sz w:val="16"/>
                <w:szCs w:val="16"/>
              </w:rPr>
            </w:pPr>
            <w:r w:rsidRPr="004D4973">
              <w:rPr>
                <w:sz w:val="16"/>
                <w:szCs w:val="16"/>
              </w:rPr>
              <w:t>5.72</w:t>
            </w:r>
          </w:p>
        </w:tc>
        <w:tc>
          <w:tcPr>
            <w:tcW w:w="2840" w:type="dxa"/>
            <w:gridSpan w:val="5"/>
            <w:shd w:val="clear" w:color="auto" w:fill="FFFFFF"/>
            <w:tcMar>
              <w:top w:w="57" w:type="dxa"/>
              <w:left w:w="113" w:type="dxa"/>
              <w:bottom w:w="57" w:type="dxa"/>
              <w:right w:w="113" w:type="dxa"/>
            </w:tcMar>
            <w:hideMark/>
          </w:tcPr>
          <w:p w14:paraId="6C105AE6" w14:textId="77777777" w:rsidR="00764E98" w:rsidRPr="004D4973" w:rsidRDefault="00764E98" w:rsidP="00CF4B1D">
            <w:pPr>
              <w:rPr>
                <w:sz w:val="16"/>
                <w:szCs w:val="16"/>
              </w:rPr>
            </w:pPr>
            <w:r w:rsidRPr="004D4973">
              <w:rPr>
                <w:sz w:val="16"/>
                <w:szCs w:val="16"/>
              </w:rPr>
              <w:t>9.62</w:t>
            </w:r>
          </w:p>
        </w:tc>
        <w:tc>
          <w:tcPr>
            <w:tcW w:w="2825" w:type="dxa"/>
            <w:gridSpan w:val="5"/>
            <w:shd w:val="clear" w:color="auto" w:fill="FFFFFF"/>
            <w:tcMar>
              <w:top w:w="57" w:type="dxa"/>
              <w:left w:w="113" w:type="dxa"/>
              <w:bottom w:w="57" w:type="dxa"/>
              <w:right w:w="113" w:type="dxa"/>
            </w:tcMar>
            <w:hideMark/>
          </w:tcPr>
          <w:p w14:paraId="4A7C1740" w14:textId="77777777" w:rsidR="00764E98" w:rsidRPr="004D4973" w:rsidRDefault="00764E98" w:rsidP="00CF4B1D">
            <w:pPr>
              <w:rPr>
                <w:sz w:val="16"/>
                <w:szCs w:val="16"/>
              </w:rPr>
            </w:pPr>
            <w:r w:rsidRPr="004D4973">
              <w:rPr>
                <w:sz w:val="16"/>
                <w:szCs w:val="16"/>
              </w:rPr>
              <w:t>0.58</w:t>
            </w:r>
          </w:p>
        </w:tc>
        <w:tc>
          <w:tcPr>
            <w:tcW w:w="2707" w:type="dxa"/>
            <w:gridSpan w:val="5"/>
            <w:shd w:val="clear" w:color="auto" w:fill="FFFFFF"/>
            <w:tcMar>
              <w:top w:w="57" w:type="dxa"/>
              <w:left w:w="113" w:type="dxa"/>
              <w:bottom w:w="57" w:type="dxa"/>
              <w:right w:w="113" w:type="dxa"/>
            </w:tcMar>
            <w:hideMark/>
          </w:tcPr>
          <w:p w14:paraId="1594C918" w14:textId="77777777" w:rsidR="00764E98" w:rsidRPr="004D4973" w:rsidRDefault="00764E98" w:rsidP="00CF4B1D">
            <w:pPr>
              <w:rPr>
                <w:sz w:val="16"/>
                <w:szCs w:val="16"/>
              </w:rPr>
            </w:pPr>
            <w:r w:rsidRPr="004D4973">
              <w:rPr>
                <w:sz w:val="16"/>
                <w:szCs w:val="16"/>
              </w:rPr>
              <w:t>0.38</w:t>
            </w:r>
          </w:p>
        </w:tc>
      </w:tr>
      <w:tr w:rsidR="00764E98" w:rsidRPr="003C35EE" w14:paraId="7B4D9EF9" w14:textId="77777777" w:rsidTr="00CF4B1D">
        <w:tc>
          <w:tcPr>
            <w:tcW w:w="1073" w:type="dxa"/>
            <w:shd w:val="clear" w:color="auto" w:fill="FFFFFF"/>
            <w:tcMar>
              <w:top w:w="57" w:type="dxa"/>
              <w:left w:w="113" w:type="dxa"/>
              <w:bottom w:w="57" w:type="dxa"/>
              <w:right w:w="113" w:type="dxa"/>
            </w:tcMar>
            <w:hideMark/>
          </w:tcPr>
          <w:p w14:paraId="1F7E3A4F" w14:textId="77777777" w:rsidR="00764E98" w:rsidRPr="004D4973" w:rsidRDefault="00764E98" w:rsidP="00CF4B1D">
            <w:pPr>
              <w:rPr>
                <w:sz w:val="16"/>
                <w:szCs w:val="16"/>
              </w:rPr>
            </w:pPr>
            <w:r w:rsidRPr="004D4973">
              <w:rPr>
                <w:sz w:val="16"/>
                <w:szCs w:val="16"/>
              </w:rPr>
              <w:t>τ</w:t>
            </w:r>
            <w:r w:rsidRPr="004D4973">
              <w:rPr>
                <w:sz w:val="16"/>
                <w:szCs w:val="16"/>
                <w:vertAlign w:val="subscript"/>
              </w:rPr>
              <w:t>00</w:t>
            </w:r>
          </w:p>
        </w:tc>
        <w:tc>
          <w:tcPr>
            <w:tcW w:w="3063" w:type="dxa"/>
            <w:gridSpan w:val="5"/>
            <w:shd w:val="clear" w:color="auto" w:fill="FFFFFF"/>
            <w:tcMar>
              <w:top w:w="57" w:type="dxa"/>
              <w:left w:w="113" w:type="dxa"/>
              <w:bottom w:w="57" w:type="dxa"/>
              <w:right w:w="113" w:type="dxa"/>
            </w:tcMar>
            <w:hideMark/>
          </w:tcPr>
          <w:p w14:paraId="488FA7F0" w14:textId="77777777" w:rsidR="00764E98" w:rsidRPr="004D4973" w:rsidRDefault="00764E98" w:rsidP="00CF4B1D">
            <w:pPr>
              <w:rPr>
                <w:sz w:val="16"/>
                <w:szCs w:val="16"/>
              </w:rPr>
            </w:pPr>
            <w:r w:rsidRPr="004D4973">
              <w:rPr>
                <w:sz w:val="16"/>
                <w:szCs w:val="16"/>
              </w:rPr>
              <w:t>128.54 </w:t>
            </w:r>
            <w:r w:rsidRPr="003C35EE">
              <w:rPr>
                <w:sz w:val="16"/>
                <w:szCs w:val="16"/>
                <w:vertAlign w:val="subscript"/>
              </w:rPr>
              <w:t>Participant</w:t>
            </w:r>
          </w:p>
        </w:tc>
        <w:tc>
          <w:tcPr>
            <w:tcW w:w="2890" w:type="dxa"/>
            <w:gridSpan w:val="5"/>
            <w:shd w:val="clear" w:color="auto" w:fill="FFFFFF"/>
            <w:tcMar>
              <w:top w:w="57" w:type="dxa"/>
              <w:left w:w="113" w:type="dxa"/>
              <w:bottom w:w="57" w:type="dxa"/>
              <w:right w:w="113" w:type="dxa"/>
            </w:tcMar>
            <w:hideMark/>
          </w:tcPr>
          <w:p w14:paraId="4A2A87B7" w14:textId="77777777" w:rsidR="00764E98" w:rsidRPr="004D4973" w:rsidRDefault="00764E98" w:rsidP="00CF4B1D">
            <w:pPr>
              <w:rPr>
                <w:sz w:val="16"/>
                <w:szCs w:val="16"/>
              </w:rPr>
            </w:pPr>
            <w:r w:rsidRPr="004D4973">
              <w:rPr>
                <w:sz w:val="16"/>
                <w:szCs w:val="16"/>
              </w:rPr>
              <w:t>3.63 </w:t>
            </w:r>
            <w:r w:rsidRPr="003C35EE">
              <w:rPr>
                <w:sz w:val="16"/>
                <w:szCs w:val="16"/>
                <w:vertAlign w:val="subscript"/>
              </w:rPr>
              <w:t>Participant</w:t>
            </w:r>
          </w:p>
        </w:tc>
        <w:tc>
          <w:tcPr>
            <w:tcW w:w="2840" w:type="dxa"/>
            <w:gridSpan w:val="5"/>
            <w:shd w:val="clear" w:color="auto" w:fill="FFFFFF"/>
            <w:tcMar>
              <w:top w:w="57" w:type="dxa"/>
              <w:left w:w="113" w:type="dxa"/>
              <w:bottom w:w="57" w:type="dxa"/>
              <w:right w:w="113" w:type="dxa"/>
            </w:tcMar>
            <w:hideMark/>
          </w:tcPr>
          <w:p w14:paraId="5CA5560A" w14:textId="77777777" w:rsidR="00764E98" w:rsidRPr="004D4973" w:rsidRDefault="00764E98" w:rsidP="00CF4B1D">
            <w:pPr>
              <w:rPr>
                <w:sz w:val="16"/>
                <w:szCs w:val="16"/>
              </w:rPr>
            </w:pPr>
            <w:r w:rsidRPr="004D4973">
              <w:rPr>
                <w:sz w:val="16"/>
                <w:szCs w:val="16"/>
              </w:rPr>
              <w:t>6.72 </w:t>
            </w:r>
            <w:r w:rsidRPr="003C35EE">
              <w:rPr>
                <w:sz w:val="16"/>
                <w:szCs w:val="16"/>
                <w:vertAlign w:val="subscript"/>
              </w:rPr>
              <w:t>Participant</w:t>
            </w:r>
          </w:p>
        </w:tc>
        <w:tc>
          <w:tcPr>
            <w:tcW w:w="2825" w:type="dxa"/>
            <w:gridSpan w:val="5"/>
            <w:shd w:val="clear" w:color="auto" w:fill="FFFFFF"/>
            <w:tcMar>
              <w:top w:w="57" w:type="dxa"/>
              <w:left w:w="113" w:type="dxa"/>
              <w:bottom w:w="57" w:type="dxa"/>
              <w:right w:w="113" w:type="dxa"/>
            </w:tcMar>
            <w:hideMark/>
          </w:tcPr>
          <w:p w14:paraId="4DE2A050" w14:textId="77777777" w:rsidR="00764E98" w:rsidRPr="004D4973" w:rsidRDefault="00764E98" w:rsidP="00CF4B1D">
            <w:pPr>
              <w:rPr>
                <w:sz w:val="16"/>
                <w:szCs w:val="16"/>
              </w:rPr>
            </w:pPr>
            <w:r w:rsidRPr="004D4973">
              <w:rPr>
                <w:sz w:val="16"/>
                <w:szCs w:val="16"/>
              </w:rPr>
              <w:t>1.60 </w:t>
            </w:r>
            <w:r w:rsidRPr="003C35EE">
              <w:rPr>
                <w:sz w:val="16"/>
                <w:szCs w:val="16"/>
                <w:vertAlign w:val="subscript"/>
              </w:rPr>
              <w:t>Participant</w:t>
            </w:r>
          </w:p>
        </w:tc>
        <w:tc>
          <w:tcPr>
            <w:tcW w:w="2707" w:type="dxa"/>
            <w:gridSpan w:val="5"/>
            <w:shd w:val="clear" w:color="auto" w:fill="FFFFFF"/>
            <w:tcMar>
              <w:top w:w="57" w:type="dxa"/>
              <w:left w:w="113" w:type="dxa"/>
              <w:bottom w:w="57" w:type="dxa"/>
              <w:right w:w="113" w:type="dxa"/>
            </w:tcMar>
            <w:hideMark/>
          </w:tcPr>
          <w:p w14:paraId="0A2CFF5F" w14:textId="77777777" w:rsidR="00764E98" w:rsidRPr="004D4973" w:rsidRDefault="00764E98" w:rsidP="00CF4B1D">
            <w:pPr>
              <w:rPr>
                <w:sz w:val="16"/>
                <w:szCs w:val="16"/>
              </w:rPr>
            </w:pPr>
            <w:r w:rsidRPr="004D4973">
              <w:rPr>
                <w:sz w:val="16"/>
                <w:szCs w:val="16"/>
              </w:rPr>
              <w:t>0.48 </w:t>
            </w:r>
            <w:r w:rsidRPr="003C35EE">
              <w:rPr>
                <w:sz w:val="16"/>
                <w:szCs w:val="16"/>
                <w:vertAlign w:val="subscript"/>
              </w:rPr>
              <w:t>Participant</w:t>
            </w:r>
          </w:p>
        </w:tc>
      </w:tr>
      <w:tr w:rsidR="00764E98" w:rsidRPr="003C35EE" w14:paraId="4D28F451" w14:textId="77777777" w:rsidTr="00CF4B1D">
        <w:tc>
          <w:tcPr>
            <w:tcW w:w="1073" w:type="dxa"/>
            <w:shd w:val="clear" w:color="auto" w:fill="FFFFFF"/>
            <w:tcMar>
              <w:top w:w="57" w:type="dxa"/>
              <w:left w:w="113" w:type="dxa"/>
              <w:bottom w:w="57" w:type="dxa"/>
              <w:right w:w="113" w:type="dxa"/>
            </w:tcMar>
            <w:hideMark/>
          </w:tcPr>
          <w:p w14:paraId="6BD8B0E3" w14:textId="77777777" w:rsidR="00764E98" w:rsidRPr="004D4973" w:rsidRDefault="00764E98" w:rsidP="00CF4B1D">
            <w:pPr>
              <w:rPr>
                <w:sz w:val="16"/>
                <w:szCs w:val="16"/>
              </w:rPr>
            </w:pPr>
            <w:r w:rsidRPr="004D4973">
              <w:rPr>
                <w:sz w:val="16"/>
                <w:szCs w:val="16"/>
              </w:rPr>
              <w:t>ICC</w:t>
            </w:r>
          </w:p>
        </w:tc>
        <w:tc>
          <w:tcPr>
            <w:tcW w:w="3063" w:type="dxa"/>
            <w:gridSpan w:val="5"/>
            <w:shd w:val="clear" w:color="auto" w:fill="FFFFFF"/>
            <w:tcMar>
              <w:top w:w="57" w:type="dxa"/>
              <w:left w:w="113" w:type="dxa"/>
              <w:bottom w:w="57" w:type="dxa"/>
              <w:right w:w="113" w:type="dxa"/>
            </w:tcMar>
            <w:hideMark/>
          </w:tcPr>
          <w:p w14:paraId="7306ED06" w14:textId="77777777" w:rsidR="00764E98" w:rsidRPr="004D4973" w:rsidRDefault="00764E98" w:rsidP="00CF4B1D">
            <w:pPr>
              <w:rPr>
                <w:sz w:val="16"/>
                <w:szCs w:val="16"/>
              </w:rPr>
            </w:pPr>
            <w:r w:rsidRPr="004D4973">
              <w:rPr>
                <w:sz w:val="16"/>
                <w:szCs w:val="16"/>
              </w:rPr>
              <w:t>0.34</w:t>
            </w:r>
          </w:p>
        </w:tc>
        <w:tc>
          <w:tcPr>
            <w:tcW w:w="2890" w:type="dxa"/>
            <w:gridSpan w:val="5"/>
            <w:shd w:val="clear" w:color="auto" w:fill="FFFFFF"/>
            <w:tcMar>
              <w:top w:w="57" w:type="dxa"/>
              <w:left w:w="113" w:type="dxa"/>
              <w:bottom w:w="57" w:type="dxa"/>
              <w:right w:w="113" w:type="dxa"/>
            </w:tcMar>
            <w:hideMark/>
          </w:tcPr>
          <w:p w14:paraId="6BBFE30F" w14:textId="77777777" w:rsidR="00764E98" w:rsidRPr="004D4973" w:rsidRDefault="00764E98" w:rsidP="00CF4B1D">
            <w:pPr>
              <w:rPr>
                <w:sz w:val="16"/>
                <w:szCs w:val="16"/>
              </w:rPr>
            </w:pPr>
            <w:r w:rsidRPr="004D4973">
              <w:rPr>
                <w:sz w:val="16"/>
                <w:szCs w:val="16"/>
              </w:rPr>
              <w:t>0.39</w:t>
            </w:r>
          </w:p>
        </w:tc>
        <w:tc>
          <w:tcPr>
            <w:tcW w:w="2840" w:type="dxa"/>
            <w:gridSpan w:val="5"/>
            <w:shd w:val="clear" w:color="auto" w:fill="FFFFFF"/>
            <w:tcMar>
              <w:top w:w="57" w:type="dxa"/>
              <w:left w:w="113" w:type="dxa"/>
              <w:bottom w:w="57" w:type="dxa"/>
              <w:right w:w="113" w:type="dxa"/>
            </w:tcMar>
            <w:hideMark/>
          </w:tcPr>
          <w:p w14:paraId="3B76953C" w14:textId="77777777" w:rsidR="00764E98" w:rsidRPr="004D4973" w:rsidRDefault="00764E98" w:rsidP="00CF4B1D">
            <w:pPr>
              <w:rPr>
                <w:sz w:val="16"/>
                <w:szCs w:val="16"/>
              </w:rPr>
            </w:pPr>
            <w:r w:rsidRPr="004D4973">
              <w:rPr>
                <w:sz w:val="16"/>
                <w:szCs w:val="16"/>
              </w:rPr>
              <w:t>0.41</w:t>
            </w:r>
          </w:p>
        </w:tc>
        <w:tc>
          <w:tcPr>
            <w:tcW w:w="2825" w:type="dxa"/>
            <w:gridSpan w:val="5"/>
            <w:shd w:val="clear" w:color="auto" w:fill="FFFFFF"/>
            <w:tcMar>
              <w:top w:w="57" w:type="dxa"/>
              <w:left w:w="113" w:type="dxa"/>
              <w:bottom w:w="57" w:type="dxa"/>
              <w:right w:w="113" w:type="dxa"/>
            </w:tcMar>
            <w:hideMark/>
          </w:tcPr>
          <w:p w14:paraId="4F47F018" w14:textId="77777777" w:rsidR="00764E98" w:rsidRPr="004D4973" w:rsidRDefault="00764E98" w:rsidP="00CF4B1D">
            <w:pPr>
              <w:rPr>
                <w:sz w:val="16"/>
                <w:szCs w:val="16"/>
              </w:rPr>
            </w:pPr>
            <w:r w:rsidRPr="004D4973">
              <w:rPr>
                <w:sz w:val="16"/>
                <w:szCs w:val="16"/>
              </w:rPr>
              <w:t>0.74</w:t>
            </w:r>
          </w:p>
        </w:tc>
        <w:tc>
          <w:tcPr>
            <w:tcW w:w="2707" w:type="dxa"/>
            <w:gridSpan w:val="5"/>
            <w:shd w:val="clear" w:color="auto" w:fill="FFFFFF"/>
            <w:tcMar>
              <w:top w:w="57" w:type="dxa"/>
              <w:left w:w="113" w:type="dxa"/>
              <w:bottom w:w="57" w:type="dxa"/>
              <w:right w:w="113" w:type="dxa"/>
            </w:tcMar>
            <w:hideMark/>
          </w:tcPr>
          <w:p w14:paraId="15D2A5A2" w14:textId="77777777" w:rsidR="00764E98" w:rsidRPr="004D4973" w:rsidRDefault="00764E98" w:rsidP="00CF4B1D">
            <w:pPr>
              <w:rPr>
                <w:sz w:val="16"/>
                <w:szCs w:val="16"/>
              </w:rPr>
            </w:pPr>
            <w:r w:rsidRPr="004D4973">
              <w:rPr>
                <w:sz w:val="16"/>
                <w:szCs w:val="16"/>
              </w:rPr>
              <w:t>0.56</w:t>
            </w:r>
          </w:p>
        </w:tc>
      </w:tr>
      <w:tr w:rsidR="00764E98" w:rsidRPr="003C35EE" w14:paraId="1C437612" w14:textId="77777777" w:rsidTr="00CF4B1D">
        <w:tc>
          <w:tcPr>
            <w:tcW w:w="1073" w:type="dxa"/>
            <w:shd w:val="clear" w:color="auto" w:fill="FFFFFF"/>
            <w:tcMar>
              <w:top w:w="57" w:type="dxa"/>
              <w:left w:w="113" w:type="dxa"/>
              <w:bottom w:w="57" w:type="dxa"/>
              <w:right w:w="113" w:type="dxa"/>
            </w:tcMar>
            <w:hideMark/>
          </w:tcPr>
          <w:p w14:paraId="3731B7AB" w14:textId="77777777" w:rsidR="00764E98" w:rsidRPr="004D4973" w:rsidRDefault="00764E98" w:rsidP="00CF4B1D">
            <w:pPr>
              <w:rPr>
                <w:sz w:val="16"/>
                <w:szCs w:val="16"/>
              </w:rPr>
            </w:pPr>
            <w:r w:rsidRPr="004D4973">
              <w:rPr>
                <w:sz w:val="16"/>
                <w:szCs w:val="16"/>
              </w:rPr>
              <w:t>N</w:t>
            </w:r>
          </w:p>
        </w:tc>
        <w:tc>
          <w:tcPr>
            <w:tcW w:w="3063" w:type="dxa"/>
            <w:gridSpan w:val="5"/>
            <w:shd w:val="clear" w:color="auto" w:fill="FFFFFF"/>
            <w:tcMar>
              <w:top w:w="57" w:type="dxa"/>
              <w:left w:w="113" w:type="dxa"/>
              <w:bottom w:w="57" w:type="dxa"/>
              <w:right w:w="113" w:type="dxa"/>
            </w:tcMar>
            <w:hideMark/>
          </w:tcPr>
          <w:p w14:paraId="095FF8B6" w14:textId="77777777" w:rsidR="00764E98" w:rsidRPr="004D4973" w:rsidRDefault="00764E98" w:rsidP="00CF4B1D">
            <w:pPr>
              <w:rPr>
                <w:sz w:val="16"/>
                <w:szCs w:val="16"/>
              </w:rPr>
            </w:pPr>
            <w:r w:rsidRPr="004D4973">
              <w:rPr>
                <w:sz w:val="16"/>
                <w:szCs w:val="16"/>
              </w:rPr>
              <w:t>568 </w:t>
            </w:r>
            <w:r w:rsidRPr="003C35EE">
              <w:rPr>
                <w:sz w:val="16"/>
                <w:szCs w:val="16"/>
                <w:vertAlign w:val="subscript"/>
              </w:rPr>
              <w:t>Participant</w:t>
            </w:r>
          </w:p>
        </w:tc>
        <w:tc>
          <w:tcPr>
            <w:tcW w:w="2890" w:type="dxa"/>
            <w:gridSpan w:val="5"/>
            <w:shd w:val="clear" w:color="auto" w:fill="FFFFFF"/>
            <w:tcMar>
              <w:top w:w="57" w:type="dxa"/>
              <w:left w:w="113" w:type="dxa"/>
              <w:bottom w:w="57" w:type="dxa"/>
              <w:right w:w="113" w:type="dxa"/>
            </w:tcMar>
            <w:hideMark/>
          </w:tcPr>
          <w:p w14:paraId="41D50C93" w14:textId="77777777" w:rsidR="00764E98" w:rsidRPr="004D4973" w:rsidRDefault="00764E98" w:rsidP="00CF4B1D">
            <w:pPr>
              <w:rPr>
                <w:sz w:val="16"/>
                <w:szCs w:val="16"/>
              </w:rPr>
            </w:pPr>
            <w:r w:rsidRPr="004D4973">
              <w:rPr>
                <w:sz w:val="16"/>
                <w:szCs w:val="16"/>
              </w:rPr>
              <w:t>544 </w:t>
            </w:r>
            <w:r w:rsidRPr="003C35EE">
              <w:rPr>
                <w:sz w:val="16"/>
                <w:szCs w:val="16"/>
                <w:vertAlign w:val="subscript"/>
              </w:rPr>
              <w:t>Participant</w:t>
            </w:r>
          </w:p>
        </w:tc>
        <w:tc>
          <w:tcPr>
            <w:tcW w:w="2840" w:type="dxa"/>
            <w:gridSpan w:val="5"/>
            <w:shd w:val="clear" w:color="auto" w:fill="FFFFFF"/>
            <w:tcMar>
              <w:top w:w="57" w:type="dxa"/>
              <w:left w:w="113" w:type="dxa"/>
              <w:bottom w:w="57" w:type="dxa"/>
              <w:right w:w="113" w:type="dxa"/>
            </w:tcMar>
            <w:hideMark/>
          </w:tcPr>
          <w:p w14:paraId="25502E8F" w14:textId="77777777" w:rsidR="00764E98" w:rsidRPr="004D4973" w:rsidRDefault="00764E98" w:rsidP="00CF4B1D">
            <w:pPr>
              <w:rPr>
                <w:sz w:val="16"/>
                <w:szCs w:val="16"/>
              </w:rPr>
            </w:pPr>
            <w:r w:rsidRPr="004D4973">
              <w:rPr>
                <w:sz w:val="16"/>
                <w:szCs w:val="16"/>
              </w:rPr>
              <w:t>529 </w:t>
            </w:r>
            <w:r w:rsidRPr="003C35EE">
              <w:rPr>
                <w:sz w:val="16"/>
                <w:szCs w:val="16"/>
                <w:vertAlign w:val="subscript"/>
              </w:rPr>
              <w:t>Participant</w:t>
            </w:r>
          </w:p>
        </w:tc>
        <w:tc>
          <w:tcPr>
            <w:tcW w:w="2825" w:type="dxa"/>
            <w:gridSpan w:val="5"/>
            <w:shd w:val="clear" w:color="auto" w:fill="FFFFFF"/>
            <w:tcMar>
              <w:top w:w="57" w:type="dxa"/>
              <w:left w:w="113" w:type="dxa"/>
              <w:bottom w:w="57" w:type="dxa"/>
              <w:right w:w="113" w:type="dxa"/>
            </w:tcMar>
            <w:hideMark/>
          </w:tcPr>
          <w:p w14:paraId="1016DE8C" w14:textId="77777777" w:rsidR="00764E98" w:rsidRPr="004D4973" w:rsidRDefault="00764E98" w:rsidP="00CF4B1D">
            <w:pPr>
              <w:rPr>
                <w:sz w:val="16"/>
                <w:szCs w:val="16"/>
              </w:rPr>
            </w:pPr>
            <w:r w:rsidRPr="004D4973">
              <w:rPr>
                <w:sz w:val="16"/>
                <w:szCs w:val="16"/>
              </w:rPr>
              <w:t>528 </w:t>
            </w:r>
            <w:r w:rsidRPr="003C35EE">
              <w:rPr>
                <w:sz w:val="16"/>
                <w:szCs w:val="16"/>
                <w:vertAlign w:val="subscript"/>
              </w:rPr>
              <w:t>Participant</w:t>
            </w:r>
          </w:p>
        </w:tc>
        <w:tc>
          <w:tcPr>
            <w:tcW w:w="2707" w:type="dxa"/>
            <w:gridSpan w:val="5"/>
            <w:shd w:val="clear" w:color="auto" w:fill="FFFFFF"/>
            <w:tcMar>
              <w:top w:w="57" w:type="dxa"/>
              <w:left w:w="113" w:type="dxa"/>
              <w:bottom w:w="57" w:type="dxa"/>
              <w:right w:w="113" w:type="dxa"/>
            </w:tcMar>
            <w:hideMark/>
          </w:tcPr>
          <w:p w14:paraId="586455FB" w14:textId="77777777" w:rsidR="00764E98" w:rsidRPr="004D4973" w:rsidRDefault="00764E98" w:rsidP="00CF4B1D">
            <w:pPr>
              <w:rPr>
                <w:sz w:val="16"/>
                <w:szCs w:val="16"/>
              </w:rPr>
            </w:pPr>
            <w:r w:rsidRPr="004D4973">
              <w:rPr>
                <w:sz w:val="16"/>
                <w:szCs w:val="16"/>
              </w:rPr>
              <w:t>528 </w:t>
            </w:r>
            <w:r w:rsidRPr="003C35EE">
              <w:rPr>
                <w:sz w:val="16"/>
                <w:szCs w:val="16"/>
                <w:vertAlign w:val="subscript"/>
              </w:rPr>
              <w:t>Participant</w:t>
            </w:r>
          </w:p>
        </w:tc>
      </w:tr>
      <w:tr w:rsidR="00764E98" w:rsidRPr="003C35EE" w14:paraId="002E1E11" w14:textId="77777777" w:rsidTr="00CF4B1D">
        <w:tc>
          <w:tcPr>
            <w:tcW w:w="1073" w:type="dxa"/>
            <w:tcBorders>
              <w:top w:val="single" w:sz="6" w:space="0" w:color="auto"/>
            </w:tcBorders>
            <w:shd w:val="clear" w:color="auto" w:fill="FFFFFF"/>
            <w:tcMar>
              <w:top w:w="57" w:type="dxa"/>
              <w:left w:w="113" w:type="dxa"/>
              <w:bottom w:w="57" w:type="dxa"/>
              <w:right w:w="113" w:type="dxa"/>
            </w:tcMar>
            <w:hideMark/>
          </w:tcPr>
          <w:p w14:paraId="63155BFD" w14:textId="77777777" w:rsidR="00764E98" w:rsidRPr="004D4973" w:rsidRDefault="00764E98" w:rsidP="00CF4B1D">
            <w:pPr>
              <w:rPr>
                <w:sz w:val="16"/>
                <w:szCs w:val="16"/>
              </w:rPr>
            </w:pPr>
            <w:r w:rsidRPr="004D4973">
              <w:rPr>
                <w:sz w:val="16"/>
                <w:szCs w:val="16"/>
              </w:rPr>
              <w:t>Observations</w:t>
            </w:r>
          </w:p>
        </w:tc>
        <w:tc>
          <w:tcPr>
            <w:tcW w:w="3063" w:type="dxa"/>
            <w:gridSpan w:val="5"/>
            <w:tcBorders>
              <w:top w:val="single" w:sz="6" w:space="0" w:color="auto"/>
            </w:tcBorders>
            <w:shd w:val="clear" w:color="auto" w:fill="FFFFFF"/>
            <w:tcMar>
              <w:top w:w="57" w:type="dxa"/>
              <w:left w:w="113" w:type="dxa"/>
              <w:bottom w:w="57" w:type="dxa"/>
              <w:right w:w="113" w:type="dxa"/>
            </w:tcMar>
            <w:hideMark/>
          </w:tcPr>
          <w:p w14:paraId="4576F5BE" w14:textId="77777777" w:rsidR="00764E98" w:rsidRPr="004D4973" w:rsidRDefault="00764E98" w:rsidP="00CF4B1D">
            <w:pPr>
              <w:rPr>
                <w:sz w:val="16"/>
                <w:szCs w:val="16"/>
              </w:rPr>
            </w:pPr>
            <w:r w:rsidRPr="004D4973">
              <w:rPr>
                <w:sz w:val="16"/>
                <w:szCs w:val="16"/>
              </w:rPr>
              <w:t>809</w:t>
            </w:r>
          </w:p>
        </w:tc>
        <w:tc>
          <w:tcPr>
            <w:tcW w:w="2890" w:type="dxa"/>
            <w:gridSpan w:val="5"/>
            <w:tcBorders>
              <w:top w:val="single" w:sz="6" w:space="0" w:color="auto"/>
            </w:tcBorders>
            <w:shd w:val="clear" w:color="auto" w:fill="FFFFFF"/>
            <w:tcMar>
              <w:top w:w="57" w:type="dxa"/>
              <w:left w:w="113" w:type="dxa"/>
              <w:bottom w:w="57" w:type="dxa"/>
              <w:right w:w="113" w:type="dxa"/>
            </w:tcMar>
            <w:hideMark/>
          </w:tcPr>
          <w:p w14:paraId="7FBE4506" w14:textId="77777777" w:rsidR="00764E98" w:rsidRPr="004D4973" w:rsidRDefault="00764E98" w:rsidP="00CF4B1D">
            <w:pPr>
              <w:rPr>
                <w:sz w:val="16"/>
                <w:szCs w:val="16"/>
              </w:rPr>
            </w:pPr>
            <w:r w:rsidRPr="004D4973">
              <w:rPr>
                <w:sz w:val="16"/>
                <w:szCs w:val="16"/>
              </w:rPr>
              <w:t>757</w:t>
            </w:r>
          </w:p>
        </w:tc>
        <w:tc>
          <w:tcPr>
            <w:tcW w:w="2840" w:type="dxa"/>
            <w:gridSpan w:val="5"/>
            <w:tcBorders>
              <w:top w:val="single" w:sz="6" w:space="0" w:color="auto"/>
            </w:tcBorders>
            <w:shd w:val="clear" w:color="auto" w:fill="FFFFFF"/>
            <w:tcMar>
              <w:top w:w="57" w:type="dxa"/>
              <w:left w:w="113" w:type="dxa"/>
              <w:bottom w:w="57" w:type="dxa"/>
              <w:right w:w="113" w:type="dxa"/>
            </w:tcMar>
            <w:hideMark/>
          </w:tcPr>
          <w:p w14:paraId="416AF090" w14:textId="77777777" w:rsidR="00764E98" w:rsidRPr="004D4973" w:rsidRDefault="00764E98" w:rsidP="00CF4B1D">
            <w:pPr>
              <w:rPr>
                <w:sz w:val="16"/>
                <w:szCs w:val="16"/>
              </w:rPr>
            </w:pPr>
            <w:r w:rsidRPr="004D4973">
              <w:rPr>
                <w:sz w:val="16"/>
                <w:szCs w:val="16"/>
              </w:rPr>
              <w:t>732</w:t>
            </w:r>
          </w:p>
        </w:tc>
        <w:tc>
          <w:tcPr>
            <w:tcW w:w="2825" w:type="dxa"/>
            <w:gridSpan w:val="5"/>
            <w:tcBorders>
              <w:top w:val="single" w:sz="6" w:space="0" w:color="auto"/>
            </w:tcBorders>
            <w:shd w:val="clear" w:color="auto" w:fill="FFFFFF"/>
            <w:tcMar>
              <w:top w:w="57" w:type="dxa"/>
              <w:left w:w="113" w:type="dxa"/>
              <w:bottom w:w="57" w:type="dxa"/>
              <w:right w:w="113" w:type="dxa"/>
            </w:tcMar>
            <w:hideMark/>
          </w:tcPr>
          <w:p w14:paraId="3E9BA80B" w14:textId="77777777" w:rsidR="00764E98" w:rsidRPr="004D4973" w:rsidRDefault="00764E98" w:rsidP="00CF4B1D">
            <w:pPr>
              <w:rPr>
                <w:sz w:val="16"/>
                <w:szCs w:val="16"/>
              </w:rPr>
            </w:pPr>
            <w:r w:rsidRPr="004D4973">
              <w:rPr>
                <w:sz w:val="16"/>
                <w:szCs w:val="16"/>
              </w:rPr>
              <w:t>731</w:t>
            </w:r>
          </w:p>
        </w:tc>
        <w:tc>
          <w:tcPr>
            <w:tcW w:w="2707" w:type="dxa"/>
            <w:gridSpan w:val="5"/>
            <w:tcBorders>
              <w:top w:val="single" w:sz="6" w:space="0" w:color="auto"/>
            </w:tcBorders>
            <w:shd w:val="clear" w:color="auto" w:fill="FFFFFF"/>
            <w:tcMar>
              <w:top w:w="57" w:type="dxa"/>
              <w:left w:w="113" w:type="dxa"/>
              <w:bottom w:w="57" w:type="dxa"/>
              <w:right w:w="113" w:type="dxa"/>
            </w:tcMar>
            <w:hideMark/>
          </w:tcPr>
          <w:p w14:paraId="748A7EC4" w14:textId="77777777" w:rsidR="00764E98" w:rsidRPr="004D4973" w:rsidRDefault="00764E98" w:rsidP="00CF4B1D">
            <w:pPr>
              <w:rPr>
                <w:sz w:val="16"/>
                <w:szCs w:val="16"/>
              </w:rPr>
            </w:pPr>
            <w:r w:rsidRPr="004D4973">
              <w:rPr>
                <w:sz w:val="16"/>
                <w:szCs w:val="16"/>
              </w:rPr>
              <w:t>731</w:t>
            </w:r>
          </w:p>
        </w:tc>
      </w:tr>
      <w:tr w:rsidR="00764E98" w:rsidRPr="003C35EE" w14:paraId="772DA62E" w14:textId="77777777" w:rsidTr="00CF4B1D">
        <w:tc>
          <w:tcPr>
            <w:tcW w:w="1073" w:type="dxa"/>
            <w:tcBorders>
              <w:bottom w:val="single" w:sz="4" w:space="0" w:color="auto"/>
            </w:tcBorders>
            <w:shd w:val="clear" w:color="auto" w:fill="FFFFFF"/>
            <w:tcMar>
              <w:top w:w="57" w:type="dxa"/>
              <w:left w:w="113" w:type="dxa"/>
              <w:bottom w:w="57" w:type="dxa"/>
              <w:right w:w="113" w:type="dxa"/>
            </w:tcMar>
            <w:hideMark/>
          </w:tcPr>
          <w:p w14:paraId="04442535" w14:textId="77777777" w:rsidR="00764E98" w:rsidRPr="004D4973" w:rsidRDefault="00764E98" w:rsidP="00CF4B1D">
            <w:pPr>
              <w:rPr>
                <w:sz w:val="16"/>
                <w:szCs w:val="16"/>
              </w:rPr>
            </w:pPr>
            <w:r w:rsidRPr="004D4973">
              <w:rPr>
                <w:sz w:val="16"/>
                <w:szCs w:val="16"/>
              </w:rPr>
              <w:t>Marginal R</w:t>
            </w:r>
            <w:r w:rsidRPr="004D4973">
              <w:rPr>
                <w:sz w:val="16"/>
                <w:szCs w:val="16"/>
                <w:vertAlign w:val="superscript"/>
              </w:rPr>
              <w:t>2</w:t>
            </w:r>
            <w:r w:rsidRPr="004D4973">
              <w:rPr>
                <w:sz w:val="16"/>
                <w:szCs w:val="16"/>
              </w:rPr>
              <w:t> / Conditional R</w:t>
            </w:r>
            <w:r w:rsidRPr="004D4973">
              <w:rPr>
                <w:sz w:val="16"/>
                <w:szCs w:val="16"/>
                <w:vertAlign w:val="superscript"/>
              </w:rPr>
              <w:t>2</w:t>
            </w:r>
          </w:p>
        </w:tc>
        <w:tc>
          <w:tcPr>
            <w:tcW w:w="3063" w:type="dxa"/>
            <w:gridSpan w:val="5"/>
            <w:tcBorders>
              <w:bottom w:val="single" w:sz="4" w:space="0" w:color="auto"/>
            </w:tcBorders>
            <w:shd w:val="clear" w:color="auto" w:fill="FFFFFF"/>
            <w:tcMar>
              <w:top w:w="57" w:type="dxa"/>
              <w:left w:w="113" w:type="dxa"/>
              <w:bottom w:w="57" w:type="dxa"/>
              <w:right w:w="113" w:type="dxa"/>
            </w:tcMar>
            <w:hideMark/>
          </w:tcPr>
          <w:p w14:paraId="45540A1E" w14:textId="77777777" w:rsidR="00764E98" w:rsidRPr="004D4973" w:rsidRDefault="00764E98" w:rsidP="00CF4B1D">
            <w:pPr>
              <w:rPr>
                <w:sz w:val="16"/>
                <w:szCs w:val="16"/>
              </w:rPr>
            </w:pPr>
            <w:r w:rsidRPr="004D4973">
              <w:rPr>
                <w:sz w:val="16"/>
                <w:szCs w:val="16"/>
              </w:rPr>
              <w:t>0.015 / 0.346</w:t>
            </w:r>
          </w:p>
        </w:tc>
        <w:tc>
          <w:tcPr>
            <w:tcW w:w="2890" w:type="dxa"/>
            <w:gridSpan w:val="5"/>
            <w:tcBorders>
              <w:bottom w:val="single" w:sz="4" w:space="0" w:color="auto"/>
            </w:tcBorders>
            <w:shd w:val="clear" w:color="auto" w:fill="FFFFFF"/>
            <w:tcMar>
              <w:top w:w="57" w:type="dxa"/>
              <w:left w:w="113" w:type="dxa"/>
              <w:bottom w:w="57" w:type="dxa"/>
              <w:right w:w="113" w:type="dxa"/>
            </w:tcMar>
            <w:hideMark/>
          </w:tcPr>
          <w:p w14:paraId="4414FB06" w14:textId="77777777" w:rsidR="00764E98" w:rsidRPr="004D4973" w:rsidRDefault="00764E98" w:rsidP="00CF4B1D">
            <w:pPr>
              <w:rPr>
                <w:sz w:val="16"/>
                <w:szCs w:val="16"/>
              </w:rPr>
            </w:pPr>
            <w:r w:rsidRPr="004D4973">
              <w:rPr>
                <w:sz w:val="16"/>
                <w:szCs w:val="16"/>
              </w:rPr>
              <w:t>0.025 / 0.403</w:t>
            </w:r>
          </w:p>
        </w:tc>
        <w:tc>
          <w:tcPr>
            <w:tcW w:w="2840" w:type="dxa"/>
            <w:gridSpan w:val="5"/>
            <w:tcBorders>
              <w:bottom w:val="single" w:sz="4" w:space="0" w:color="auto"/>
            </w:tcBorders>
            <w:shd w:val="clear" w:color="auto" w:fill="FFFFFF"/>
            <w:tcMar>
              <w:top w:w="57" w:type="dxa"/>
              <w:left w:w="113" w:type="dxa"/>
              <w:bottom w:w="57" w:type="dxa"/>
              <w:right w:w="113" w:type="dxa"/>
            </w:tcMar>
            <w:hideMark/>
          </w:tcPr>
          <w:p w14:paraId="73EEEBDE" w14:textId="77777777" w:rsidR="00764E98" w:rsidRPr="004D4973" w:rsidRDefault="00764E98" w:rsidP="00CF4B1D">
            <w:pPr>
              <w:rPr>
                <w:sz w:val="16"/>
                <w:szCs w:val="16"/>
              </w:rPr>
            </w:pPr>
            <w:r w:rsidRPr="004D4973">
              <w:rPr>
                <w:sz w:val="16"/>
                <w:szCs w:val="16"/>
              </w:rPr>
              <w:t>0.039 / 0.434</w:t>
            </w:r>
          </w:p>
        </w:tc>
        <w:tc>
          <w:tcPr>
            <w:tcW w:w="2825" w:type="dxa"/>
            <w:gridSpan w:val="5"/>
            <w:tcBorders>
              <w:bottom w:val="single" w:sz="4" w:space="0" w:color="auto"/>
            </w:tcBorders>
            <w:shd w:val="clear" w:color="auto" w:fill="FFFFFF"/>
            <w:tcMar>
              <w:top w:w="57" w:type="dxa"/>
              <w:left w:w="113" w:type="dxa"/>
              <w:bottom w:w="57" w:type="dxa"/>
              <w:right w:w="113" w:type="dxa"/>
            </w:tcMar>
            <w:hideMark/>
          </w:tcPr>
          <w:p w14:paraId="2FDBA9EC" w14:textId="77777777" w:rsidR="00764E98" w:rsidRPr="004D4973" w:rsidRDefault="00764E98" w:rsidP="00CF4B1D">
            <w:pPr>
              <w:rPr>
                <w:sz w:val="16"/>
                <w:szCs w:val="16"/>
              </w:rPr>
            </w:pPr>
            <w:r w:rsidRPr="004D4973">
              <w:rPr>
                <w:sz w:val="16"/>
                <w:szCs w:val="16"/>
              </w:rPr>
              <w:t>0.043 / 0.746</w:t>
            </w:r>
          </w:p>
        </w:tc>
        <w:tc>
          <w:tcPr>
            <w:tcW w:w="2707" w:type="dxa"/>
            <w:gridSpan w:val="5"/>
            <w:tcBorders>
              <w:bottom w:val="single" w:sz="4" w:space="0" w:color="auto"/>
            </w:tcBorders>
            <w:shd w:val="clear" w:color="auto" w:fill="FFFFFF"/>
            <w:tcMar>
              <w:top w:w="57" w:type="dxa"/>
              <w:left w:w="113" w:type="dxa"/>
              <w:bottom w:w="57" w:type="dxa"/>
              <w:right w:w="113" w:type="dxa"/>
            </w:tcMar>
            <w:hideMark/>
          </w:tcPr>
          <w:p w14:paraId="19128965" w14:textId="77777777" w:rsidR="00764E98" w:rsidRPr="004D4973" w:rsidRDefault="00764E98" w:rsidP="00CF4B1D">
            <w:pPr>
              <w:rPr>
                <w:sz w:val="16"/>
                <w:szCs w:val="16"/>
              </w:rPr>
            </w:pPr>
            <w:r w:rsidRPr="004D4973">
              <w:rPr>
                <w:sz w:val="16"/>
                <w:szCs w:val="16"/>
              </w:rPr>
              <w:t>0.008 / 0.564</w:t>
            </w:r>
          </w:p>
        </w:tc>
      </w:tr>
    </w:tbl>
    <w:p w14:paraId="02B5EEA4" w14:textId="77777777" w:rsidR="00764E98" w:rsidRDefault="00764E98" w:rsidP="00764E98">
      <w:pPr>
        <w:sectPr w:rsidR="00764E98" w:rsidSect="00764E98">
          <w:pgSz w:w="16838" w:h="11906" w:orient="landscape"/>
          <w:pgMar w:top="720" w:right="720" w:bottom="720" w:left="720" w:header="708" w:footer="708" w:gutter="0"/>
          <w:cols w:space="708"/>
          <w:docGrid w:linePitch="360"/>
        </w:sectPr>
      </w:pPr>
    </w:p>
    <w:p w14:paraId="5F96103A" w14:textId="19AC0A09" w:rsidR="00C26B5E" w:rsidRDefault="00C26B5E" w:rsidP="00C26B5E">
      <w:pPr>
        <w:pStyle w:val="Heading3"/>
      </w:pPr>
      <w:bookmarkStart w:id="22" w:name="_Toc216435345"/>
      <w:r>
        <w:lastRenderedPageBreak/>
        <w:t>4.</w:t>
      </w:r>
      <w:r w:rsidR="001C5950">
        <w:t>3</w:t>
      </w:r>
      <w:r>
        <w:t xml:space="preserve">.3 </w:t>
      </w:r>
      <w:r w:rsidR="00220BC7" w:rsidRPr="0075434D">
        <w:rPr>
          <w:i/>
          <w:iCs/>
        </w:rPr>
        <w:t>OurFutures Cannabis &amp; Psychostimulants</w:t>
      </w:r>
      <w:bookmarkEnd w:id="22"/>
      <w:r w:rsidR="00220BC7" w:rsidRPr="00C26B5E">
        <w:t xml:space="preserve"> </w:t>
      </w:r>
    </w:p>
    <w:p w14:paraId="7D40F6F8" w14:textId="77777777" w:rsidR="00C26B5E" w:rsidRDefault="00C26B5E" w:rsidP="00C26B5E">
      <w:pPr>
        <w:rPr>
          <w:rFonts w:ascii="Arial" w:hAnsi="Arial" w:cs="Arial"/>
        </w:rPr>
      </w:pPr>
    </w:p>
    <w:p w14:paraId="39B929A9" w14:textId="26711E68" w:rsidR="006B5787" w:rsidRPr="00A80E0A" w:rsidRDefault="006B5787" w:rsidP="006B5787">
      <w:pPr>
        <w:rPr>
          <w:rFonts w:ascii="Arial" w:hAnsi="Arial" w:cs="Arial"/>
        </w:rPr>
      </w:pPr>
      <w:r w:rsidRPr="00A80E0A">
        <w:rPr>
          <w:rFonts w:ascii="Arial" w:hAnsi="Arial" w:cs="Arial"/>
        </w:rPr>
        <w:t>A total of 46</w:t>
      </w:r>
      <w:r w:rsidR="00CB6931" w:rsidRPr="00A80E0A">
        <w:rPr>
          <w:rFonts w:ascii="Arial" w:hAnsi="Arial" w:cs="Arial"/>
        </w:rPr>
        <w:t xml:space="preserve"> year 10</w:t>
      </w:r>
      <w:r w:rsidRPr="00A80E0A">
        <w:rPr>
          <w:rFonts w:ascii="Arial" w:hAnsi="Arial" w:cs="Arial"/>
        </w:rPr>
        <w:t xml:space="preserve"> students from 1 school completed the </w:t>
      </w:r>
      <w:r w:rsidRPr="00A80E0A">
        <w:rPr>
          <w:rFonts w:ascii="Arial" w:hAnsi="Arial" w:cs="Arial"/>
          <w:i/>
          <w:iCs/>
        </w:rPr>
        <w:t>OurFutures Cannabis &amp; Psychostimulants</w:t>
      </w:r>
      <w:r w:rsidRPr="00A80E0A">
        <w:rPr>
          <w:rFonts w:ascii="Arial" w:hAnsi="Arial" w:cs="Arial"/>
        </w:rPr>
        <w:t xml:space="preserve"> module (</w:t>
      </w:r>
      <w:r w:rsidR="00CB6931" w:rsidRPr="00A80E0A">
        <w:rPr>
          <w:rFonts w:ascii="Arial" w:hAnsi="Arial" w:cs="Arial"/>
        </w:rPr>
        <w:t xml:space="preserve">42% male, </w:t>
      </w:r>
      <w:r w:rsidRPr="00A80E0A">
        <w:rPr>
          <w:rFonts w:ascii="Arial" w:hAnsi="Arial" w:cs="Arial"/>
          <w:i/>
          <w:iCs/>
        </w:rPr>
        <w:t>M</w:t>
      </w:r>
      <w:r w:rsidRPr="00A80E0A">
        <w:rPr>
          <w:rFonts w:ascii="Arial" w:hAnsi="Arial" w:cs="Arial"/>
          <w:vertAlign w:val="subscript"/>
        </w:rPr>
        <w:t>age</w:t>
      </w:r>
      <w:r w:rsidRPr="00A80E0A">
        <w:rPr>
          <w:rFonts w:ascii="Arial" w:hAnsi="Arial" w:cs="Arial"/>
        </w:rPr>
        <w:t xml:space="preserve"> = 15.94, </w:t>
      </w:r>
      <w:r w:rsidRPr="00A80E0A">
        <w:rPr>
          <w:rFonts w:ascii="Arial" w:hAnsi="Arial" w:cs="Arial"/>
          <w:i/>
          <w:iCs/>
        </w:rPr>
        <w:t>SD</w:t>
      </w:r>
      <w:r w:rsidRPr="00A80E0A">
        <w:rPr>
          <w:rFonts w:ascii="Arial" w:hAnsi="Arial" w:cs="Arial"/>
          <w:vertAlign w:val="subscript"/>
        </w:rPr>
        <w:t>age</w:t>
      </w:r>
      <w:r w:rsidRPr="00A80E0A">
        <w:rPr>
          <w:rFonts w:ascii="Arial" w:hAnsi="Arial" w:cs="Arial"/>
        </w:rPr>
        <w:t xml:space="preserve"> = 0.48, range = 15.27 – 17.92). </w:t>
      </w:r>
      <w:r w:rsidR="00CB6931" w:rsidRPr="00A80E0A">
        <w:rPr>
          <w:rFonts w:ascii="Arial" w:hAnsi="Arial" w:cs="Arial"/>
        </w:rPr>
        <w:t xml:space="preserve">Of these, </w:t>
      </w:r>
      <w:r w:rsidRPr="00A80E0A">
        <w:rPr>
          <w:rFonts w:ascii="Arial" w:hAnsi="Arial" w:cs="Arial"/>
        </w:rPr>
        <w:t xml:space="preserve">46 students completed the baseline survey and 12 completed the follow-up survey. Table </w:t>
      </w:r>
      <w:r w:rsidR="00CB6931" w:rsidRPr="00A80E0A">
        <w:rPr>
          <w:rFonts w:ascii="Arial" w:hAnsi="Arial" w:cs="Arial"/>
        </w:rPr>
        <w:t>5</w:t>
      </w:r>
      <w:r w:rsidRPr="00A80E0A">
        <w:rPr>
          <w:rFonts w:ascii="Arial" w:hAnsi="Arial" w:cs="Arial"/>
        </w:rPr>
        <w:t xml:space="preserve"> reports the descriptive statistics for each outcome of interest.</w:t>
      </w:r>
    </w:p>
    <w:p w14:paraId="3D85A850" w14:textId="77777777" w:rsidR="00CB6931" w:rsidRPr="00A80E0A" w:rsidRDefault="00CB6931" w:rsidP="006B5787">
      <w:pPr>
        <w:rPr>
          <w:rFonts w:ascii="Arial" w:hAnsi="Arial" w:cs="Arial"/>
        </w:rPr>
      </w:pPr>
    </w:p>
    <w:p w14:paraId="17F1336D" w14:textId="3A472DC6" w:rsidR="006B5787" w:rsidRPr="00A80E0A" w:rsidRDefault="006B5787" w:rsidP="00CB6931">
      <w:pPr>
        <w:pStyle w:val="heading2format"/>
        <w:spacing w:line="240" w:lineRule="auto"/>
        <w:contextualSpacing/>
        <w:rPr>
          <w:rFonts w:ascii="Arial" w:hAnsi="Arial" w:cs="Arial"/>
        </w:rPr>
      </w:pPr>
      <w:r w:rsidRPr="00A80E0A">
        <w:rPr>
          <w:rFonts w:ascii="Arial" w:hAnsi="Arial" w:cs="Arial"/>
        </w:rPr>
        <w:t xml:space="preserve">Table </w:t>
      </w:r>
      <w:r w:rsidR="00CB6931" w:rsidRPr="00A80E0A">
        <w:rPr>
          <w:rFonts w:ascii="Arial" w:hAnsi="Arial" w:cs="Arial"/>
        </w:rPr>
        <w:t>5</w:t>
      </w:r>
    </w:p>
    <w:p w14:paraId="1B4E9AA4" w14:textId="77777777" w:rsidR="006B5787" w:rsidRPr="00A80E0A" w:rsidRDefault="006B5787" w:rsidP="00CB6931">
      <w:pPr>
        <w:contextualSpacing/>
        <w:rPr>
          <w:rFonts w:ascii="Arial" w:hAnsi="Arial" w:cs="Arial"/>
        </w:rPr>
      </w:pPr>
      <w:r w:rsidRPr="00A80E0A">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5400"/>
        <w:gridCol w:w="1343"/>
        <w:gridCol w:w="814"/>
        <w:gridCol w:w="801"/>
        <w:gridCol w:w="668"/>
      </w:tblGrid>
      <w:tr w:rsidR="006B5787" w:rsidRPr="00A80E0A" w14:paraId="73DB5FE1" w14:textId="77777777" w:rsidTr="00CF4B1D">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F4857"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Outcome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70560"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0E0A">
              <w:rPr>
                <w:rFonts w:ascii="Arial" w:eastAsia="Arial" w:hAnsi="Arial" w:cs="Arial"/>
                <w:b/>
                <w:color w:val="000000"/>
              </w:rPr>
              <w:t>Timepoint</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61090"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Mean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6323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22466"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0E0A">
              <w:rPr>
                <w:rFonts w:ascii="Arial" w:eastAsia="Arial" w:hAnsi="Arial" w:cs="Arial"/>
                <w:b/>
                <w:color w:val="000000"/>
              </w:rPr>
              <w:t>SE</w:t>
            </w:r>
          </w:p>
        </w:tc>
      </w:tr>
      <w:tr w:rsidR="006B5787" w:rsidRPr="00A80E0A" w14:paraId="2801D9D7" w14:textId="77777777" w:rsidTr="00CF4B1D">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A310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MDMA and emerging drugs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8925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40767"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11.49</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CB96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6.53</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2A7F3"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1.02</w:t>
            </w:r>
          </w:p>
        </w:tc>
      </w:tr>
      <w:tr w:rsidR="006B5787" w:rsidRPr="00A80E0A" w14:paraId="3DDF7641"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EC84C"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MDMA and emerging drugs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6F87B"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75D99"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13.89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EAB64"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226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2.48</w:t>
            </w:r>
          </w:p>
        </w:tc>
      </w:tr>
      <w:tr w:rsidR="006B5787" w:rsidRPr="00A80E0A" w14:paraId="68C24CA4"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8078"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cannabis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41C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A36E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9.12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834AC"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989A5"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0.40</w:t>
            </w:r>
          </w:p>
        </w:tc>
      </w:tr>
      <w:tr w:rsidR="006B5787" w:rsidRPr="00A80E0A" w14:paraId="42124DEB"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31748"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Knowledge about cannabis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E79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276A9"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9.78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F03B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4.35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F5B66"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1.45</w:t>
            </w:r>
          </w:p>
        </w:tc>
      </w:tr>
      <w:tr w:rsidR="006B5787" w:rsidRPr="00A80E0A" w14:paraId="206DB161"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3FF7F" w14:textId="44CD32F8"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Intentions to try</w:t>
            </w:r>
            <w:r w:rsidR="006B5787" w:rsidRPr="00A80E0A">
              <w:rPr>
                <w:rFonts w:ascii="Arial" w:eastAsia="Arial" w:hAnsi="Arial" w:cs="Arial"/>
                <w:color w:val="000000"/>
              </w:rPr>
              <w:t xml:space="preserve"> MDMA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D7DC8"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F48E9"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D1A9"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41105"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0.10</w:t>
            </w:r>
          </w:p>
        </w:tc>
      </w:tr>
      <w:tr w:rsidR="006B5787" w:rsidRPr="00A80E0A" w14:paraId="13EFFEFA"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916F" w14:textId="755A3DF7"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MDMA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A15D6"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4634C"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290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E109B"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0.15</w:t>
            </w:r>
          </w:p>
        </w:tc>
      </w:tr>
      <w:tr w:rsidR="006B5787" w:rsidRPr="00A80E0A" w14:paraId="79AE3774"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5692D" w14:textId="0F6845A0"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cannabis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D19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48903"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8E9B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A0E94"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0.20</w:t>
            </w:r>
          </w:p>
        </w:tc>
      </w:tr>
      <w:tr w:rsidR="006B5787" w:rsidRPr="00A80E0A" w14:paraId="5100A90A"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2485D" w14:textId="4254D7D9"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cannabis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EEEE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0DD74"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C7F6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1AC6C"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0.46</w:t>
            </w:r>
          </w:p>
        </w:tc>
      </w:tr>
      <w:tr w:rsidR="006B5787" w:rsidRPr="00A80E0A" w14:paraId="572D1B26"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1BD93" w14:textId="023EE014"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emerging drugs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27B2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C7832"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BB987"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9660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0.09</w:t>
            </w:r>
          </w:p>
        </w:tc>
      </w:tr>
      <w:tr w:rsidR="006B5787" w:rsidRPr="00A80E0A" w14:paraId="60C4B5A7"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76881" w14:textId="200557CA"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emerging drugs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105B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40F46"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ABE35"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FBF8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0.11</w:t>
            </w:r>
          </w:p>
        </w:tc>
      </w:tr>
      <w:tr w:rsidR="006B5787" w:rsidRPr="00A80E0A" w14:paraId="537EAC5E"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9A64D" w14:textId="0AD60878"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methamphetamine/amphetamine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DC19F"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9CEF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5001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24F72"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0.07</w:t>
            </w:r>
          </w:p>
        </w:tc>
      </w:tr>
      <w:tr w:rsidR="006B5787" w:rsidRPr="00A80E0A" w14:paraId="36BC0572"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77D4" w14:textId="6FD8F644" w:rsidR="006B5787" w:rsidRPr="00A80E0A" w:rsidRDefault="00A80E0A"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 xml:space="preserve">Intentions to try </w:t>
            </w:r>
            <w:r w:rsidR="006B5787" w:rsidRPr="00A80E0A">
              <w:rPr>
                <w:rFonts w:ascii="Arial" w:eastAsia="Arial" w:hAnsi="Arial" w:cs="Arial"/>
                <w:color w:val="000000"/>
              </w:rPr>
              <w:t>methamphetamine/amphetamine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CC626"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A7A3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1.11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07F94"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B2F8D"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0.11</w:t>
            </w:r>
          </w:p>
        </w:tc>
      </w:tr>
      <w:tr w:rsidR="006B5787" w:rsidRPr="00A80E0A" w14:paraId="139B160C"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9BC5B"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BD602"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DFA99"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73.35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37A53"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25.37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8AB94"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3.74</w:t>
            </w:r>
          </w:p>
        </w:tc>
      </w:tr>
      <w:tr w:rsidR="006B5787" w:rsidRPr="00A80E0A" w14:paraId="76F4DB52" w14:textId="77777777" w:rsidTr="00CF4B1D">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99690"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Wellbeing</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1E1BC"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0E0A">
              <w:rPr>
                <w:rFonts w:ascii="Arial" w:eastAsia="Arial" w:hAnsi="Arial" w:cs="Arial"/>
                <w:color w:val="000000"/>
              </w:rPr>
              <w:t>Follow-up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DD7D1"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72.98</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D43B0"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25.53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AC42E" w14:textId="77777777" w:rsidR="006B5787" w:rsidRPr="00A80E0A" w:rsidRDefault="006B5787"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0E0A">
              <w:rPr>
                <w:rFonts w:ascii="Arial" w:eastAsia="Arial" w:hAnsi="Arial" w:cs="Arial"/>
                <w:color w:val="000000"/>
              </w:rPr>
              <w:t>7.37</w:t>
            </w:r>
          </w:p>
        </w:tc>
      </w:tr>
    </w:tbl>
    <w:p w14:paraId="2A8EC4FD" w14:textId="77777777" w:rsidR="006B5787" w:rsidRPr="00A80E0A" w:rsidRDefault="006B5787" w:rsidP="006B5787">
      <w:pPr>
        <w:rPr>
          <w:rFonts w:ascii="Arial" w:hAnsi="Arial" w:cs="Arial"/>
        </w:rPr>
      </w:pPr>
    </w:p>
    <w:p w14:paraId="4227DC7A" w14:textId="0D3C66ED" w:rsidR="006B5787" w:rsidRPr="00A80E0A" w:rsidRDefault="006B5787" w:rsidP="00CB6931">
      <w:pPr>
        <w:spacing w:after="120"/>
        <w:rPr>
          <w:rFonts w:ascii="Arial" w:hAnsi="Arial" w:cs="Arial"/>
        </w:rPr>
      </w:pPr>
      <w:r w:rsidRPr="00A80E0A">
        <w:rPr>
          <w:rFonts w:ascii="Arial" w:hAnsi="Arial" w:cs="Arial"/>
        </w:rPr>
        <w:t xml:space="preserve">Timepoint was not a significant predictor of wellbeing after adjusting for age and sex at birth (see Table </w:t>
      </w:r>
      <w:r w:rsidR="0033797B">
        <w:rPr>
          <w:rFonts w:ascii="Arial" w:hAnsi="Arial" w:cs="Arial"/>
        </w:rPr>
        <w:t>6</w:t>
      </w:r>
      <w:r w:rsidRPr="00A80E0A">
        <w:rPr>
          <w:rFonts w:ascii="Arial" w:hAnsi="Arial" w:cs="Arial"/>
        </w:rPr>
        <w:t xml:space="preserve"> for full model results), with no significant difference between wellbeing scores at the follow-up timepoint compared with the baseline timepoint, </w:t>
      </w:r>
      <w:r w:rsidRPr="00A80E0A">
        <w:rPr>
          <w:rFonts w:ascii="Arial" w:hAnsi="Arial" w:cs="Arial"/>
          <w:i/>
          <w:iCs/>
        </w:rPr>
        <w:t>b</w:t>
      </w:r>
      <w:r w:rsidRPr="00A80E0A">
        <w:rPr>
          <w:rFonts w:ascii="Arial" w:hAnsi="Arial" w:cs="Arial"/>
        </w:rPr>
        <w:t xml:space="preserve"> = -0.96, SE = 1.75, </w:t>
      </w:r>
      <w:r w:rsidRPr="00A80E0A">
        <w:rPr>
          <w:rFonts w:ascii="Arial" w:hAnsi="Arial" w:cs="Arial"/>
          <w:i/>
          <w:iCs/>
        </w:rPr>
        <w:t>t</w:t>
      </w:r>
      <w:r w:rsidRPr="00A80E0A">
        <w:rPr>
          <w:rFonts w:ascii="Arial" w:hAnsi="Arial" w:cs="Arial"/>
        </w:rPr>
        <w:t xml:space="preserve">(12) = -0.55, </w:t>
      </w:r>
      <w:r w:rsidRPr="00A80E0A">
        <w:rPr>
          <w:rFonts w:ascii="Arial" w:hAnsi="Arial" w:cs="Arial"/>
          <w:i/>
          <w:iCs/>
        </w:rPr>
        <w:t>p</w:t>
      </w:r>
      <w:r w:rsidRPr="00A80E0A">
        <w:rPr>
          <w:rFonts w:ascii="Arial" w:hAnsi="Arial" w:cs="Arial"/>
        </w:rPr>
        <w:t xml:space="preserve"> = .591. Estimated marginal means indicated that average wellbeing was 74.42 at the baseline timepoint and 73.46 at the follow-up timepoint.</w:t>
      </w:r>
    </w:p>
    <w:p w14:paraId="0E420180" w14:textId="3AEF5A0A" w:rsidR="006B5787" w:rsidRPr="00A80E0A" w:rsidRDefault="006B5787" w:rsidP="00CB6931">
      <w:pPr>
        <w:spacing w:after="120"/>
        <w:rPr>
          <w:rFonts w:ascii="Arial" w:hAnsi="Arial" w:cs="Arial"/>
        </w:rPr>
      </w:pPr>
      <w:r w:rsidRPr="00A80E0A">
        <w:rPr>
          <w:rFonts w:ascii="Arial" w:hAnsi="Arial" w:cs="Arial"/>
        </w:rPr>
        <w:t xml:space="preserve">Timepoint was not a significant predictor of Knowledge About Cannabis after adjusting for age and sex at birth, with no significant difference in Knowledge About Cannabis at the follow-up timepoint compared with the baseline timepoint, </w:t>
      </w:r>
      <w:r w:rsidRPr="00A80E0A">
        <w:rPr>
          <w:rFonts w:ascii="Arial" w:hAnsi="Arial" w:cs="Arial"/>
          <w:i/>
          <w:iCs/>
        </w:rPr>
        <w:t>b</w:t>
      </w:r>
      <w:r w:rsidRPr="00A80E0A">
        <w:rPr>
          <w:rFonts w:ascii="Arial" w:hAnsi="Arial" w:cs="Arial"/>
        </w:rPr>
        <w:t xml:space="preserve"> = 1.15, </w:t>
      </w:r>
      <w:r w:rsidRPr="00A80E0A">
        <w:rPr>
          <w:rFonts w:ascii="Arial" w:hAnsi="Arial" w:cs="Arial"/>
          <w:i/>
          <w:iCs/>
        </w:rPr>
        <w:t>SE</w:t>
      </w:r>
      <w:r w:rsidRPr="00A80E0A">
        <w:rPr>
          <w:rFonts w:ascii="Arial" w:hAnsi="Arial" w:cs="Arial"/>
        </w:rPr>
        <w:t xml:space="preserve"> = 1.1, </w:t>
      </w:r>
      <w:r w:rsidRPr="00A80E0A">
        <w:rPr>
          <w:rFonts w:ascii="Arial" w:hAnsi="Arial" w:cs="Arial"/>
          <w:i/>
          <w:iCs/>
        </w:rPr>
        <w:t>t</w:t>
      </w:r>
      <w:r w:rsidRPr="00A80E0A">
        <w:rPr>
          <w:rFonts w:ascii="Arial" w:hAnsi="Arial" w:cs="Arial"/>
        </w:rPr>
        <w:t xml:space="preserve">(27) = 1.05, </w:t>
      </w:r>
      <w:r w:rsidRPr="00A80E0A">
        <w:rPr>
          <w:rFonts w:ascii="Arial" w:hAnsi="Arial" w:cs="Arial"/>
          <w:i/>
          <w:iCs/>
        </w:rPr>
        <w:t>p</w:t>
      </w:r>
      <w:r w:rsidRPr="00A80E0A">
        <w:rPr>
          <w:rFonts w:ascii="Arial" w:hAnsi="Arial" w:cs="Arial"/>
        </w:rPr>
        <w:t xml:space="preserve"> = .303. Estimated marginal means for Knowledge About Cannabis were 9.21 at baseline and 10.37 at follow-up.</w:t>
      </w:r>
    </w:p>
    <w:p w14:paraId="1540426D" w14:textId="018F0A4D" w:rsidR="006B5787" w:rsidRPr="00A80E0A" w:rsidRDefault="006B5787" w:rsidP="00CB6931">
      <w:pPr>
        <w:spacing w:after="120"/>
        <w:rPr>
          <w:rFonts w:ascii="Arial" w:hAnsi="Arial" w:cs="Arial"/>
        </w:rPr>
      </w:pPr>
      <w:r w:rsidRPr="00A80E0A">
        <w:rPr>
          <w:rFonts w:ascii="Arial" w:hAnsi="Arial" w:cs="Arial"/>
        </w:rPr>
        <w:t>Timepoint was not a significant predictor of Knowledge About MDMA and Emerging Drugs after adjusting for age and sex at birth</w:t>
      </w:r>
      <w:r w:rsidR="0033797B">
        <w:rPr>
          <w:rFonts w:ascii="Arial" w:hAnsi="Arial" w:cs="Arial"/>
        </w:rPr>
        <w:t xml:space="preserve">, </w:t>
      </w:r>
      <w:r w:rsidRPr="00A80E0A">
        <w:rPr>
          <w:rFonts w:ascii="Arial" w:hAnsi="Arial" w:cs="Arial"/>
        </w:rPr>
        <w:t xml:space="preserve">with no significant difference in Knowledge About MDMA and Emerging Drugs at the follow-up timepoint compared with the baseline timepoint, </w:t>
      </w:r>
      <w:r w:rsidRPr="00A80E0A">
        <w:rPr>
          <w:rFonts w:ascii="Arial" w:hAnsi="Arial" w:cs="Arial"/>
          <w:i/>
          <w:iCs/>
        </w:rPr>
        <w:t>b</w:t>
      </w:r>
      <w:r w:rsidRPr="00A80E0A">
        <w:rPr>
          <w:rFonts w:ascii="Arial" w:hAnsi="Arial" w:cs="Arial"/>
        </w:rPr>
        <w:t xml:space="preserve"> = 2.41, </w:t>
      </w:r>
      <w:r w:rsidRPr="00A80E0A">
        <w:rPr>
          <w:rFonts w:ascii="Arial" w:hAnsi="Arial" w:cs="Arial"/>
          <w:i/>
          <w:iCs/>
        </w:rPr>
        <w:t>SE</w:t>
      </w:r>
      <w:r w:rsidRPr="00A80E0A">
        <w:rPr>
          <w:rFonts w:ascii="Arial" w:hAnsi="Arial" w:cs="Arial"/>
        </w:rPr>
        <w:t xml:space="preserve"> = 1.24, </w:t>
      </w:r>
      <w:r w:rsidRPr="00A80E0A">
        <w:rPr>
          <w:rFonts w:ascii="Arial" w:hAnsi="Arial" w:cs="Arial"/>
          <w:i/>
          <w:iCs/>
        </w:rPr>
        <w:t>t</w:t>
      </w:r>
      <w:r w:rsidRPr="00A80E0A">
        <w:rPr>
          <w:rFonts w:ascii="Arial" w:hAnsi="Arial" w:cs="Arial"/>
        </w:rPr>
        <w:t xml:space="preserve">(10) = 1.93, </w:t>
      </w:r>
      <w:r w:rsidRPr="00A80E0A">
        <w:rPr>
          <w:rFonts w:ascii="Arial" w:hAnsi="Arial" w:cs="Arial"/>
          <w:i/>
          <w:iCs/>
        </w:rPr>
        <w:t>p</w:t>
      </w:r>
      <w:r w:rsidRPr="00A80E0A">
        <w:rPr>
          <w:rFonts w:ascii="Arial" w:hAnsi="Arial" w:cs="Arial"/>
        </w:rPr>
        <w:t xml:space="preserve"> = .083. Estimated marginal means for Knowledge About Cannabis were 11.45 at baseline and 13.85 at follow-up.</w:t>
      </w:r>
    </w:p>
    <w:p w14:paraId="5D41088B" w14:textId="4000F345" w:rsidR="006B5787" w:rsidRPr="00A80E0A" w:rsidRDefault="006B5787" w:rsidP="00CB6931">
      <w:pPr>
        <w:spacing w:after="120"/>
        <w:rPr>
          <w:rFonts w:ascii="Arial" w:hAnsi="Arial" w:cs="Arial"/>
        </w:rPr>
      </w:pPr>
      <w:r w:rsidRPr="00A80E0A">
        <w:rPr>
          <w:rFonts w:ascii="Arial" w:hAnsi="Arial" w:cs="Arial"/>
        </w:rPr>
        <w:lastRenderedPageBreak/>
        <w:t xml:space="preserve">Timepoint was not a significant predictor of </w:t>
      </w:r>
      <w:r w:rsidR="00117A73">
        <w:rPr>
          <w:rFonts w:ascii="Arial" w:eastAsia="Arial" w:hAnsi="Arial" w:cs="Arial"/>
          <w:color w:val="000000"/>
        </w:rPr>
        <w:t>i</w:t>
      </w:r>
      <w:r w:rsidR="00A80E0A">
        <w:rPr>
          <w:rFonts w:ascii="Arial" w:eastAsia="Arial" w:hAnsi="Arial" w:cs="Arial"/>
          <w:color w:val="000000"/>
        </w:rPr>
        <w:t>ntentions to try</w:t>
      </w:r>
      <w:r w:rsidR="00A80E0A" w:rsidRPr="00A80E0A">
        <w:rPr>
          <w:rFonts w:ascii="Arial" w:hAnsi="Arial" w:cs="Arial"/>
        </w:rPr>
        <w:t xml:space="preserve"> </w:t>
      </w:r>
      <w:r w:rsidRPr="00A80E0A">
        <w:rPr>
          <w:rFonts w:ascii="Arial" w:hAnsi="Arial" w:cs="Arial"/>
        </w:rPr>
        <w:t>cannabis in the next year after adjusting for age and sex at birth</w:t>
      </w:r>
      <w:r w:rsidR="0033797B">
        <w:rPr>
          <w:rFonts w:ascii="Arial" w:hAnsi="Arial" w:cs="Arial"/>
        </w:rPr>
        <w:t xml:space="preserve">, </w:t>
      </w:r>
      <w:r w:rsidRPr="00A80E0A">
        <w:rPr>
          <w:rFonts w:ascii="Arial" w:hAnsi="Arial" w:cs="Arial"/>
        </w:rPr>
        <w:t xml:space="preserve">with no significant difference in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 xml:space="preserve">cannabis between timepoints, </w:t>
      </w:r>
      <w:r w:rsidRPr="00A80E0A">
        <w:rPr>
          <w:rFonts w:ascii="Arial" w:hAnsi="Arial" w:cs="Arial"/>
          <w:i/>
          <w:iCs/>
        </w:rPr>
        <w:t>b</w:t>
      </w:r>
      <w:r w:rsidRPr="00A80E0A">
        <w:rPr>
          <w:rFonts w:ascii="Arial" w:hAnsi="Arial" w:cs="Arial"/>
        </w:rPr>
        <w:t xml:space="preserve"> = -0.12, </w:t>
      </w:r>
      <w:r w:rsidRPr="00A80E0A">
        <w:rPr>
          <w:rFonts w:ascii="Arial" w:hAnsi="Arial" w:cs="Arial"/>
          <w:i/>
          <w:iCs/>
        </w:rPr>
        <w:t>SE</w:t>
      </w:r>
      <w:r w:rsidRPr="00A80E0A">
        <w:rPr>
          <w:rFonts w:ascii="Arial" w:hAnsi="Arial" w:cs="Arial"/>
        </w:rPr>
        <w:t xml:space="preserve"> = 0.11, </w:t>
      </w:r>
      <w:r w:rsidRPr="00A80E0A">
        <w:rPr>
          <w:rFonts w:ascii="Arial" w:hAnsi="Arial" w:cs="Arial"/>
          <w:i/>
          <w:iCs/>
        </w:rPr>
        <w:t>t</w:t>
      </w:r>
      <w:r w:rsidRPr="00A80E0A">
        <w:rPr>
          <w:rFonts w:ascii="Arial" w:hAnsi="Arial" w:cs="Arial"/>
        </w:rPr>
        <w:t xml:space="preserve">(10) = -1.09, </w:t>
      </w:r>
      <w:r w:rsidRPr="00A80E0A">
        <w:rPr>
          <w:rFonts w:ascii="Arial" w:hAnsi="Arial" w:cs="Arial"/>
          <w:i/>
          <w:iCs/>
        </w:rPr>
        <w:t>p</w:t>
      </w:r>
      <w:r w:rsidRPr="00A80E0A">
        <w:rPr>
          <w:rFonts w:ascii="Arial" w:hAnsi="Arial" w:cs="Arial"/>
        </w:rPr>
        <w:t xml:space="preserve"> = 0.303. Estimated marginal means indicated that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cannabis in the next year was 1.91 at baseline and 1.79 at follow-up.</w:t>
      </w:r>
    </w:p>
    <w:p w14:paraId="22F19823" w14:textId="44E05700" w:rsidR="006B5787" w:rsidRPr="00A80E0A" w:rsidRDefault="006B5787" w:rsidP="00CB6931">
      <w:pPr>
        <w:spacing w:after="120"/>
        <w:rPr>
          <w:rFonts w:ascii="Arial" w:hAnsi="Arial" w:cs="Arial"/>
        </w:rPr>
      </w:pPr>
      <w:r w:rsidRPr="00A80E0A">
        <w:rPr>
          <w:rFonts w:ascii="Arial" w:hAnsi="Arial" w:cs="Arial"/>
        </w:rPr>
        <w:t xml:space="preserve">Timepoint was not a significant predictor of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MDMA in the next year after adjusting for age and sex at birth</w:t>
      </w:r>
      <w:r w:rsidR="0033797B">
        <w:rPr>
          <w:rFonts w:ascii="Arial" w:hAnsi="Arial" w:cs="Arial"/>
        </w:rPr>
        <w:t xml:space="preserve">, </w:t>
      </w:r>
      <w:r w:rsidRPr="00A80E0A">
        <w:rPr>
          <w:rFonts w:ascii="Arial" w:hAnsi="Arial" w:cs="Arial"/>
        </w:rPr>
        <w:t xml:space="preserve">with no significant difference in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 xml:space="preserve">MDMA between timepoints, </w:t>
      </w:r>
      <w:r w:rsidRPr="00A80E0A">
        <w:rPr>
          <w:rFonts w:ascii="Arial" w:hAnsi="Arial" w:cs="Arial"/>
          <w:i/>
          <w:iCs/>
        </w:rPr>
        <w:t>b</w:t>
      </w:r>
      <w:r w:rsidRPr="00A80E0A">
        <w:rPr>
          <w:rFonts w:ascii="Arial" w:hAnsi="Arial" w:cs="Arial"/>
        </w:rPr>
        <w:t xml:space="preserve"> = 0.09, </w:t>
      </w:r>
      <w:r w:rsidRPr="00A80E0A">
        <w:rPr>
          <w:rFonts w:ascii="Arial" w:hAnsi="Arial" w:cs="Arial"/>
          <w:i/>
          <w:iCs/>
        </w:rPr>
        <w:t>SE</w:t>
      </w:r>
      <w:r w:rsidRPr="00A80E0A">
        <w:rPr>
          <w:rFonts w:ascii="Arial" w:hAnsi="Arial" w:cs="Arial"/>
        </w:rPr>
        <w:t xml:space="preserve"> = 0.11, </w:t>
      </w:r>
      <w:r w:rsidRPr="00A80E0A">
        <w:rPr>
          <w:rFonts w:ascii="Arial" w:hAnsi="Arial" w:cs="Arial"/>
          <w:i/>
          <w:iCs/>
        </w:rPr>
        <w:t>t</w:t>
      </w:r>
      <w:r w:rsidRPr="00A80E0A">
        <w:rPr>
          <w:rFonts w:ascii="Arial" w:hAnsi="Arial" w:cs="Arial"/>
        </w:rPr>
        <w:t xml:space="preserve">(8) = 0.83, </w:t>
      </w:r>
      <w:r w:rsidRPr="00A80E0A">
        <w:rPr>
          <w:rFonts w:ascii="Arial" w:hAnsi="Arial" w:cs="Arial"/>
          <w:i/>
          <w:iCs/>
        </w:rPr>
        <w:t>p</w:t>
      </w:r>
      <w:r w:rsidRPr="00A80E0A">
        <w:rPr>
          <w:rFonts w:ascii="Arial" w:hAnsi="Arial" w:cs="Arial"/>
        </w:rPr>
        <w:t xml:space="preserve"> = 0.428. Estimated marginal means indicated that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MDMA in the next year was 1.38 at baseline and 1.47 at follow-up.</w:t>
      </w:r>
    </w:p>
    <w:p w14:paraId="29662FD0" w14:textId="40C3E232" w:rsidR="006B5787" w:rsidRPr="00A80E0A" w:rsidRDefault="006B5787" w:rsidP="00CB6931">
      <w:pPr>
        <w:spacing w:after="120"/>
        <w:rPr>
          <w:rFonts w:ascii="Arial" w:hAnsi="Arial" w:cs="Arial"/>
        </w:rPr>
      </w:pPr>
      <w:r w:rsidRPr="00A80E0A">
        <w:rPr>
          <w:rFonts w:ascii="Arial" w:hAnsi="Arial" w:cs="Arial"/>
        </w:rPr>
        <w:t xml:space="preserve">Timepoint was not a significant predictor of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methamphetamine/amphetamine in the next year after adjusting for age and sex at birth</w:t>
      </w:r>
      <w:r w:rsidR="0033797B">
        <w:rPr>
          <w:rFonts w:ascii="Arial" w:hAnsi="Arial" w:cs="Arial"/>
        </w:rPr>
        <w:t xml:space="preserve">, </w:t>
      </w:r>
      <w:r w:rsidRPr="00A80E0A">
        <w:rPr>
          <w:rFonts w:ascii="Arial" w:hAnsi="Arial" w:cs="Arial"/>
        </w:rPr>
        <w:t xml:space="preserve">with no significant difference in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 xml:space="preserve">methamphetamine/amphetamine between timepoints, </w:t>
      </w:r>
      <w:r w:rsidRPr="00A80E0A">
        <w:rPr>
          <w:rFonts w:ascii="Arial" w:hAnsi="Arial" w:cs="Arial"/>
          <w:i/>
          <w:iCs/>
        </w:rPr>
        <w:t>b</w:t>
      </w:r>
      <w:r w:rsidRPr="00A80E0A">
        <w:rPr>
          <w:rFonts w:ascii="Arial" w:hAnsi="Arial" w:cs="Arial"/>
        </w:rPr>
        <w:t xml:space="preserve"> = -0.04, </w:t>
      </w:r>
      <w:r w:rsidRPr="00A80E0A">
        <w:rPr>
          <w:rFonts w:ascii="Arial" w:hAnsi="Arial" w:cs="Arial"/>
          <w:i/>
          <w:iCs/>
        </w:rPr>
        <w:t>SE</w:t>
      </w:r>
      <w:r w:rsidRPr="00A80E0A">
        <w:rPr>
          <w:rFonts w:ascii="Arial" w:hAnsi="Arial" w:cs="Arial"/>
        </w:rPr>
        <w:t xml:space="preserve"> = 0.16, </w:t>
      </w:r>
      <w:r w:rsidRPr="00A80E0A">
        <w:rPr>
          <w:rFonts w:ascii="Arial" w:hAnsi="Arial" w:cs="Arial"/>
          <w:i/>
          <w:iCs/>
        </w:rPr>
        <w:t>t</w:t>
      </w:r>
      <w:r w:rsidRPr="00A80E0A">
        <w:rPr>
          <w:rFonts w:ascii="Arial" w:hAnsi="Arial" w:cs="Arial"/>
        </w:rPr>
        <w:t xml:space="preserve">(45) = -0.28, </w:t>
      </w:r>
      <w:r w:rsidRPr="00A80E0A">
        <w:rPr>
          <w:rFonts w:ascii="Arial" w:hAnsi="Arial" w:cs="Arial"/>
          <w:i/>
          <w:iCs/>
        </w:rPr>
        <w:t>p</w:t>
      </w:r>
      <w:r w:rsidRPr="00A80E0A">
        <w:rPr>
          <w:rFonts w:ascii="Arial" w:hAnsi="Arial" w:cs="Arial"/>
        </w:rPr>
        <w:t xml:space="preserve"> = 0.784. Estimated marginal means indicated that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methamphetamine/amphetamine in the next year was 1.14 at baseline and 1.1 at follow-up.</w:t>
      </w:r>
    </w:p>
    <w:p w14:paraId="504501C6" w14:textId="6826984F" w:rsidR="006B5787" w:rsidRPr="00A80E0A" w:rsidRDefault="006B5787" w:rsidP="00CB6931">
      <w:pPr>
        <w:spacing w:after="120"/>
        <w:rPr>
          <w:rFonts w:ascii="Arial" w:hAnsi="Arial" w:cs="Arial"/>
        </w:rPr>
      </w:pPr>
      <w:r w:rsidRPr="00A80E0A">
        <w:rPr>
          <w:rFonts w:ascii="Arial" w:hAnsi="Arial" w:cs="Arial"/>
        </w:rPr>
        <w:t xml:space="preserve">Timepoint was not a significant predictor of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emerging drugs in the next year after adjusting for age and sex at birth</w:t>
      </w:r>
      <w:r w:rsidR="0033797B">
        <w:rPr>
          <w:rFonts w:ascii="Arial" w:hAnsi="Arial" w:cs="Arial"/>
        </w:rPr>
        <w:t xml:space="preserve">, </w:t>
      </w:r>
      <w:r w:rsidRPr="00A80E0A">
        <w:rPr>
          <w:rFonts w:ascii="Arial" w:hAnsi="Arial" w:cs="Arial"/>
        </w:rPr>
        <w:t xml:space="preserve">with no significant difference in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 xml:space="preserve">emerging drugs between timepoints, </w:t>
      </w:r>
      <w:r w:rsidRPr="00A80E0A">
        <w:rPr>
          <w:rFonts w:ascii="Arial" w:hAnsi="Arial" w:cs="Arial"/>
          <w:i/>
          <w:iCs/>
        </w:rPr>
        <w:t>b</w:t>
      </w:r>
      <w:r w:rsidRPr="00A80E0A">
        <w:rPr>
          <w:rFonts w:ascii="Arial" w:hAnsi="Arial" w:cs="Arial"/>
        </w:rPr>
        <w:t xml:space="preserve"> = -0.07, </w:t>
      </w:r>
      <w:r w:rsidRPr="00A80E0A">
        <w:rPr>
          <w:rFonts w:ascii="Arial" w:hAnsi="Arial" w:cs="Arial"/>
          <w:i/>
          <w:iCs/>
        </w:rPr>
        <w:t>SE</w:t>
      </w:r>
      <w:r w:rsidRPr="00A80E0A">
        <w:rPr>
          <w:rFonts w:ascii="Arial" w:hAnsi="Arial" w:cs="Arial"/>
        </w:rPr>
        <w:t xml:space="preserve"> = 0.21, </w:t>
      </w:r>
      <w:r w:rsidRPr="00A80E0A">
        <w:rPr>
          <w:rFonts w:ascii="Arial" w:hAnsi="Arial" w:cs="Arial"/>
          <w:i/>
          <w:iCs/>
        </w:rPr>
        <w:t>t</w:t>
      </w:r>
      <w:r w:rsidRPr="00A80E0A">
        <w:rPr>
          <w:rFonts w:ascii="Arial" w:hAnsi="Arial" w:cs="Arial"/>
        </w:rPr>
        <w:t xml:space="preserve">(45) = -0.31, </w:t>
      </w:r>
      <w:r w:rsidRPr="00A80E0A">
        <w:rPr>
          <w:rFonts w:ascii="Arial" w:hAnsi="Arial" w:cs="Arial"/>
          <w:i/>
          <w:iCs/>
        </w:rPr>
        <w:t>p</w:t>
      </w:r>
      <w:r w:rsidRPr="00A80E0A">
        <w:rPr>
          <w:rFonts w:ascii="Arial" w:hAnsi="Arial" w:cs="Arial"/>
        </w:rPr>
        <w:t xml:space="preserve"> = 0.754. Estimated marginal means indicated that participants’ </w:t>
      </w:r>
      <w:r w:rsidR="00117A73">
        <w:rPr>
          <w:rFonts w:ascii="Arial" w:eastAsia="Arial" w:hAnsi="Arial" w:cs="Arial"/>
          <w:color w:val="000000"/>
        </w:rPr>
        <w:t>intentions to try</w:t>
      </w:r>
      <w:r w:rsidR="00117A73" w:rsidRPr="00A80E0A">
        <w:rPr>
          <w:rFonts w:ascii="Arial" w:hAnsi="Arial" w:cs="Arial"/>
        </w:rPr>
        <w:t xml:space="preserve"> </w:t>
      </w:r>
      <w:r w:rsidRPr="00A80E0A">
        <w:rPr>
          <w:rFonts w:ascii="Arial" w:hAnsi="Arial" w:cs="Arial"/>
        </w:rPr>
        <w:t>emerging drugs in the next year was 1.29 at baseline and 1.23 at follow-up.</w:t>
      </w:r>
    </w:p>
    <w:p w14:paraId="0261E026" w14:textId="77777777" w:rsidR="006B5787" w:rsidRDefault="006B5787" w:rsidP="00CB6931">
      <w:pPr>
        <w:pStyle w:val="heading2format"/>
        <w:sectPr w:rsidR="006B5787" w:rsidSect="006B5787">
          <w:pgSz w:w="11906" w:h="16838"/>
          <w:pgMar w:top="1440" w:right="1440" w:bottom="1440" w:left="1440" w:header="708" w:footer="708" w:gutter="0"/>
          <w:cols w:space="708"/>
          <w:docGrid w:linePitch="360"/>
        </w:sectPr>
      </w:pPr>
    </w:p>
    <w:p w14:paraId="7FE0D5C3" w14:textId="1A65B9D2" w:rsidR="006B5787" w:rsidRPr="00CB6931" w:rsidRDefault="006B5787" w:rsidP="00CB6931">
      <w:pPr>
        <w:pStyle w:val="heading2format"/>
        <w:rPr>
          <w:rFonts w:ascii="Arial" w:hAnsi="Arial" w:cs="Arial"/>
        </w:rPr>
      </w:pPr>
      <w:r w:rsidRPr="00CB6931">
        <w:rPr>
          <w:rFonts w:ascii="Arial" w:hAnsi="Arial" w:cs="Arial"/>
        </w:rPr>
        <w:lastRenderedPageBreak/>
        <w:t xml:space="preserve">Table </w:t>
      </w:r>
      <w:r w:rsidR="00CB6931">
        <w:rPr>
          <w:rFonts w:ascii="Arial" w:hAnsi="Arial" w:cs="Arial"/>
        </w:rPr>
        <w:t>6</w:t>
      </w:r>
    </w:p>
    <w:p w14:paraId="6F759060" w14:textId="77777777" w:rsidR="006B5787" w:rsidRDefault="006B5787" w:rsidP="006B5787">
      <w:r>
        <w:t>Fixed and random effect estimates from linear mixed effect models and fixed effect estimates from linear models predicting wellbeing (PWI), knowledge about cannabis, knowledge and MDMA and emerging drugs, and self-reported likelihoods of trying cannabis, MDMA, methamphetamine/amphetamine, and emerging drugs in the next year, controlling for age and sex at birth.</w:t>
      </w:r>
    </w:p>
    <w:p w14:paraId="5D58A264" w14:textId="77777777" w:rsidR="00CB6931" w:rsidRPr="00AA0501" w:rsidRDefault="00CB6931" w:rsidP="006B5787"/>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45"/>
        <w:gridCol w:w="663"/>
        <w:gridCol w:w="663"/>
        <w:gridCol w:w="1400"/>
        <w:gridCol w:w="628"/>
        <w:gridCol w:w="663"/>
        <w:gridCol w:w="614"/>
        <w:gridCol w:w="663"/>
        <w:gridCol w:w="1221"/>
        <w:gridCol w:w="614"/>
        <w:gridCol w:w="663"/>
        <w:gridCol w:w="644"/>
        <w:gridCol w:w="679"/>
        <w:gridCol w:w="1243"/>
        <w:gridCol w:w="643"/>
        <w:gridCol w:w="679"/>
      </w:tblGrid>
      <w:tr w:rsidR="006B5787" w:rsidRPr="00AA0501" w14:paraId="5CDBAD5F" w14:textId="77777777" w:rsidTr="00CF4B1D">
        <w:tc>
          <w:tcPr>
            <w:tcW w:w="0" w:type="auto"/>
            <w:tcBorders>
              <w:top w:val="single" w:sz="4" w:space="0" w:color="auto"/>
            </w:tcBorders>
            <w:shd w:val="clear" w:color="auto" w:fill="FFFFFF"/>
            <w:tcMar>
              <w:top w:w="113" w:type="dxa"/>
              <w:left w:w="113" w:type="dxa"/>
              <w:bottom w:w="113" w:type="dxa"/>
              <w:right w:w="113" w:type="dxa"/>
            </w:tcMar>
            <w:vAlign w:val="center"/>
            <w:hideMark/>
          </w:tcPr>
          <w:p w14:paraId="0C30B148" w14:textId="77777777" w:rsidR="006B5787" w:rsidRPr="00AA0501" w:rsidRDefault="006B5787" w:rsidP="00CF4B1D">
            <w:pPr>
              <w:rPr>
                <w:b/>
                <w:bCs/>
                <w:sz w:val="18"/>
                <w:szCs w:val="18"/>
              </w:rPr>
            </w:pPr>
            <w:r w:rsidRPr="00AA0501">
              <w:rPr>
                <w:b/>
                <w:bCs/>
                <w:sz w:val="18"/>
                <w:szCs w:val="18"/>
              </w:rPr>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430DDB1E" w14:textId="77777777" w:rsidR="006B5787" w:rsidRPr="00AA0501" w:rsidRDefault="006B5787" w:rsidP="00CF4B1D">
            <w:pPr>
              <w:jc w:val="center"/>
              <w:rPr>
                <w:b/>
                <w:bCs/>
                <w:sz w:val="18"/>
                <w:szCs w:val="18"/>
              </w:rPr>
            </w:pPr>
            <w:r w:rsidRPr="00AA0501">
              <w:rPr>
                <w:b/>
                <w:bCs/>
                <w:sz w:val="18"/>
                <w:szCs w:val="18"/>
              </w:rPr>
              <w:t>Wellbeing</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059BDE13" w14:textId="77777777" w:rsidR="006B5787" w:rsidRPr="00AA0501" w:rsidRDefault="006B5787" w:rsidP="00CF4B1D">
            <w:pPr>
              <w:jc w:val="center"/>
              <w:rPr>
                <w:b/>
                <w:bCs/>
                <w:sz w:val="18"/>
                <w:szCs w:val="18"/>
              </w:rPr>
            </w:pPr>
            <w:r w:rsidRPr="00AA0501">
              <w:rPr>
                <w:b/>
                <w:bCs/>
                <w:sz w:val="18"/>
                <w:szCs w:val="18"/>
              </w:rPr>
              <w:t>Knowledge About Cannabis</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47A34004" w14:textId="77777777" w:rsidR="006B5787" w:rsidRPr="00AA0501" w:rsidRDefault="006B5787" w:rsidP="00CF4B1D">
            <w:pPr>
              <w:jc w:val="center"/>
              <w:rPr>
                <w:b/>
                <w:bCs/>
                <w:sz w:val="18"/>
                <w:szCs w:val="18"/>
              </w:rPr>
            </w:pPr>
            <w:r w:rsidRPr="00AA0501">
              <w:rPr>
                <w:b/>
                <w:bCs/>
                <w:sz w:val="18"/>
                <w:szCs w:val="18"/>
              </w:rPr>
              <w:t>Knowledge About MDMA and Emerging Drugs</w:t>
            </w:r>
          </w:p>
        </w:tc>
      </w:tr>
      <w:tr w:rsidR="006B5787" w:rsidRPr="00AA0501" w14:paraId="492F57E5"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72970022" w14:textId="77777777" w:rsidR="006B5787" w:rsidRPr="00AA0501" w:rsidRDefault="006B5787" w:rsidP="00CF4B1D">
            <w:pPr>
              <w:rPr>
                <w:i/>
                <w:iCs/>
                <w:sz w:val="18"/>
                <w:szCs w:val="18"/>
              </w:rPr>
            </w:pPr>
            <w:r w:rsidRPr="00AA0501">
              <w:rPr>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5ED0466" w14:textId="77777777" w:rsidR="006B5787" w:rsidRPr="00AA0501" w:rsidRDefault="006B5787" w:rsidP="00CF4B1D">
            <w:pPr>
              <w:jc w:val="center"/>
              <w:rPr>
                <w:i/>
                <w:iCs/>
                <w:sz w:val="18"/>
                <w:szCs w:val="18"/>
              </w:rPr>
            </w:pPr>
            <w:r>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0CE940D" w14:textId="77777777" w:rsidR="006B5787" w:rsidRPr="00AA0501" w:rsidRDefault="006B5787" w:rsidP="00CF4B1D">
            <w:pPr>
              <w:jc w:val="center"/>
              <w:rPr>
                <w:i/>
                <w:iCs/>
                <w:sz w:val="18"/>
                <w:szCs w:val="18"/>
              </w:rPr>
            </w:pPr>
            <w:r w:rsidRPr="00AA0501">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01265C7" w14:textId="77777777" w:rsidR="006B5787" w:rsidRPr="00AA0501" w:rsidRDefault="006B5787" w:rsidP="00CF4B1D">
            <w:pPr>
              <w:jc w:val="center"/>
              <w:rPr>
                <w:i/>
                <w:iCs/>
                <w:sz w:val="18"/>
                <w:szCs w:val="18"/>
              </w:rPr>
            </w:pPr>
            <w:r w:rsidRPr="00AA0501">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CD75FD4" w14:textId="77777777" w:rsidR="006B5787" w:rsidRPr="00AA0501" w:rsidRDefault="006B5787" w:rsidP="00CF4B1D">
            <w:pPr>
              <w:jc w:val="center"/>
              <w:rPr>
                <w:i/>
                <w:iCs/>
                <w:sz w:val="18"/>
                <w:szCs w:val="18"/>
              </w:rPr>
            </w:pPr>
            <w:r>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D842E5E" w14:textId="77777777" w:rsidR="006B5787" w:rsidRPr="00AA0501" w:rsidRDefault="006B5787" w:rsidP="00CF4B1D">
            <w:pPr>
              <w:jc w:val="center"/>
              <w:rPr>
                <w:i/>
                <w:iCs/>
                <w:sz w:val="18"/>
                <w:szCs w:val="18"/>
              </w:rPr>
            </w:pPr>
            <w:r w:rsidRPr="00AA0501">
              <w:rPr>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2F3AAA2" w14:textId="77777777" w:rsidR="006B5787" w:rsidRPr="00AA0501" w:rsidRDefault="006B5787" w:rsidP="00CF4B1D">
            <w:pPr>
              <w:jc w:val="center"/>
              <w:rPr>
                <w:i/>
                <w:iCs/>
                <w:sz w:val="18"/>
                <w:szCs w:val="18"/>
              </w:rPr>
            </w:pPr>
            <w:r>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8E5E491" w14:textId="77777777" w:rsidR="006B5787" w:rsidRPr="00AA0501" w:rsidRDefault="006B5787" w:rsidP="00CF4B1D">
            <w:pPr>
              <w:jc w:val="center"/>
              <w:rPr>
                <w:i/>
                <w:iCs/>
                <w:sz w:val="18"/>
                <w:szCs w:val="18"/>
              </w:rPr>
            </w:pPr>
            <w:r w:rsidRPr="00AA0501">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67E4EBD" w14:textId="77777777" w:rsidR="006B5787" w:rsidRPr="00AA0501" w:rsidRDefault="006B5787" w:rsidP="00CF4B1D">
            <w:pPr>
              <w:jc w:val="center"/>
              <w:rPr>
                <w:i/>
                <w:iCs/>
                <w:sz w:val="18"/>
                <w:szCs w:val="18"/>
              </w:rPr>
            </w:pPr>
            <w:r w:rsidRPr="00AA0501">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69F8E1C" w14:textId="77777777" w:rsidR="006B5787" w:rsidRPr="00AA0501" w:rsidRDefault="006B5787" w:rsidP="00CF4B1D">
            <w:pPr>
              <w:jc w:val="center"/>
              <w:rPr>
                <w:i/>
                <w:iCs/>
                <w:sz w:val="18"/>
                <w:szCs w:val="18"/>
              </w:rPr>
            </w:pPr>
            <w:r>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21BC620" w14:textId="77777777" w:rsidR="006B5787" w:rsidRPr="00AA0501" w:rsidRDefault="006B5787" w:rsidP="00CF4B1D">
            <w:pPr>
              <w:jc w:val="center"/>
              <w:rPr>
                <w:i/>
                <w:iCs/>
                <w:sz w:val="18"/>
                <w:szCs w:val="18"/>
              </w:rPr>
            </w:pPr>
            <w:r w:rsidRPr="00AA0501">
              <w:rPr>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E8CA080" w14:textId="77777777" w:rsidR="006B5787" w:rsidRPr="00AA0501" w:rsidRDefault="006B5787" w:rsidP="00CF4B1D">
            <w:pPr>
              <w:jc w:val="center"/>
              <w:rPr>
                <w:i/>
                <w:iCs/>
                <w:sz w:val="18"/>
                <w:szCs w:val="18"/>
              </w:rPr>
            </w:pPr>
            <w:r>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3F63766" w14:textId="77777777" w:rsidR="006B5787" w:rsidRPr="00AA0501" w:rsidRDefault="006B5787" w:rsidP="00CF4B1D">
            <w:pPr>
              <w:jc w:val="center"/>
              <w:rPr>
                <w:i/>
                <w:iCs/>
                <w:sz w:val="18"/>
                <w:szCs w:val="18"/>
              </w:rPr>
            </w:pPr>
            <w:r w:rsidRPr="00AA0501">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7B82949" w14:textId="77777777" w:rsidR="006B5787" w:rsidRPr="00AA0501" w:rsidRDefault="006B5787" w:rsidP="00CF4B1D">
            <w:pPr>
              <w:jc w:val="center"/>
              <w:rPr>
                <w:i/>
                <w:iCs/>
                <w:sz w:val="18"/>
                <w:szCs w:val="18"/>
              </w:rPr>
            </w:pPr>
            <w:r w:rsidRPr="00AA0501">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F149834" w14:textId="77777777" w:rsidR="006B5787" w:rsidRPr="00AA0501" w:rsidRDefault="006B5787" w:rsidP="00CF4B1D">
            <w:pPr>
              <w:jc w:val="center"/>
              <w:rPr>
                <w:i/>
                <w:iCs/>
                <w:sz w:val="18"/>
                <w:szCs w:val="18"/>
              </w:rPr>
            </w:pPr>
            <w:r>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41FF60E" w14:textId="77777777" w:rsidR="006B5787" w:rsidRPr="00AA0501" w:rsidRDefault="006B5787" w:rsidP="00CF4B1D">
            <w:pPr>
              <w:jc w:val="center"/>
              <w:rPr>
                <w:i/>
                <w:iCs/>
                <w:sz w:val="18"/>
                <w:szCs w:val="18"/>
              </w:rPr>
            </w:pPr>
            <w:r w:rsidRPr="00AA0501">
              <w:rPr>
                <w:i/>
                <w:iCs/>
                <w:sz w:val="18"/>
                <w:szCs w:val="18"/>
              </w:rPr>
              <w:t>p</w:t>
            </w:r>
          </w:p>
        </w:tc>
      </w:tr>
      <w:tr w:rsidR="006B5787" w:rsidRPr="00AA0501" w14:paraId="5E48E886" w14:textId="77777777" w:rsidTr="00CF4B1D">
        <w:tc>
          <w:tcPr>
            <w:tcW w:w="0" w:type="auto"/>
            <w:shd w:val="clear" w:color="auto" w:fill="FFFFFF"/>
            <w:tcMar>
              <w:top w:w="113" w:type="dxa"/>
              <w:left w:w="113" w:type="dxa"/>
              <w:bottom w:w="113" w:type="dxa"/>
              <w:right w:w="113" w:type="dxa"/>
            </w:tcMar>
            <w:hideMark/>
          </w:tcPr>
          <w:p w14:paraId="384BB9BE" w14:textId="77777777" w:rsidR="006B5787" w:rsidRPr="00AA0501" w:rsidRDefault="006B5787" w:rsidP="00CF4B1D">
            <w:pPr>
              <w:rPr>
                <w:sz w:val="18"/>
                <w:szCs w:val="18"/>
              </w:rPr>
            </w:pPr>
            <w:r w:rsidRPr="00AA0501">
              <w:rPr>
                <w:sz w:val="18"/>
                <w:szCs w:val="18"/>
              </w:rPr>
              <w:t>Intercept</w:t>
            </w:r>
          </w:p>
        </w:tc>
        <w:tc>
          <w:tcPr>
            <w:tcW w:w="0" w:type="auto"/>
            <w:shd w:val="clear" w:color="auto" w:fill="FFFFFF"/>
            <w:tcMar>
              <w:top w:w="113" w:type="dxa"/>
              <w:left w:w="113" w:type="dxa"/>
              <w:bottom w:w="113" w:type="dxa"/>
              <w:right w:w="113" w:type="dxa"/>
            </w:tcMar>
            <w:hideMark/>
          </w:tcPr>
          <w:p w14:paraId="4C2187CA" w14:textId="77777777" w:rsidR="006B5787" w:rsidRPr="00AA0501" w:rsidRDefault="006B5787" w:rsidP="00CF4B1D">
            <w:pPr>
              <w:rPr>
                <w:sz w:val="18"/>
                <w:szCs w:val="18"/>
              </w:rPr>
            </w:pPr>
            <w:r w:rsidRPr="00AA0501">
              <w:rPr>
                <w:sz w:val="18"/>
                <w:szCs w:val="18"/>
              </w:rPr>
              <w:t>65.67</w:t>
            </w:r>
          </w:p>
        </w:tc>
        <w:tc>
          <w:tcPr>
            <w:tcW w:w="0" w:type="auto"/>
            <w:shd w:val="clear" w:color="auto" w:fill="FFFFFF"/>
            <w:tcMar>
              <w:top w:w="113" w:type="dxa"/>
              <w:left w:w="113" w:type="dxa"/>
              <w:bottom w:w="113" w:type="dxa"/>
              <w:right w:w="113" w:type="dxa"/>
            </w:tcMar>
            <w:hideMark/>
          </w:tcPr>
          <w:p w14:paraId="3D631B16" w14:textId="77777777" w:rsidR="006B5787" w:rsidRPr="00AA0501" w:rsidRDefault="006B5787" w:rsidP="00CF4B1D">
            <w:pPr>
              <w:rPr>
                <w:sz w:val="18"/>
                <w:szCs w:val="18"/>
              </w:rPr>
            </w:pPr>
            <w:r w:rsidRPr="00AA0501">
              <w:rPr>
                <w:sz w:val="18"/>
                <w:szCs w:val="18"/>
              </w:rPr>
              <w:t>83.73</w:t>
            </w:r>
          </w:p>
        </w:tc>
        <w:tc>
          <w:tcPr>
            <w:tcW w:w="0" w:type="auto"/>
            <w:shd w:val="clear" w:color="auto" w:fill="FFFFFF"/>
            <w:tcMar>
              <w:top w:w="113" w:type="dxa"/>
              <w:left w:w="113" w:type="dxa"/>
              <w:bottom w:w="113" w:type="dxa"/>
              <w:right w:w="113" w:type="dxa"/>
            </w:tcMar>
            <w:hideMark/>
          </w:tcPr>
          <w:p w14:paraId="1E12F881" w14:textId="77777777" w:rsidR="006B5787" w:rsidRPr="00AA0501" w:rsidRDefault="006B5787" w:rsidP="00CF4B1D">
            <w:pPr>
              <w:rPr>
                <w:sz w:val="18"/>
                <w:szCs w:val="18"/>
              </w:rPr>
            </w:pPr>
            <w:r w:rsidRPr="00AA0501">
              <w:rPr>
                <w:sz w:val="18"/>
                <w:szCs w:val="18"/>
              </w:rPr>
              <w:t>-102.43-233.78</w:t>
            </w:r>
          </w:p>
        </w:tc>
        <w:tc>
          <w:tcPr>
            <w:tcW w:w="0" w:type="auto"/>
            <w:shd w:val="clear" w:color="auto" w:fill="FFFFFF"/>
            <w:tcMar>
              <w:top w:w="113" w:type="dxa"/>
              <w:left w:w="113" w:type="dxa"/>
              <w:bottom w:w="113" w:type="dxa"/>
              <w:right w:w="113" w:type="dxa"/>
            </w:tcMar>
            <w:hideMark/>
          </w:tcPr>
          <w:p w14:paraId="58D43AB6" w14:textId="77777777" w:rsidR="006B5787" w:rsidRPr="00AA0501" w:rsidRDefault="006B5787" w:rsidP="00CF4B1D">
            <w:pPr>
              <w:rPr>
                <w:sz w:val="18"/>
                <w:szCs w:val="18"/>
              </w:rPr>
            </w:pPr>
            <w:r w:rsidRPr="00AA0501">
              <w:rPr>
                <w:sz w:val="18"/>
                <w:szCs w:val="18"/>
              </w:rPr>
              <w:t>0.78</w:t>
            </w:r>
          </w:p>
        </w:tc>
        <w:tc>
          <w:tcPr>
            <w:tcW w:w="0" w:type="auto"/>
            <w:shd w:val="clear" w:color="auto" w:fill="FFFFFF"/>
            <w:tcMar>
              <w:top w:w="113" w:type="dxa"/>
              <w:left w:w="113" w:type="dxa"/>
              <w:bottom w:w="113" w:type="dxa"/>
              <w:right w:w="113" w:type="dxa"/>
            </w:tcMar>
            <w:hideMark/>
          </w:tcPr>
          <w:p w14:paraId="60DD4DC1" w14:textId="77777777" w:rsidR="006B5787" w:rsidRPr="00AA0501" w:rsidRDefault="006B5787" w:rsidP="00CF4B1D">
            <w:pPr>
              <w:rPr>
                <w:sz w:val="18"/>
                <w:szCs w:val="18"/>
              </w:rPr>
            </w:pPr>
            <w:r w:rsidRPr="00AA0501">
              <w:rPr>
                <w:sz w:val="18"/>
                <w:szCs w:val="18"/>
              </w:rPr>
              <w:t>0.436</w:t>
            </w:r>
          </w:p>
        </w:tc>
        <w:tc>
          <w:tcPr>
            <w:tcW w:w="0" w:type="auto"/>
            <w:shd w:val="clear" w:color="auto" w:fill="FFFFFF"/>
            <w:tcMar>
              <w:top w:w="113" w:type="dxa"/>
              <w:left w:w="113" w:type="dxa"/>
              <w:bottom w:w="113" w:type="dxa"/>
              <w:right w:w="113" w:type="dxa"/>
            </w:tcMar>
            <w:hideMark/>
          </w:tcPr>
          <w:p w14:paraId="24FCC5B3" w14:textId="77777777" w:rsidR="006B5787" w:rsidRPr="00AA0501" w:rsidRDefault="006B5787" w:rsidP="00CF4B1D">
            <w:pPr>
              <w:rPr>
                <w:sz w:val="18"/>
                <w:szCs w:val="18"/>
              </w:rPr>
            </w:pPr>
            <w:r w:rsidRPr="00AA0501">
              <w:rPr>
                <w:sz w:val="18"/>
                <w:szCs w:val="18"/>
              </w:rPr>
              <w:t>6.71</w:t>
            </w:r>
          </w:p>
        </w:tc>
        <w:tc>
          <w:tcPr>
            <w:tcW w:w="0" w:type="auto"/>
            <w:shd w:val="clear" w:color="auto" w:fill="FFFFFF"/>
            <w:tcMar>
              <w:top w:w="113" w:type="dxa"/>
              <w:left w:w="113" w:type="dxa"/>
              <w:bottom w:w="113" w:type="dxa"/>
              <w:right w:w="113" w:type="dxa"/>
            </w:tcMar>
            <w:hideMark/>
          </w:tcPr>
          <w:p w14:paraId="10391CAD" w14:textId="77777777" w:rsidR="006B5787" w:rsidRPr="00AA0501" w:rsidRDefault="006B5787" w:rsidP="00CF4B1D">
            <w:pPr>
              <w:rPr>
                <w:sz w:val="18"/>
                <w:szCs w:val="18"/>
              </w:rPr>
            </w:pPr>
            <w:r w:rsidRPr="00AA0501">
              <w:rPr>
                <w:sz w:val="18"/>
                <w:szCs w:val="18"/>
              </w:rPr>
              <w:t>15.06</w:t>
            </w:r>
          </w:p>
        </w:tc>
        <w:tc>
          <w:tcPr>
            <w:tcW w:w="0" w:type="auto"/>
            <w:shd w:val="clear" w:color="auto" w:fill="FFFFFF"/>
            <w:tcMar>
              <w:top w:w="113" w:type="dxa"/>
              <w:left w:w="113" w:type="dxa"/>
              <w:bottom w:w="113" w:type="dxa"/>
              <w:right w:w="113" w:type="dxa"/>
            </w:tcMar>
            <w:hideMark/>
          </w:tcPr>
          <w:p w14:paraId="7A0DD89C" w14:textId="77777777" w:rsidR="006B5787" w:rsidRPr="00AA0501" w:rsidRDefault="006B5787" w:rsidP="00CF4B1D">
            <w:pPr>
              <w:rPr>
                <w:sz w:val="18"/>
                <w:szCs w:val="18"/>
              </w:rPr>
            </w:pPr>
            <w:r w:rsidRPr="00AA0501">
              <w:rPr>
                <w:sz w:val="18"/>
                <w:szCs w:val="18"/>
              </w:rPr>
              <w:t>-23.65-37.06</w:t>
            </w:r>
          </w:p>
        </w:tc>
        <w:tc>
          <w:tcPr>
            <w:tcW w:w="0" w:type="auto"/>
            <w:shd w:val="clear" w:color="auto" w:fill="FFFFFF"/>
            <w:tcMar>
              <w:top w:w="113" w:type="dxa"/>
              <w:left w:w="113" w:type="dxa"/>
              <w:bottom w:w="113" w:type="dxa"/>
              <w:right w:w="113" w:type="dxa"/>
            </w:tcMar>
            <w:hideMark/>
          </w:tcPr>
          <w:p w14:paraId="003BC89E" w14:textId="77777777" w:rsidR="006B5787" w:rsidRPr="00AA0501" w:rsidRDefault="006B5787" w:rsidP="00CF4B1D">
            <w:pPr>
              <w:rPr>
                <w:sz w:val="18"/>
                <w:szCs w:val="18"/>
              </w:rPr>
            </w:pPr>
            <w:r w:rsidRPr="00AA0501">
              <w:rPr>
                <w:sz w:val="18"/>
                <w:szCs w:val="18"/>
              </w:rPr>
              <w:t>0.45</w:t>
            </w:r>
          </w:p>
        </w:tc>
        <w:tc>
          <w:tcPr>
            <w:tcW w:w="0" w:type="auto"/>
            <w:shd w:val="clear" w:color="auto" w:fill="FFFFFF"/>
            <w:tcMar>
              <w:top w:w="113" w:type="dxa"/>
              <w:left w:w="113" w:type="dxa"/>
              <w:bottom w:w="113" w:type="dxa"/>
              <w:right w:w="113" w:type="dxa"/>
            </w:tcMar>
            <w:hideMark/>
          </w:tcPr>
          <w:p w14:paraId="108C171D" w14:textId="77777777" w:rsidR="006B5787" w:rsidRPr="00AA0501" w:rsidRDefault="006B5787" w:rsidP="00CF4B1D">
            <w:pPr>
              <w:rPr>
                <w:sz w:val="18"/>
                <w:szCs w:val="18"/>
              </w:rPr>
            </w:pPr>
            <w:r w:rsidRPr="00AA0501">
              <w:rPr>
                <w:sz w:val="18"/>
                <w:szCs w:val="18"/>
              </w:rPr>
              <w:t>0.658</w:t>
            </w:r>
          </w:p>
        </w:tc>
        <w:tc>
          <w:tcPr>
            <w:tcW w:w="0" w:type="auto"/>
            <w:shd w:val="clear" w:color="auto" w:fill="FFFFFF"/>
            <w:tcMar>
              <w:top w:w="113" w:type="dxa"/>
              <w:left w:w="113" w:type="dxa"/>
              <w:bottom w:w="113" w:type="dxa"/>
              <w:right w:w="113" w:type="dxa"/>
            </w:tcMar>
            <w:hideMark/>
          </w:tcPr>
          <w:p w14:paraId="695F7279" w14:textId="77777777" w:rsidR="006B5787" w:rsidRPr="00AA0501" w:rsidRDefault="006B5787" w:rsidP="00CF4B1D">
            <w:pPr>
              <w:rPr>
                <w:sz w:val="18"/>
                <w:szCs w:val="18"/>
              </w:rPr>
            </w:pPr>
            <w:r w:rsidRPr="00AA0501">
              <w:rPr>
                <w:sz w:val="18"/>
                <w:szCs w:val="18"/>
              </w:rPr>
              <w:t>-5.00</w:t>
            </w:r>
          </w:p>
        </w:tc>
        <w:tc>
          <w:tcPr>
            <w:tcW w:w="0" w:type="auto"/>
            <w:shd w:val="clear" w:color="auto" w:fill="FFFFFF"/>
            <w:tcMar>
              <w:top w:w="113" w:type="dxa"/>
              <w:left w:w="113" w:type="dxa"/>
              <w:bottom w:w="113" w:type="dxa"/>
              <w:right w:w="113" w:type="dxa"/>
            </w:tcMar>
            <w:hideMark/>
          </w:tcPr>
          <w:p w14:paraId="0DB78A59" w14:textId="77777777" w:rsidR="006B5787" w:rsidRPr="00AA0501" w:rsidRDefault="006B5787" w:rsidP="00CF4B1D">
            <w:pPr>
              <w:rPr>
                <w:sz w:val="18"/>
                <w:szCs w:val="18"/>
              </w:rPr>
            </w:pPr>
            <w:r w:rsidRPr="00AA0501">
              <w:rPr>
                <w:sz w:val="18"/>
                <w:szCs w:val="18"/>
              </w:rPr>
              <w:t>35.56</w:t>
            </w:r>
          </w:p>
        </w:tc>
        <w:tc>
          <w:tcPr>
            <w:tcW w:w="0" w:type="auto"/>
            <w:shd w:val="clear" w:color="auto" w:fill="FFFFFF"/>
            <w:tcMar>
              <w:top w:w="113" w:type="dxa"/>
              <w:left w:w="113" w:type="dxa"/>
              <w:bottom w:w="113" w:type="dxa"/>
              <w:right w:w="113" w:type="dxa"/>
            </w:tcMar>
            <w:hideMark/>
          </w:tcPr>
          <w:p w14:paraId="55431DB8" w14:textId="77777777" w:rsidR="006B5787" w:rsidRPr="00AA0501" w:rsidRDefault="006B5787" w:rsidP="00CF4B1D">
            <w:pPr>
              <w:rPr>
                <w:sz w:val="18"/>
                <w:szCs w:val="18"/>
              </w:rPr>
            </w:pPr>
            <w:r w:rsidRPr="00AA0501">
              <w:rPr>
                <w:sz w:val="18"/>
                <w:szCs w:val="18"/>
              </w:rPr>
              <w:t>-76.68-66.67</w:t>
            </w:r>
          </w:p>
        </w:tc>
        <w:tc>
          <w:tcPr>
            <w:tcW w:w="0" w:type="auto"/>
            <w:shd w:val="clear" w:color="auto" w:fill="FFFFFF"/>
            <w:tcMar>
              <w:top w:w="113" w:type="dxa"/>
              <w:left w:w="113" w:type="dxa"/>
              <w:bottom w:w="113" w:type="dxa"/>
              <w:right w:w="113" w:type="dxa"/>
            </w:tcMar>
            <w:hideMark/>
          </w:tcPr>
          <w:p w14:paraId="0AD80E30" w14:textId="77777777" w:rsidR="006B5787" w:rsidRPr="00AA0501" w:rsidRDefault="006B5787" w:rsidP="00CF4B1D">
            <w:pPr>
              <w:rPr>
                <w:sz w:val="18"/>
                <w:szCs w:val="18"/>
              </w:rPr>
            </w:pPr>
            <w:r w:rsidRPr="00AA0501">
              <w:rPr>
                <w:sz w:val="18"/>
                <w:szCs w:val="18"/>
              </w:rPr>
              <w:t>-0.14</w:t>
            </w:r>
          </w:p>
        </w:tc>
        <w:tc>
          <w:tcPr>
            <w:tcW w:w="0" w:type="auto"/>
            <w:shd w:val="clear" w:color="auto" w:fill="FFFFFF"/>
            <w:tcMar>
              <w:top w:w="113" w:type="dxa"/>
              <w:left w:w="113" w:type="dxa"/>
              <w:bottom w:w="113" w:type="dxa"/>
              <w:right w:w="113" w:type="dxa"/>
            </w:tcMar>
            <w:hideMark/>
          </w:tcPr>
          <w:p w14:paraId="1DA501F5" w14:textId="77777777" w:rsidR="006B5787" w:rsidRPr="00AA0501" w:rsidRDefault="006B5787" w:rsidP="00CF4B1D">
            <w:pPr>
              <w:rPr>
                <w:sz w:val="18"/>
                <w:szCs w:val="18"/>
              </w:rPr>
            </w:pPr>
            <w:r w:rsidRPr="00AA0501">
              <w:rPr>
                <w:sz w:val="18"/>
                <w:szCs w:val="18"/>
              </w:rPr>
              <w:t>0.889</w:t>
            </w:r>
          </w:p>
        </w:tc>
      </w:tr>
      <w:tr w:rsidR="006B5787" w:rsidRPr="00AA0501" w14:paraId="46DACB0C" w14:textId="77777777" w:rsidTr="00CF4B1D">
        <w:tc>
          <w:tcPr>
            <w:tcW w:w="0" w:type="auto"/>
            <w:shd w:val="clear" w:color="auto" w:fill="FFFFFF"/>
            <w:tcMar>
              <w:top w:w="113" w:type="dxa"/>
              <w:left w:w="113" w:type="dxa"/>
              <w:bottom w:w="113" w:type="dxa"/>
              <w:right w:w="113" w:type="dxa"/>
            </w:tcMar>
            <w:hideMark/>
          </w:tcPr>
          <w:p w14:paraId="2E0D3253" w14:textId="77777777" w:rsidR="006B5787" w:rsidRPr="00AA0501" w:rsidRDefault="006B5787" w:rsidP="00CF4B1D">
            <w:pPr>
              <w:rPr>
                <w:sz w:val="18"/>
                <w:szCs w:val="18"/>
              </w:rPr>
            </w:pPr>
            <w:r w:rsidRPr="00AA0501">
              <w:rPr>
                <w:sz w:val="18"/>
                <w:szCs w:val="18"/>
              </w:rPr>
              <w:t>Age (years)</w:t>
            </w:r>
          </w:p>
        </w:tc>
        <w:tc>
          <w:tcPr>
            <w:tcW w:w="0" w:type="auto"/>
            <w:shd w:val="clear" w:color="auto" w:fill="FFFFFF"/>
            <w:tcMar>
              <w:top w:w="113" w:type="dxa"/>
              <w:left w:w="113" w:type="dxa"/>
              <w:bottom w:w="113" w:type="dxa"/>
              <w:right w:w="113" w:type="dxa"/>
            </w:tcMar>
            <w:hideMark/>
          </w:tcPr>
          <w:p w14:paraId="4B50653B" w14:textId="77777777" w:rsidR="006B5787" w:rsidRPr="00AA0501" w:rsidRDefault="006B5787" w:rsidP="00CF4B1D">
            <w:pPr>
              <w:rPr>
                <w:sz w:val="18"/>
                <w:szCs w:val="18"/>
              </w:rPr>
            </w:pPr>
            <w:r w:rsidRPr="00AA0501">
              <w:rPr>
                <w:sz w:val="18"/>
                <w:szCs w:val="18"/>
              </w:rPr>
              <w:t>0.32</w:t>
            </w:r>
          </w:p>
        </w:tc>
        <w:tc>
          <w:tcPr>
            <w:tcW w:w="0" w:type="auto"/>
            <w:shd w:val="clear" w:color="auto" w:fill="FFFFFF"/>
            <w:tcMar>
              <w:top w:w="113" w:type="dxa"/>
              <w:left w:w="113" w:type="dxa"/>
              <w:bottom w:w="113" w:type="dxa"/>
              <w:right w:w="113" w:type="dxa"/>
            </w:tcMar>
            <w:hideMark/>
          </w:tcPr>
          <w:p w14:paraId="6648626C" w14:textId="77777777" w:rsidR="006B5787" w:rsidRPr="00AA0501" w:rsidRDefault="006B5787" w:rsidP="00CF4B1D">
            <w:pPr>
              <w:rPr>
                <w:sz w:val="18"/>
                <w:szCs w:val="18"/>
              </w:rPr>
            </w:pPr>
            <w:r w:rsidRPr="00AA0501">
              <w:rPr>
                <w:sz w:val="18"/>
                <w:szCs w:val="18"/>
              </w:rPr>
              <w:t>5.18</w:t>
            </w:r>
          </w:p>
        </w:tc>
        <w:tc>
          <w:tcPr>
            <w:tcW w:w="0" w:type="auto"/>
            <w:shd w:val="clear" w:color="auto" w:fill="FFFFFF"/>
            <w:tcMar>
              <w:top w:w="113" w:type="dxa"/>
              <w:left w:w="113" w:type="dxa"/>
              <w:bottom w:w="113" w:type="dxa"/>
              <w:right w:w="113" w:type="dxa"/>
            </w:tcMar>
            <w:hideMark/>
          </w:tcPr>
          <w:p w14:paraId="01F4A8D9" w14:textId="77777777" w:rsidR="006B5787" w:rsidRPr="00AA0501" w:rsidRDefault="006B5787" w:rsidP="00CF4B1D">
            <w:pPr>
              <w:rPr>
                <w:sz w:val="18"/>
                <w:szCs w:val="18"/>
              </w:rPr>
            </w:pPr>
            <w:r w:rsidRPr="00AA0501">
              <w:rPr>
                <w:sz w:val="18"/>
                <w:szCs w:val="18"/>
              </w:rPr>
              <w:t>-10.08-10.72</w:t>
            </w:r>
          </w:p>
        </w:tc>
        <w:tc>
          <w:tcPr>
            <w:tcW w:w="0" w:type="auto"/>
            <w:shd w:val="clear" w:color="auto" w:fill="FFFFFF"/>
            <w:tcMar>
              <w:top w:w="113" w:type="dxa"/>
              <w:left w:w="113" w:type="dxa"/>
              <w:bottom w:w="113" w:type="dxa"/>
              <w:right w:w="113" w:type="dxa"/>
            </w:tcMar>
            <w:hideMark/>
          </w:tcPr>
          <w:p w14:paraId="21FE379E" w14:textId="77777777" w:rsidR="006B5787" w:rsidRPr="00AA0501" w:rsidRDefault="006B5787" w:rsidP="00CF4B1D">
            <w:pPr>
              <w:rPr>
                <w:sz w:val="18"/>
                <w:szCs w:val="18"/>
              </w:rPr>
            </w:pPr>
            <w:r w:rsidRPr="00AA0501">
              <w:rPr>
                <w:sz w:val="18"/>
                <w:szCs w:val="18"/>
              </w:rPr>
              <w:t>0.06</w:t>
            </w:r>
          </w:p>
        </w:tc>
        <w:tc>
          <w:tcPr>
            <w:tcW w:w="0" w:type="auto"/>
            <w:shd w:val="clear" w:color="auto" w:fill="FFFFFF"/>
            <w:tcMar>
              <w:top w:w="113" w:type="dxa"/>
              <w:left w:w="113" w:type="dxa"/>
              <w:bottom w:w="113" w:type="dxa"/>
              <w:right w:w="113" w:type="dxa"/>
            </w:tcMar>
            <w:hideMark/>
          </w:tcPr>
          <w:p w14:paraId="30A87760" w14:textId="77777777" w:rsidR="006B5787" w:rsidRPr="00AA0501" w:rsidRDefault="006B5787" w:rsidP="00CF4B1D">
            <w:pPr>
              <w:rPr>
                <w:sz w:val="18"/>
                <w:szCs w:val="18"/>
              </w:rPr>
            </w:pPr>
            <w:r w:rsidRPr="00AA0501">
              <w:rPr>
                <w:sz w:val="18"/>
                <w:szCs w:val="18"/>
              </w:rPr>
              <w:t>0.951</w:t>
            </w:r>
          </w:p>
        </w:tc>
        <w:tc>
          <w:tcPr>
            <w:tcW w:w="0" w:type="auto"/>
            <w:shd w:val="clear" w:color="auto" w:fill="FFFFFF"/>
            <w:tcMar>
              <w:top w:w="113" w:type="dxa"/>
              <w:left w:w="113" w:type="dxa"/>
              <w:bottom w:w="113" w:type="dxa"/>
              <w:right w:w="113" w:type="dxa"/>
            </w:tcMar>
            <w:hideMark/>
          </w:tcPr>
          <w:p w14:paraId="49F87996" w14:textId="77777777" w:rsidR="006B5787" w:rsidRPr="00AA0501" w:rsidRDefault="006B5787" w:rsidP="00CF4B1D">
            <w:pPr>
              <w:rPr>
                <w:sz w:val="18"/>
                <w:szCs w:val="18"/>
              </w:rPr>
            </w:pPr>
            <w:r w:rsidRPr="00AA0501">
              <w:rPr>
                <w:sz w:val="18"/>
                <w:szCs w:val="18"/>
              </w:rPr>
              <w:t>0.19</w:t>
            </w:r>
          </w:p>
        </w:tc>
        <w:tc>
          <w:tcPr>
            <w:tcW w:w="0" w:type="auto"/>
            <w:shd w:val="clear" w:color="auto" w:fill="FFFFFF"/>
            <w:tcMar>
              <w:top w:w="113" w:type="dxa"/>
              <w:left w:w="113" w:type="dxa"/>
              <w:bottom w:w="113" w:type="dxa"/>
              <w:right w:w="113" w:type="dxa"/>
            </w:tcMar>
            <w:hideMark/>
          </w:tcPr>
          <w:p w14:paraId="5C5D55EB" w14:textId="77777777" w:rsidR="006B5787" w:rsidRPr="00AA0501" w:rsidRDefault="006B5787" w:rsidP="00CF4B1D">
            <w:pPr>
              <w:rPr>
                <w:sz w:val="18"/>
                <w:szCs w:val="18"/>
              </w:rPr>
            </w:pPr>
            <w:r w:rsidRPr="00AA0501">
              <w:rPr>
                <w:sz w:val="18"/>
                <w:szCs w:val="18"/>
              </w:rPr>
              <w:t>0.93</w:t>
            </w:r>
          </w:p>
        </w:tc>
        <w:tc>
          <w:tcPr>
            <w:tcW w:w="0" w:type="auto"/>
            <w:shd w:val="clear" w:color="auto" w:fill="FFFFFF"/>
            <w:tcMar>
              <w:top w:w="113" w:type="dxa"/>
              <w:left w:w="113" w:type="dxa"/>
              <w:bottom w:w="113" w:type="dxa"/>
              <w:right w:w="113" w:type="dxa"/>
            </w:tcMar>
            <w:hideMark/>
          </w:tcPr>
          <w:p w14:paraId="03B5FDD4" w14:textId="77777777" w:rsidR="006B5787" w:rsidRPr="00AA0501" w:rsidRDefault="006B5787" w:rsidP="00CF4B1D">
            <w:pPr>
              <w:rPr>
                <w:sz w:val="18"/>
                <w:szCs w:val="18"/>
              </w:rPr>
            </w:pPr>
            <w:r w:rsidRPr="00AA0501">
              <w:rPr>
                <w:sz w:val="18"/>
                <w:szCs w:val="18"/>
              </w:rPr>
              <w:t>-1.69-2.07</w:t>
            </w:r>
          </w:p>
        </w:tc>
        <w:tc>
          <w:tcPr>
            <w:tcW w:w="0" w:type="auto"/>
            <w:shd w:val="clear" w:color="auto" w:fill="FFFFFF"/>
            <w:tcMar>
              <w:top w:w="113" w:type="dxa"/>
              <w:left w:w="113" w:type="dxa"/>
              <w:bottom w:w="113" w:type="dxa"/>
              <w:right w:w="113" w:type="dxa"/>
            </w:tcMar>
            <w:hideMark/>
          </w:tcPr>
          <w:p w14:paraId="77D75F3E" w14:textId="77777777" w:rsidR="006B5787" w:rsidRPr="00AA0501" w:rsidRDefault="006B5787" w:rsidP="00CF4B1D">
            <w:pPr>
              <w:rPr>
                <w:sz w:val="18"/>
                <w:szCs w:val="18"/>
              </w:rPr>
            </w:pPr>
            <w:r w:rsidRPr="00AA0501">
              <w:rPr>
                <w:sz w:val="18"/>
                <w:szCs w:val="18"/>
              </w:rPr>
              <w:t>0.20</w:t>
            </w:r>
          </w:p>
        </w:tc>
        <w:tc>
          <w:tcPr>
            <w:tcW w:w="0" w:type="auto"/>
            <w:shd w:val="clear" w:color="auto" w:fill="FFFFFF"/>
            <w:tcMar>
              <w:top w:w="113" w:type="dxa"/>
              <w:left w:w="113" w:type="dxa"/>
              <w:bottom w:w="113" w:type="dxa"/>
              <w:right w:w="113" w:type="dxa"/>
            </w:tcMar>
            <w:hideMark/>
          </w:tcPr>
          <w:p w14:paraId="1C6DB454" w14:textId="77777777" w:rsidR="006B5787" w:rsidRPr="00AA0501" w:rsidRDefault="006B5787" w:rsidP="00CF4B1D">
            <w:pPr>
              <w:rPr>
                <w:sz w:val="18"/>
                <w:szCs w:val="18"/>
              </w:rPr>
            </w:pPr>
            <w:r w:rsidRPr="00AA0501">
              <w:rPr>
                <w:sz w:val="18"/>
                <w:szCs w:val="18"/>
              </w:rPr>
              <w:t>0.840</w:t>
            </w:r>
          </w:p>
        </w:tc>
        <w:tc>
          <w:tcPr>
            <w:tcW w:w="0" w:type="auto"/>
            <w:shd w:val="clear" w:color="auto" w:fill="FFFFFF"/>
            <w:tcMar>
              <w:top w:w="113" w:type="dxa"/>
              <w:left w:w="113" w:type="dxa"/>
              <w:bottom w:w="113" w:type="dxa"/>
              <w:right w:w="113" w:type="dxa"/>
            </w:tcMar>
            <w:hideMark/>
          </w:tcPr>
          <w:p w14:paraId="37ABB616" w14:textId="77777777" w:rsidR="006B5787" w:rsidRPr="00AA0501" w:rsidRDefault="006B5787" w:rsidP="00CF4B1D">
            <w:pPr>
              <w:rPr>
                <w:sz w:val="18"/>
                <w:szCs w:val="18"/>
              </w:rPr>
            </w:pPr>
            <w:r w:rsidRPr="00AA0501">
              <w:rPr>
                <w:sz w:val="18"/>
                <w:szCs w:val="18"/>
              </w:rPr>
              <w:t>1.01</w:t>
            </w:r>
          </w:p>
        </w:tc>
        <w:tc>
          <w:tcPr>
            <w:tcW w:w="0" w:type="auto"/>
            <w:shd w:val="clear" w:color="auto" w:fill="FFFFFF"/>
            <w:tcMar>
              <w:top w:w="113" w:type="dxa"/>
              <w:left w:w="113" w:type="dxa"/>
              <w:bottom w:w="113" w:type="dxa"/>
              <w:right w:w="113" w:type="dxa"/>
            </w:tcMar>
            <w:hideMark/>
          </w:tcPr>
          <w:p w14:paraId="51752CFA" w14:textId="77777777" w:rsidR="006B5787" w:rsidRPr="00AA0501" w:rsidRDefault="006B5787" w:rsidP="00CF4B1D">
            <w:pPr>
              <w:rPr>
                <w:sz w:val="18"/>
                <w:szCs w:val="18"/>
              </w:rPr>
            </w:pPr>
            <w:r w:rsidRPr="00AA0501">
              <w:rPr>
                <w:sz w:val="18"/>
                <w:szCs w:val="18"/>
              </w:rPr>
              <w:t>2.20</w:t>
            </w:r>
          </w:p>
        </w:tc>
        <w:tc>
          <w:tcPr>
            <w:tcW w:w="0" w:type="auto"/>
            <w:shd w:val="clear" w:color="auto" w:fill="FFFFFF"/>
            <w:tcMar>
              <w:top w:w="113" w:type="dxa"/>
              <w:left w:w="113" w:type="dxa"/>
              <w:bottom w:w="113" w:type="dxa"/>
              <w:right w:w="113" w:type="dxa"/>
            </w:tcMar>
            <w:hideMark/>
          </w:tcPr>
          <w:p w14:paraId="174B5B7F" w14:textId="77777777" w:rsidR="006B5787" w:rsidRPr="00AA0501" w:rsidRDefault="006B5787" w:rsidP="00CF4B1D">
            <w:pPr>
              <w:rPr>
                <w:sz w:val="18"/>
                <w:szCs w:val="18"/>
              </w:rPr>
            </w:pPr>
            <w:r w:rsidRPr="00AA0501">
              <w:rPr>
                <w:sz w:val="18"/>
                <w:szCs w:val="18"/>
              </w:rPr>
              <w:t>-3.43-5.45</w:t>
            </w:r>
          </w:p>
        </w:tc>
        <w:tc>
          <w:tcPr>
            <w:tcW w:w="0" w:type="auto"/>
            <w:shd w:val="clear" w:color="auto" w:fill="FFFFFF"/>
            <w:tcMar>
              <w:top w:w="113" w:type="dxa"/>
              <w:left w:w="113" w:type="dxa"/>
              <w:bottom w:w="113" w:type="dxa"/>
              <w:right w:w="113" w:type="dxa"/>
            </w:tcMar>
            <w:hideMark/>
          </w:tcPr>
          <w:p w14:paraId="4101E776" w14:textId="77777777" w:rsidR="006B5787" w:rsidRPr="00AA0501" w:rsidRDefault="006B5787" w:rsidP="00CF4B1D">
            <w:pPr>
              <w:rPr>
                <w:sz w:val="18"/>
                <w:szCs w:val="18"/>
              </w:rPr>
            </w:pPr>
            <w:r w:rsidRPr="00AA0501">
              <w:rPr>
                <w:sz w:val="18"/>
                <w:szCs w:val="18"/>
              </w:rPr>
              <w:t>0.46</w:t>
            </w:r>
          </w:p>
        </w:tc>
        <w:tc>
          <w:tcPr>
            <w:tcW w:w="0" w:type="auto"/>
            <w:shd w:val="clear" w:color="auto" w:fill="FFFFFF"/>
            <w:tcMar>
              <w:top w:w="113" w:type="dxa"/>
              <w:left w:w="113" w:type="dxa"/>
              <w:bottom w:w="113" w:type="dxa"/>
              <w:right w:w="113" w:type="dxa"/>
            </w:tcMar>
            <w:hideMark/>
          </w:tcPr>
          <w:p w14:paraId="011968EC" w14:textId="77777777" w:rsidR="006B5787" w:rsidRPr="00AA0501" w:rsidRDefault="006B5787" w:rsidP="00CF4B1D">
            <w:pPr>
              <w:rPr>
                <w:sz w:val="18"/>
                <w:szCs w:val="18"/>
              </w:rPr>
            </w:pPr>
            <w:r w:rsidRPr="00AA0501">
              <w:rPr>
                <w:sz w:val="18"/>
                <w:szCs w:val="18"/>
              </w:rPr>
              <w:t>0.649</w:t>
            </w:r>
          </w:p>
        </w:tc>
      </w:tr>
      <w:tr w:rsidR="006B5787" w:rsidRPr="00AA0501" w14:paraId="47BBDC49" w14:textId="77777777" w:rsidTr="00CF4B1D">
        <w:tc>
          <w:tcPr>
            <w:tcW w:w="0" w:type="auto"/>
            <w:shd w:val="clear" w:color="auto" w:fill="FFFFFF"/>
            <w:tcMar>
              <w:top w:w="113" w:type="dxa"/>
              <w:left w:w="113" w:type="dxa"/>
              <w:bottom w:w="113" w:type="dxa"/>
              <w:right w:w="113" w:type="dxa"/>
            </w:tcMar>
            <w:hideMark/>
          </w:tcPr>
          <w:p w14:paraId="52AC76BB" w14:textId="77777777" w:rsidR="006B5787" w:rsidRPr="00AA0501" w:rsidRDefault="006B5787" w:rsidP="00CF4B1D">
            <w:pPr>
              <w:rPr>
                <w:sz w:val="18"/>
                <w:szCs w:val="18"/>
              </w:rPr>
            </w:pPr>
            <w:r w:rsidRPr="00AA0501">
              <w:rPr>
                <w:sz w:val="18"/>
                <w:szCs w:val="18"/>
              </w:rPr>
              <w:t>Sex (female)</w:t>
            </w:r>
          </w:p>
        </w:tc>
        <w:tc>
          <w:tcPr>
            <w:tcW w:w="0" w:type="auto"/>
            <w:shd w:val="clear" w:color="auto" w:fill="FFFFFF"/>
            <w:tcMar>
              <w:top w:w="113" w:type="dxa"/>
              <w:left w:w="113" w:type="dxa"/>
              <w:bottom w:w="113" w:type="dxa"/>
              <w:right w:w="113" w:type="dxa"/>
            </w:tcMar>
            <w:hideMark/>
          </w:tcPr>
          <w:p w14:paraId="3D53D467" w14:textId="77777777" w:rsidR="006B5787" w:rsidRPr="00AA0501" w:rsidRDefault="006B5787" w:rsidP="00CF4B1D">
            <w:pPr>
              <w:rPr>
                <w:sz w:val="18"/>
                <w:szCs w:val="18"/>
              </w:rPr>
            </w:pPr>
            <w:r w:rsidRPr="00AA0501">
              <w:rPr>
                <w:sz w:val="18"/>
                <w:szCs w:val="18"/>
              </w:rPr>
              <w:t>7.31</w:t>
            </w:r>
          </w:p>
        </w:tc>
        <w:tc>
          <w:tcPr>
            <w:tcW w:w="0" w:type="auto"/>
            <w:shd w:val="clear" w:color="auto" w:fill="FFFFFF"/>
            <w:tcMar>
              <w:top w:w="113" w:type="dxa"/>
              <w:left w:w="113" w:type="dxa"/>
              <w:bottom w:w="113" w:type="dxa"/>
              <w:right w:w="113" w:type="dxa"/>
            </w:tcMar>
            <w:hideMark/>
          </w:tcPr>
          <w:p w14:paraId="54083F8B" w14:textId="77777777" w:rsidR="006B5787" w:rsidRPr="00AA0501" w:rsidRDefault="006B5787" w:rsidP="00CF4B1D">
            <w:pPr>
              <w:rPr>
                <w:sz w:val="18"/>
                <w:szCs w:val="18"/>
              </w:rPr>
            </w:pPr>
            <w:r w:rsidRPr="00AA0501">
              <w:rPr>
                <w:sz w:val="18"/>
                <w:szCs w:val="18"/>
              </w:rPr>
              <w:t>7.24</w:t>
            </w:r>
          </w:p>
        </w:tc>
        <w:tc>
          <w:tcPr>
            <w:tcW w:w="0" w:type="auto"/>
            <w:shd w:val="clear" w:color="auto" w:fill="FFFFFF"/>
            <w:tcMar>
              <w:top w:w="113" w:type="dxa"/>
              <w:left w:w="113" w:type="dxa"/>
              <w:bottom w:w="113" w:type="dxa"/>
              <w:right w:w="113" w:type="dxa"/>
            </w:tcMar>
            <w:hideMark/>
          </w:tcPr>
          <w:p w14:paraId="5B7AA650" w14:textId="77777777" w:rsidR="006B5787" w:rsidRPr="00AA0501" w:rsidRDefault="006B5787" w:rsidP="00CF4B1D">
            <w:pPr>
              <w:rPr>
                <w:sz w:val="18"/>
                <w:szCs w:val="18"/>
              </w:rPr>
            </w:pPr>
            <w:r w:rsidRPr="00AA0501">
              <w:rPr>
                <w:sz w:val="18"/>
                <w:szCs w:val="18"/>
              </w:rPr>
              <w:t>-7.23-21.85</w:t>
            </w:r>
          </w:p>
        </w:tc>
        <w:tc>
          <w:tcPr>
            <w:tcW w:w="0" w:type="auto"/>
            <w:shd w:val="clear" w:color="auto" w:fill="FFFFFF"/>
            <w:tcMar>
              <w:top w:w="113" w:type="dxa"/>
              <w:left w:w="113" w:type="dxa"/>
              <w:bottom w:w="113" w:type="dxa"/>
              <w:right w:w="113" w:type="dxa"/>
            </w:tcMar>
            <w:hideMark/>
          </w:tcPr>
          <w:p w14:paraId="0B4B3DB5" w14:textId="77777777" w:rsidR="006B5787" w:rsidRPr="00AA0501" w:rsidRDefault="006B5787" w:rsidP="00CF4B1D">
            <w:pPr>
              <w:rPr>
                <w:sz w:val="18"/>
                <w:szCs w:val="18"/>
              </w:rPr>
            </w:pPr>
            <w:r w:rsidRPr="00AA0501">
              <w:rPr>
                <w:sz w:val="18"/>
                <w:szCs w:val="18"/>
              </w:rPr>
              <w:t>1.01</w:t>
            </w:r>
          </w:p>
        </w:tc>
        <w:tc>
          <w:tcPr>
            <w:tcW w:w="0" w:type="auto"/>
            <w:shd w:val="clear" w:color="auto" w:fill="FFFFFF"/>
            <w:tcMar>
              <w:top w:w="113" w:type="dxa"/>
              <w:left w:w="113" w:type="dxa"/>
              <w:bottom w:w="113" w:type="dxa"/>
              <w:right w:w="113" w:type="dxa"/>
            </w:tcMar>
            <w:hideMark/>
          </w:tcPr>
          <w:p w14:paraId="608AF8C8" w14:textId="77777777" w:rsidR="006B5787" w:rsidRPr="00AA0501" w:rsidRDefault="006B5787" w:rsidP="00CF4B1D">
            <w:pPr>
              <w:rPr>
                <w:sz w:val="18"/>
                <w:szCs w:val="18"/>
              </w:rPr>
            </w:pPr>
            <w:r w:rsidRPr="00AA0501">
              <w:rPr>
                <w:sz w:val="18"/>
                <w:szCs w:val="18"/>
              </w:rPr>
              <w:t>0.318</w:t>
            </w:r>
          </w:p>
        </w:tc>
        <w:tc>
          <w:tcPr>
            <w:tcW w:w="0" w:type="auto"/>
            <w:shd w:val="clear" w:color="auto" w:fill="FFFFFF"/>
            <w:tcMar>
              <w:top w:w="113" w:type="dxa"/>
              <w:left w:w="113" w:type="dxa"/>
              <w:bottom w:w="113" w:type="dxa"/>
              <w:right w:w="113" w:type="dxa"/>
            </w:tcMar>
            <w:hideMark/>
          </w:tcPr>
          <w:p w14:paraId="4E76FB0E" w14:textId="77777777" w:rsidR="006B5787" w:rsidRPr="00AA0501" w:rsidRDefault="006B5787" w:rsidP="00CF4B1D">
            <w:pPr>
              <w:rPr>
                <w:sz w:val="18"/>
                <w:szCs w:val="18"/>
              </w:rPr>
            </w:pPr>
            <w:r w:rsidRPr="00AA0501">
              <w:rPr>
                <w:sz w:val="18"/>
                <w:szCs w:val="18"/>
              </w:rPr>
              <w:t>-1.03</w:t>
            </w:r>
          </w:p>
        </w:tc>
        <w:tc>
          <w:tcPr>
            <w:tcW w:w="0" w:type="auto"/>
            <w:shd w:val="clear" w:color="auto" w:fill="FFFFFF"/>
            <w:tcMar>
              <w:top w:w="113" w:type="dxa"/>
              <w:left w:w="113" w:type="dxa"/>
              <w:bottom w:w="113" w:type="dxa"/>
              <w:right w:w="113" w:type="dxa"/>
            </w:tcMar>
            <w:hideMark/>
          </w:tcPr>
          <w:p w14:paraId="458A1F3A" w14:textId="77777777" w:rsidR="006B5787" w:rsidRPr="00AA0501" w:rsidRDefault="006B5787" w:rsidP="00CF4B1D">
            <w:pPr>
              <w:rPr>
                <w:sz w:val="18"/>
                <w:szCs w:val="18"/>
              </w:rPr>
            </w:pPr>
            <w:r w:rsidRPr="00AA0501">
              <w:rPr>
                <w:sz w:val="18"/>
                <w:szCs w:val="18"/>
              </w:rPr>
              <w:t>0.99</w:t>
            </w:r>
          </w:p>
        </w:tc>
        <w:tc>
          <w:tcPr>
            <w:tcW w:w="0" w:type="auto"/>
            <w:shd w:val="clear" w:color="auto" w:fill="FFFFFF"/>
            <w:tcMar>
              <w:top w:w="113" w:type="dxa"/>
              <w:left w:w="113" w:type="dxa"/>
              <w:bottom w:w="113" w:type="dxa"/>
              <w:right w:w="113" w:type="dxa"/>
            </w:tcMar>
            <w:hideMark/>
          </w:tcPr>
          <w:p w14:paraId="5EDCD76C" w14:textId="77777777" w:rsidR="006B5787" w:rsidRPr="00AA0501" w:rsidRDefault="006B5787" w:rsidP="00CF4B1D">
            <w:pPr>
              <w:rPr>
                <w:sz w:val="18"/>
                <w:szCs w:val="18"/>
              </w:rPr>
            </w:pPr>
            <w:r w:rsidRPr="00AA0501">
              <w:rPr>
                <w:sz w:val="18"/>
                <w:szCs w:val="18"/>
              </w:rPr>
              <w:t>-3.02-0.96</w:t>
            </w:r>
          </w:p>
        </w:tc>
        <w:tc>
          <w:tcPr>
            <w:tcW w:w="0" w:type="auto"/>
            <w:shd w:val="clear" w:color="auto" w:fill="FFFFFF"/>
            <w:tcMar>
              <w:top w:w="113" w:type="dxa"/>
              <w:left w:w="113" w:type="dxa"/>
              <w:bottom w:w="113" w:type="dxa"/>
              <w:right w:w="113" w:type="dxa"/>
            </w:tcMar>
            <w:hideMark/>
          </w:tcPr>
          <w:p w14:paraId="594144E4" w14:textId="77777777" w:rsidR="006B5787" w:rsidRPr="00AA0501" w:rsidRDefault="006B5787" w:rsidP="00CF4B1D">
            <w:pPr>
              <w:rPr>
                <w:sz w:val="18"/>
                <w:szCs w:val="18"/>
              </w:rPr>
            </w:pPr>
            <w:r w:rsidRPr="00AA0501">
              <w:rPr>
                <w:sz w:val="18"/>
                <w:szCs w:val="18"/>
              </w:rPr>
              <w:t>-1.04</w:t>
            </w:r>
          </w:p>
        </w:tc>
        <w:tc>
          <w:tcPr>
            <w:tcW w:w="0" w:type="auto"/>
            <w:shd w:val="clear" w:color="auto" w:fill="FFFFFF"/>
            <w:tcMar>
              <w:top w:w="113" w:type="dxa"/>
              <w:left w:w="113" w:type="dxa"/>
              <w:bottom w:w="113" w:type="dxa"/>
              <w:right w:w="113" w:type="dxa"/>
            </w:tcMar>
            <w:hideMark/>
          </w:tcPr>
          <w:p w14:paraId="37FCC5EE" w14:textId="77777777" w:rsidR="006B5787" w:rsidRPr="00AA0501" w:rsidRDefault="006B5787" w:rsidP="00CF4B1D">
            <w:pPr>
              <w:rPr>
                <w:sz w:val="18"/>
                <w:szCs w:val="18"/>
              </w:rPr>
            </w:pPr>
            <w:r w:rsidRPr="00AA0501">
              <w:rPr>
                <w:sz w:val="18"/>
                <w:szCs w:val="18"/>
              </w:rPr>
              <w:t>0.302</w:t>
            </w:r>
          </w:p>
        </w:tc>
        <w:tc>
          <w:tcPr>
            <w:tcW w:w="0" w:type="auto"/>
            <w:shd w:val="clear" w:color="auto" w:fill="FFFFFF"/>
            <w:tcMar>
              <w:top w:w="113" w:type="dxa"/>
              <w:left w:w="113" w:type="dxa"/>
              <w:bottom w:w="113" w:type="dxa"/>
              <w:right w:w="113" w:type="dxa"/>
            </w:tcMar>
            <w:hideMark/>
          </w:tcPr>
          <w:p w14:paraId="774212E6" w14:textId="77777777" w:rsidR="006B5787" w:rsidRPr="00AA0501" w:rsidRDefault="006B5787" w:rsidP="00CF4B1D">
            <w:pPr>
              <w:rPr>
                <w:sz w:val="18"/>
                <w:szCs w:val="18"/>
              </w:rPr>
            </w:pPr>
            <w:r w:rsidRPr="00AA0501">
              <w:rPr>
                <w:sz w:val="18"/>
                <w:szCs w:val="18"/>
              </w:rPr>
              <w:t>0.69</w:t>
            </w:r>
          </w:p>
        </w:tc>
        <w:tc>
          <w:tcPr>
            <w:tcW w:w="0" w:type="auto"/>
            <w:shd w:val="clear" w:color="auto" w:fill="FFFFFF"/>
            <w:tcMar>
              <w:top w:w="113" w:type="dxa"/>
              <w:left w:w="113" w:type="dxa"/>
              <w:bottom w:w="113" w:type="dxa"/>
              <w:right w:w="113" w:type="dxa"/>
            </w:tcMar>
            <w:hideMark/>
          </w:tcPr>
          <w:p w14:paraId="3CDC00C9" w14:textId="77777777" w:rsidR="006B5787" w:rsidRPr="00AA0501" w:rsidRDefault="006B5787" w:rsidP="00CF4B1D">
            <w:pPr>
              <w:rPr>
                <w:sz w:val="18"/>
                <w:szCs w:val="18"/>
              </w:rPr>
            </w:pPr>
            <w:r w:rsidRPr="00AA0501">
              <w:rPr>
                <w:sz w:val="18"/>
                <w:szCs w:val="18"/>
              </w:rPr>
              <w:t>2.26</w:t>
            </w:r>
          </w:p>
        </w:tc>
        <w:tc>
          <w:tcPr>
            <w:tcW w:w="0" w:type="auto"/>
            <w:shd w:val="clear" w:color="auto" w:fill="FFFFFF"/>
            <w:tcMar>
              <w:top w:w="113" w:type="dxa"/>
              <w:left w:w="113" w:type="dxa"/>
              <w:bottom w:w="113" w:type="dxa"/>
              <w:right w:w="113" w:type="dxa"/>
            </w:tcMar>
            <w:hideMark/>
          </w:tcPr>
          <w:p w14:paraId="5F16E2D4" w14:textId="77777777" w:rsidR="006B5787" w:rsidRPr="00AA0501" w:rsidRDefault="006B5787" w:rsidP="00CF4B1D">
            <w:pPr>
              <w:rPr>
                <w:sz w:val="18"/>
                <w:szCs w:val="18"/>
              </w:rPr>
            </w:pPr>
            <w:r w:rsidRPr="00AA0501">
              <w:rPr>
                <w:sz w:val="18"/>
                <w:szCs w:val="18"/>
              </w:rPr>
              <w:t>-3.86-5.23</w:t>
            </w:r>
          </w:p>
        </w:tc>
        <w:tc>
          <w:tcPr>
            <w:tcW w:w="0" w:type="auto"/>
            <w:shd w:val="clear" w:color="auto" w:fill="FFFFFF"/>
            <w:tcMar>
              <w:top w:w="113" w:type="dxa"/>
              <w:left w:w="113" w:type="dxa"/>
              <w:bottom w:w="113" w:type="dxa"/>
              <w:right w:w="113" w:type="dxa"/>
            </w:tcMar>
            <w:hideMark/>
          </w:tcPr>
          <w:p w14:paraId="0C08C79E" w14:textId="77777777" w:rsidR="006B5787" w:rsidRPr="00AA0501" w:rsidRDefault="006B5787" w:rsidP="00CF4B1D">
            <w:pPr>
              <w:rPr>
                <w:sz w:val="18"/>
                <w:szCs w:val="18"/>
              </w:rPr>
            </w:pPr>
            <w:r w:rsidRPr="00AA0501">
              <w:rPr>
                <w:sz w:val="18"/>
                <w:szCs w:val="18"/>
              </w:rPr>
              <w:t>0.30</w:t>
            </w:r>
          </w:p>
        </w:tc>
        <w:tc>
          <w:tcPr>
            <w:tcW w:w="0" w:type="auto"/>
            <w:shd w:val="clear" w:color="auto" w:fill="FFFFFF"/>
            <w:tcMar>
              <w:top w:w="113" w:type="dxa"/>
              <w:left w:w="113" w:type="dxa"/>
              <w:bottom w:w="113" w:type="dxa"/>
              <w:right w:w="113" w:type="dxa"/>
            </w:tcMar>
            <w:hideMark/>
          </w:tcPr>
          <w:p w14:paraId="47DEC1C1" w14:textId="77777777" w:rsidR="006B5787" w:rsidRPr="00AA0501" w:rsidRDefault="006B5787" w:rsidP="00CF4B1D">
            <w:pPr>
              <w:rPr>
                <w:sz w:val="18"/>
                <w:szCs w:val="18"/>
              </w:rPr>
            </w:pPr>
            <w:r w:rsidRPr="00AA0501">
              <w:rPr>
                <w:sz w:val="18"/>
                <w:szCs w:val="18"/>
              </w:rPr>
              <w:t>0.763</w:t>
            </w:r>
          </w:p>
        </w:tc>
      </w:tr>
      <w:tr w:rsidR="006B5787" w:rsidRPr="00AA0501" w14:paraId="1BDC5075" w14:textId="77777777" w:rsidTr="00CF4B1D">
        <w:tc>
          <w:tcPr>
            <w:tcW w:w="0" w:type="auto"/>
            <w:shd w:val="clear" w:color="auto" w:fill="FFFFFF"/>
            <w:tcMar>
              <w:top w:w="113" w:type="dxa"/>
              <w:left w:w="113" w:type="dxa"/>
              <w:bottom w:w="113" w:type="dxa"/>
              <w:right w:w="113" w:type="dxa"/>
            </w:tcMar>
            <w:hideMark/>
          </w:tcPr>
          <w:p w14:paraId="0CFEA7D3" w14:textId="77777777" w:rsidR="006B5787" w:rsidRPr="00AA0501" w:rsidRDefault="006B5787" w:rsidP="00CF4B1D">
            <w:pPr>
              <w:rPr>
                <w:sz w:val="18"/>
                <w:szCs w:val="18"/>
              </w:rPr>
            </w:pPr>
            <w:r w:rsidRPr="00AA0501">
              <w:rPr>
                <w:sz w:val="18"/>
                <w:szCs w:val="18"/>
              </w:rPr>
              <w:t>Timepoint (follow-up)</w:t>
            </w:r>
          </w:p>
        </w:tc>
        <w:tc>
          <w:tcPr>
            <w:tcW w:w="0" w:type="auto"/>
            <w:shd w:val="clear" w:color="auto" w:fill="FFFFFF"/>
            <w:tcMar>
              <w:top w:w="113" w:type="dxa"/>
              <w:left w:w="113" w:type="dxa"/>
              <w:bottom w:w="113" w:type="dxa"/>
              <w:right w:w="113" w:type="dxa"/>
            </w:tcMar>
            <w:hideMark/>
          </w:tcPr>
          <w:p w14:paraId="2079122F" w14:textId="77777777" w:rsidR="006B5787" w:rsidRPr="00AA0501" w:rsidRDefault="006B5787" w:rsidP="00CF4B1D">
            <w:pPr>
              <w:rPr>
                <w:sz w:val="18"/>
                <w:szCs w:val="18"/>
              </w:rPr>
            </w:pPr>
            <w:r w:rsidRPr="00AA0501">
              <w:rPr>
                <w:sz w:val="18"/>
                <w:szCs w:val="18"/>
              </w:rPr>
              <w:t>-0.96</w:t>
            </w:r>
          </w:p>
        </w:tc>
        <w:tc>
          <w:tcPr>
            <w:tcW w:w="0" w:type="auto"/>
            <w:shd w:val="clear" w:color="auto" w:fill="FFFFFF"/>
            <w:tcMar>
              <w:top w:w="113" w:type="dxa"/>
              <w:left w:w="113" w:type="dxa"/>
              <w:bottom w:w="113" w:type="dxa"/>
              <w:right w:w="113" w:type="dxa"/>
            </w:tcMar>
            <w:hideMark/>
          </w:tcPr>
          <w:p w14:paraId="5FBB6851" w14:textId="77777777" w:rsidR="006B5787" w:rsidRPr="00AA0501" w:rsidRDefault="006B5787" w:rsidP="00CF4B1D">
            <w:pPr>
              <w:rPr>
                <w:sz w:val="18"/>
                <w:szCs w:val="18"/>
              </w:rPr>
            </w:pPr>
            <w:r w:rsidRPr="00AA0501">
              <w:rPr>
                <w:sz w:val="18"/>
                <w:szCs w:val="18"/>
              </w:rPr>
              <w:t>1.75</w:t>
            </w:r>
          </w:p>
        </w:tc>
        <w:tc>
          <w:tcPr>
            <w:tcW w:w="0" w:type="auto"/>
            <w:shd w:val="clear" w:color="auto" w:fill="FFFFFF"/>
            <w:tcMar>
              <w:top w:w="113" w:type="dxa"/>
              <w:left w:w="113" w:type="dxa"/>
              <w:bottom w:w="113" w:type="dxa"/>
              <w:right w:w="113" w:type="dxa"/>
            </w:tcMar>
            <w:hideMark/>
          </w:tcPr>
          <w:p w14:paraId="339DE410" w14:textId="77777777" w:rsidR="006B5787" w:rsidRPr="00AA0501" w:rsidRDefault="006B5787" w:rsidP="00CF4B1D">
            <w:pPr>
              <w:rPr>
                <w:sz w:val="18"/>
                <w:szCs w:val="18"/>
              </w:rPr>
            </w:pPr>
            <w:r w:rsidRPr="00AA0501">
              <w:rPr>
                <w:sz w:val="18"/>
                <w:szCs w:val="18"/>
              </w:rPr>
              <w:t>-4.47-2.54</w:t>
            </w:r>
          </w:p>
        </w:tc>
        <w:tc>
          <w:tcPr>
            <w:tcW w:w="0" w:type="auto"/>
            <w:shd w:val="clear" w:color="auto" w:fill="FFFFFF"/>
            <w:tcMar>
              <w:top w:w="113" w:type="dxa"/>
              <w:left w:w="113" w:type="dxa"/>
              <w:bottom w:w="113" w:type="dxa"/>
              <w:right w:w="113" w:type="dxa"/>
            </w:tcMar>
            <w:hideMark/>
          </w:tcPr>
          <w:p w14:paraId="4B42FE39" w14:textId="77777777" w:rsidR="006B5787" w:rsidRPr="00AA0501" w:rsidRDefault="006B5787" w:rsidP="00CF4B1D">
            <w:pPr>
              <w:rPr>
                <w:sz w:val="18"/>
                <w:szCs w:val="18"/>
              </w:rPr>
            </w:pPr>
            <w:r w:rsidRPr="00AA0501">
              <w:rPr>
                <w:sz w:val="18"/>
                <w:szCs w:val="18"/>
              </w:rPr>
              <w:t>-0.55</w:t>
            </w:r>
          </w:p>
        </w:tc>
        <w:tc>
          <w:tcPr>
            <w:tcW w:w="0" w:type="auto"/>
            <w:shd w:val="clear" w:color="auto" w:fill="FFFFFF"/>
            <w:tcMar>
              <w:top w:w="113" w:type="dxa"/>
              <w:left w:w="113" w:type="dxa"/>
              <w:bottom w:w="113" w:type="dxa"/>
              <w:right w:w="113" w:type="dxa"/>
            </w:tcMar>
            <w:hideMark/>
          </w:tcPr>
          <w:p w14:paraId="641FA453" w14:textId="77777777" w:rsidR="006B5787" w:rsidRPr="00AA0501" w:rsidRDefault="006B5787" w:rsidP="00CF4B1D">
            <w:pPr>
              <w:rPr>
                <w:sz w:val="18"/>
                <w:szCs w:val="18"/>
              </w:rPr>
            </w:pPr>
            <w:r w:rsidRPr="00AA0501">
              <w:rPr>
                <w:sz w:val="18"/>
                <w:szCs w:val="18"/>
              </w:rPr>
              <w:t>0.583</w:t>
            </w:r>
          </w:p>
        </w:tc>
        <w:tc>
          <w:tcPr>
            <w:tcW w:w="0" w:type="auto"/>
            <w:shd w:val="clear" w:color="auto" w:fill="FFFFFF"/>
            <w:tcMar>
              <w:top w:w="113" w:type="dxa"/>
              <w:left w:w="113" w:type="dxa"/>
              <w:bottom w:w="113" w:type="dxa"/>
              <w:right w:w="113" w:type="dxa"/>
            </w:tcMar>
            <w:hideMark/>
          </w:tcPr>
          <w:p w14:paraId="2CEFF944" w14:textId="77777777" w:rsidR="006B5787" w:rsidRPr="00AA0501" w:rsidRDefault="006B5787" w:rsidP="00CF4B1D">
            <w:pPr>
              <w:rPr>
                <w:sz w:val="18"/>
                <w:szCs w:val="18"/>
              </w:rPr>
            </w:pPr>
            <w:r w:rsidRPr="00AA0501">
              <w:rPr>
                <w:sz w:val="18"/>
                <w:szCs w:val="18"/>
              </w:rPr>
              <w:t>1.15</w:t>
            </w:r>
          </w:p>
        </w:tc>
        <w:tc>
          <w:tcPr>
            <w:tcW w:w="0" w:type="auto"/>
            <w:shd w:val="clear" w:color="auto" w:fill="FFFFFF"/>
            <w:tcMar>
              <w:top w:w="113" w:type="dxa"/>
              <w:left w:w="113" w:type="dxa"/>
              <w:bottom w:w="113" w:type="dxa"/>
              <w:right w:w="113" w:type="dxa"/>
            </w:tcMar>
            <w:hideMark/>
          </w:tcPr>
          <w:p w14:paraId="0D3A7BE0" w14:textId="77777777" w:rsidR="006B5787" w:rsidRPr="00AA0501" w:rsidRDefault="006B5787" w:rsidP="00CF4B1D">
            <w:pPr>
              <w:rPr>
                <w:sz w:val="18"/>
                <w:szCs w:val="18"/>
              </w:rPr>
            </w:pPr>
            <w:r w:rsidRPr="00AA0501">
              <w:rPr>
                <w:sz w:val="18"/>
                <w:szCs w:val="18"/>
              </w:rPr>
              <w:t>1.10</w:t>
            </w:r>
          </w:p>
        </w:tc>
        <w:tc>
          <w:tcPr>
            <w:tcW w:w="0" w:type="auto"/>
            <w:shd w:val="clear" w:color="auto" w:fill="FFFFFF"/>
            <w:tcMar>
              <w:top w:w="113" w:type="dxa"/>
              <w:left w:w="113" w:type="dxa"/>
              <w:bottom w:w="113" w:type="dxa"/>
              <w:right w:w="113" w:type="dxa"/>
            </w:tcMar>
            <w:hideMark/>
          </w:tcPr>
          <w:p w14:paraId="17AEEF82" w14:textId="77777777" w:rsidR="006B5787" w:rsidRPr="00AA0501" w:rsidRDefault="006B5787" w:rsidP="00CF4B1D">
            <w:pPr>
              <w:rPr>
                <w:sz w:val="18"/>
                <w:szCs w:val="18"/>
              </w:rPr>
            </w:pPr>
            <w:r w:rsidRPr="00AA0501">
              <w:rPr>
                <w:sz w:val="18"/>
                <w:szCs w:val="18"/>
              </w:rPr>
              <w:t>-1.06-3.37</w:t>
            </w:r>
          </w:p>
        </w:tc>
        <w:tc>
          <w:tcPr>
            <w:tcW w:w="0" w:type="auto"/>
            <w:shd w:val="clear" w:color="auto" w:fill="FFFFFF"/>
            <w:tcMar>
              <w:top w:w="113" w:type="dxa"/>
              <w:left w:w="113" w:type="dxa"/>
              <w:bottom w:w="113" w:type="dxa"/>
              <w:right w:w="113" w:type="dxa"/>
            </w:tcMar>
            <w:hideMark/>
          </w:tcPr>
          <w:p w14:paraId="2D270B5F" w14:textId="77777777" w:rsidR="006B5787" w:rsidRPr="00AA0501" w:rsidRDefault="006B5787" w:rsidP="00CF4B1D">
            <w:pPr>
              <w:rPr>
                <w:sz w:val="18"/>
                <w:szCs w:val="18"/>
              </w:rPr>
            </w:pPr>
            <w:r w:rsidRPr="00AA0501">
              <w:rPr>
                <w:sz w:val="18"/>
                <w:szCs w:val="18"/>
              </w:rPr>
              <w:t>1.05</w:t>
            </w:r>
          </w:p>
        </w:tc>
        <w:tc>
          <w:tcPr>
            <w:tcW w:w="0" w:type="auto"/>
            <w:shd w:val="clear" w:color="auto" w:fill="FFFFFF"/>
            <w:tcMar>
              <w:top w:w="113" w:type="dxa"/>
              <w:left w:w="113" w:type="dxa"/>
              <w:bottom w:w="113" w:type="dxa"/>
              <w:right w:w="113" w:type="dxa"/>
            </w:tcMar>
            <w:hideMark/>
          </w:tcPr>
          <w:p w14:paraId="4DEBF761" w14:textId="77777777" w:rsidR="006B5787" w:rsidRPr="00AA0501" w:rsidRDefault="006B5787" w:rsidP="00CF4B1D">
            <w:pPr>
              <w:rPr>
                <w:sz w:val="18"/>
                <w:szCs w:val="18"/>
              </w:rPr>
            </w:pPr>
            <w:r w:rsidRPr="00AA0501">
              <w:rPr>
                <w:sz w:val="18"/>
                <w:szCs w:val="18"/>
              </w:rPr>
              <w:t>0.300</w:t>
            </w:r>
          </w:p>
        </w:tc>
        <w:tc>
          <w:tcPr>
            <w:tcW w:w="0" w:type="auto"/>
            <w:shd w:val="clear" w:color="auto" w:fill="FFFFFF"/>
            <w:tcMar>
              <w:top w:w="113" w:type="dxa"/>
              <w:left w:w="113" w:type="dxa"/>
              <w:bottom w:w="113" w:type="dxa"/>
              <w:right w:w="113" w:type="dxa"/>
            </w:tcMar>
            <w:hideMark/>
          </w:tcPr>
          <w:p w14:paraId="707E2318" w14:textId="77777777" w:rsidR="006B5787" w:rsidRPr="00AA0501" w:rsidRDefault="006B5787" w:rsidP="00CF4B1D">
            <w:pPr>
              <w:rPr>
                <w:sz w:val="18"/>
                <w:szCs w:val="18"/>
              </w:rPr>
            </w:pPr>
            <w:r w:rsidRPr="00AA0501">
              <w:rPr>
                <w:sz w:val="18"/>
                <w:szCs w:val="18"/>
              </w:rPr>
              <w:t>2.41</w:t>
            </w:r>
          </w:p>
        </w:tc>
        <w:tc>
          <w:tcPr>
            <w:tcW w:w="0" w:type="auto"/>
            <w:shd w:val="clear" w:color="auto" w:fill="FFFFFF"/>
            <w:tcMar>
              <w:top w:w="113" w:type="dxa"/>
              <w:left w:w="113" w:type="dxa"/>
              <w:bottom w:w="113" w:type="dxa"/>
              <w:right w:w="113" w:type="dxa"/>
            </w:tcMar>
            <w:hideMark/>
          </w:tcPr>
          <w:p w14:paraId="32154E46" w14:textId="77777777" w:rsidR="006B5787" w:rsidRPr="00AA0501" w:rsidRDefault="006B5787" w:rsidP="00CF4B1D">
            <w:pPr>
              <w:rPr>
                <w:sz w:val="18"/>
                <w:szCs w:val="18"/>
              </w:rPr>
            </w:pPr>
            <w:r w:rsidRPr="00AA0501">
              <w:rPr>
                <w:sz w:val="18"/>
                <w:szCs w:val="18"/>
              </w:rPr>
              <w:t>1.24</w:t>
            </w:r>
          </w:p>
        </w:tc>
        <w:tc>
          <w:tcPr>
            <w:tcW w:w="0" w:type="auto"/>
            <w:shd w:val="clear" w:color="auto" w:fill="FFFFFF"/>
            <w:tcMar>
              <w:top w:w="113" w:type="dxa"/>
              <w:left w:w="113" w:type="dxa"/>
              <w:bottom w:w="113" w:type="dxa"/>
              <w:right w:w="113" w:type="dxa"/>
            </w:tcMar>
            <w:hideMark/>
          </w:tcPr>
          <w:p w14:paraId="7668A553" w14:textId="77777777" w:rsidR="006B5787" w:rsidRPr="00AA0501" w:rsidRDefault="006B5787" w:rsidP="00CF4B1D">
            <w:pPr>
              <w:rPr>
                <w:sz w:val="18"/>
                <w:szCs w:val="18"/>
              </w:rPr>
            </w:pPr>
            <w:r w:rsidRPr="00AA0501">
              <w:rPr>
                <w:sz w:val="18"/>
                <w:szCs w:val="18"/>
              </w:rPr>
              <w:t>-0.10-4.91</w:t>
            </w:r>
          </w:p>
        </w:tc>
        <w:tc>
          <w:tcPr>
            <w:tcW w:w="0" w:type="auto"/>
            <w:shd w:val="clear" w:color="auto" w:fill="FFFFFF"/>
            <w:tcMar>
              <w:top w:w="113" w:type="dxa"/>
              <w:left w:w="113" w:type="dxa"/>
              <w:bottom w:w="113" w:type="dxa"/>
              <w:right w:w="113" w:type="dxa"/>
            </w:tcMar>
            <w:hideMark/>
          </w:tcPr>
          <w:p w14:paraId="279B4F73" w14:textId="77777777" w:rsidR="006B5787" w:rsidRPr="00AA0501" w:rsidRDefault="006B5787" w:rsidP="00CF4B1D">
            <w:pPr>
              <w:rPr>
                <w:sz w:val="18"/>
                <w:szCs w:val="18"/>
              </w:rPr>
            </w:pPr>
            <w:r w:rsidRPr="00AA0501">
              <w:rPr>
                <w:sz w:val="18"/>
                <w:szCs w:val="18"/>
              </w:rPr>
              <w:t>1.93</w:t>
            </w:r>
          </w:p>
        </w:tc>
        <w:tc>
          <w:tcPr>
            <w:tcW w:w="0" w:type="auto"/>
            <w:shd w:val="clear" w:color="auto" w:fill="FFFFFF"/>
            <w:tcMar>
              <w:top w:w="113" w:type="dxa"/>
              <w:left w:w="113" w:type="dxa"/>
              <w:bottom w:w="113" w:type="dxa"/>
              <w:right w:w="113" w:type="dxa"/>
            </w:tcMar>
            <w:hideMark/>
          </w:tcPr>
          <w:p w14:paraId="0C43B0A5" w14:textId="77777777" w:rsidR="006B5787" w:rsidRPr="00AA0501" w:rsidRDefault="006B5787" w:rsidP="00CF4B1D">
            <w:pPr>
              <w:rPr>
                <w:sz w:val="18"/>
                <w:szCs w:val="18"/>
              </w:rPr>
            </w:pPr>
            <w:r w:rsidRPr="00AA0501">
              <w:rPr>
                <w:sz w:val="18"/>
                <w:szCs w:val="18"/>
              </w:rPr>
              <w:t>0.060</w:t>
            </w:r>
          </w:p>
        </w:tc>
      </w:tr>
      <w:tr w:rsidR="006B5787" w:rsidRPr="00AA0501" w14:paraId="2B1155CD" w14:textId="77777777" w:rsidTr="00CF4B1D">
        <w:tc>
          <w:tcPr>
            <w:tcW w:w="0" w:type="auto"/>
            <w:gridSpan w:val="16"/>
            <w:shd w:val="clear" w:color="auto" w:fill="FFFFFF"/>
            <w:tcMar>
              <w:top w:w="192" w:type="dxa"/>
              <w:left w:w="0" w:type="dxa"/>
              <w:bottom w:w="0" w:type="dxa"/>
              <w:right w:w="0" w:type="dxa"/>
            </w:tcMar>
            <w:vAlign w:val="center"/>
            <w:hideMark/>
          </w:tcPr>
          <w:p w14:paraId="6E0759EA" w14:textId="77777777" w:rsidR="006B5787" w:rsidRPr="00AA0501" w:rsidRDefault="006B5787" w:rsidP="00CF4B1D">
            <w:pPr>
              <w:rPr>
                <w:b/>
                <w:bCs/>
                <w:sz w:val="18"/>
                <w:szCs w:val="18"/>
              </w:rPr>
            </w:pPr>
            <w:r w:rsidRPr="00AA0501">
              <w:rPr>
                <w:b/>
                <w:bCs/>
                <w:sz w:val="18"/>
                <w:szCs w:val="18"/>
              </w:rPr>
              <w:t>Random Effects</w:t>
            </w:r>
          </w:p>
        </w:tc>
      </w:tr>
      <w:tr w:rsidR="006B5787" w:rsidRPr="00AA0501" w14:paraId="42C2E05B" w14:textId="77777777" w:rsidTr="00CF4B1D">
        <w:tc>
          <w:tcPr>
            <w:tcW w:w="0" w:type="auto"/>
            <w:shd w:val="clear" w:color="auto" w:fill="FFFFFF"/>
            <w:tcMar>
              <w:top w:w="57" w:type="dxa"/>
              <w:left w:w="113" w:type="dxa"/>
              <w:bottom w:w="57" w:type="dxa"/>
              <w:right w:w="113" w:type="dxa"/>
            </w:tcMar>
            <w:hideMark/>
          </w:tcPr>
          <w:p w14:paraId="5315739C" w14:textId="77777777" w:rsidR="006B5787" w:rsidRPr="00AA0501" w:rsidRDefault="006B5787" w:rsidP="00CF4B1D">
            <w:pPr>
              <w:rPr>
                <w:sz w:val="18"/>
                <w:szCs w:val="18"/>
              </w:rPr>
            </w:pPr>
            <w:r w:rsidRPr="00AA0501">
              <w:rPr>
                <w:sz w:val="18"/>
                <w:szCs w:val="18"/>
              </w:rPr>
              <w:t>σ</w:t>
            </w:r>
            <w:r w:rsidRPr="00AA0501">
              <w:rPr>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79011537" w14:textId="77777777" w:rsidR="006B5787" w:rsidRPr="00AA0501" w:rsidRDefault="006B5787" w:rsidP="00CF4B1D">
            <w:pPr>
              <w:rPr>
                <w:sz w:val="18"/>
                <w:szCs w:val="18"/>
              </w:rPr>
            </w:pPr>
            <w:r w:rsidRPr="00AA0501">
              <w:rPr>
                <w:sz w:val="18"/>
                <w:szCs w:val="18"/>
              </w:rPr>
              <w:t>15.19</w:t>
            </w:r>
          </w:p>
        </w:tc>
        <w:tc>
          <w:tcPr>
            <w:tcW w:w="0" w:type="auto"/>
            <w:gridSpan w:val="5"/>
            <w:shd w:val="clear" w:color="auto" w:fill="FFFFFF"/>
            <w:tcMar>
              <w:top w:w="57" w:type="dxa"/>
              <w:left w:w="113" w:type="dxa"/>
              <w:bottom w:w="57" w:type="dxa"/>
              <w:right w:w="113" w:type="dxa"/>
            </w:tcMar>
            <w:hideMark/>
          </w:tcPr>
          <w:p w14:paraId="3997CE40" w14:textId="77777777" w:rsidR="006B5787" w:rsidRPr="00AA0501" w:rsidRDefault="006B5787" w:rsidP="00CF4B1D">
            <w:pPr>
              <w:rPr>
                <w:sz w:val="18"/>
                <w:szCs w:val="18"/>
              </w:rPr>
            </w:pPr>
            <w:r w:rsidRPr="00AA0501">
              <w:rPr>
                <w:sz w:val="18"/>
                <w:szCs w:val="18"/>
              </w:rPr>
              <w:t>7.07</w:t>
            </w:r>
          </w:p>
        </w:tc>
        <w:tc>
          <w:tcPr>
            <w:tcW w:w="0" w:type="auto"/>
            <w:gridSpan w:val="5"/>
            <w:shd w:val="clear" w:color="auto" w:fill="FFFFFF"/>
            <w:tcMar>
              <w:top w:w="57" w:type="dxa"/>
              <w:left w:w="113" w:type="dxa"/>
              <w:bottom w:w="57" w:type="dxa"/>
              <w:right w:w="113" w:type="dxa"/>
            </w:tcMar>
            <w:hideMark/>
          </w:tcPr>
          <w:p w14:paraId="0FD03D0D" w14:textId="77777777" w:rsidR="006B5787" w:rsidRPr="00AA0501" w:rsidRDefault="006B5787" w:rsidP="00CF4B1D">
            <w:pPr>
              <w:rPr>
                <w:sz w:val="18"/>
                <w:szCs w:val="18"/>
              </w:rPr>
            </w:pPr>
            <w:r w:rsidRPr="00AA0501">
              <w:rPr>
                <w:sz w:val="18"/>
                <w:szCs w:val="18"/>
              </w:rPr>
              <w:t>7.09</w:t>
            </w:r>
          </w:p>
        </w:tc>
      </w:tr>
      <w:tr w:rsidR="006B5787" w:rsidRPr="00AA0501" w14:paraId="470314CB" w14:textId="77777777" w:rsidTr="00CF4B1D">
        <w:tc>
          <w:tcPr>
            <w:tcW w:w="0" w:type="auto"/>
            <w:shd w:val="clear" w:color="auto" w:fill="FFFFFF"/>
            <w:tcMar>
              <w:top w:w="57" w:type="dxa"/>
              <w:left w:w="113" w:type="dxa"/>
              <w:bottom w:w="57" w:type="dxa"/>
              <w:right w:w="113" w:type="dxa"/>
            </w:tcMar>
            <w:hideMark/>
          </w:tcPr>
          <w:p w14:paraId="4925EB95" w14:textId="77777777" w:rsidR="006B5787" w:rsidRPr="00AA0501" w:rsidRDefault="006B5787" w:rsidP="00CF4B1D">
            <w:pPr>
              <w:rPr>
                <w:sz w:val="18"/>
                <w:szCs w:val="18"/>
              </w:rPr>
            </w:pPr>
            <w:r w:rsidRPr="00AA0501">
              <w:rPr>
                <w:sz w:val="18"/>
                <w:szCs w:val="18"/>
              </w:rPr>
              <w:t>τ</w:t>
            </w:r>
            <w:r w:rsidRPr="00AA0501">
              <w:rPr>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4ECB9BE1" w14:textId="77777777" w:rsidR="006B5787" w:rsidRPr="00AA0501" w:rsidRDefault="006B5787" w:rsidP="00CF4B1D">
            <w:pPr>
              <w:rPr>
                <w:sz w:val="18"/>
                <w:szCs w:val="18"/>
              </w:rPr>
            </w:pPr>
            <w:r w:rsidRPr="00AA0501">
              <w:rPr>
                <w:sz w:val="18"/>
                <w:szCs w:val="18"/>
              </w:rPr>
              <w:t>521.05 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7427DE07" w14:textId="77777777" w:rsidR="006B5787" w:rsidRPr="00AA0501" w:rsidRDefault="006B5787" w:rsidP="00CF4B1D">
            <w:pPr>
              <w:rPr>
                <w:sz w:val="18"/>
                <w:szCs w:val="18"/>
              </w:rPr>
            </w:pPr>
            <w:r w:rsidRPr="00AA0501">
              <w:rPr>
                <w:sz w:val="18"/>
                <w:szCs w:val="18"/>
              </w:rPr>
              <w:t>1.56 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387DA3D6" w14:textId="77777777" w:rsidR="006B5787" w:rsidRPr="00AA0501" w:rsidRDefault="006B5787" w:rsidP="00CF4B1D">
            <w:pPr>
              <w:rPr>
                <w:sz w:val="18"/>
                <w:szCs w:val="18"/>
              </w:rPr>
            </w:pPr>
            <w:r w:rsidRPr="00AA0501">
              <w:rPr>
                <w:sz w:val="18"/>
                <w:szCs w:val="18"/>
              </w:rPr>
              <w:t>37.59 </w:t>
            </w:r>
            <w:r>
              <w:rPr>
                <w:sz w:val="18"/>
                <w:szCs w:val="18"/>
                <w:vertAlign w:val="subscript"/>
              </w:rPr>
              <w:t>Participant</w:t>
            </w:r>
          </w:p>
        </w:tc>
      </w:tr>
      <w:tr w:rsidR="006B5787" w:rsidRPr="00AA0501" w14:paraId="356E4E29" w14:textId="77777777" w:rsidTr="00CF4B1D">
        <w:tc>
          <w:tcPr>
            <w:tcW w:w="0" w:type="auto"/>
            <w:shd w:val="clear" w:color="auto" w:fill="FFFFFF"/>
            <w:tcMar>
              <w:top w:w="57" w:type="dxa"/>
              <w:left w:w="113" w:type="dxa"/>
              <w:bottom w:w="57" w:type="dxa"/>
              <w:right w:w="113" w:type="dxa"/>
            </w:tcMar>
            <w:hideMark/>
          </w:tcPr>
          <w:p w14:paraId="5C419798" w14:textId="77777777" w:rsidR="006B5787" w:rsidRPr="00AA0501" w:rsidRDefault="006B5787" w:rsidP="00CF4B1D">
            <w:pPr>
              <w:rPr>
                <w:sz w:val="18"/>
                <w:szCs w:val="18"/>
              </w:rPr>
            </w:pPr>
            <w:r w:rsidRPr="00AA0501">
              <w:rPr>
                <w:sz w:val="18"/>
                <w:szCs w:val="18"/>
              </w:rPr>
              <w:t>ICC</w:t>
            </w:r>
          </w:p>
        </w:tc>
        <w:tc>
          <w:tcPr>
            <w:tcW w:w="0" w:type="auto"/>
            <w:gridSpan w:val="5"/>
            <w:shd w:val="clear" w:color="auto" w:fill="FFFFFF"/>
            <w:tcMar>
              <w:top w:w="57" w:type="dxa"/>
              <w:left w:w="113" w:type="dxa"/>
              <w:bottom w:w="57" w:type="dxa"/>
              <w:right w:w="113" w:type="dxa"/>
            </w:tcMar>
            <w:hideMark/>
          </w:tcPr>
          <w:p w14:paraId="5B6198FB" w14:textId="77777777" w:rsidR="006B5787" w:rsidRPr="00AA0501" w:rsidRDefault="006B5787" w:rsidP="00CF4B1D">
            <w:pPr>
              <w:rPr>
                <w:sz w:val="18"/>
                <w:szCs w:val="18"/>
              </w:rPr>
            </w:pPr>
            <w:r w:rsidRPr="00AA0501">
              <w:rPr>
                <w:sz w:val="18"/>
                <w:szCs w:val="18"/>
              </w:rPr>
              <w:t>0.97</w:t>
            </w:r>
          </w:p>
        </w:tc>
        <w:tc>
          <w:tcPr>
            <w:tcW w:w="0" w:type="auto"/>
            <w:gridSpan w:val="5"/>
            <w:shd w:val="clear" w:color="auto" w:fill="FFFFFF"/>
            <w:tcMar>
              <w:top w:w="57" w:type="dxa"/>
              <w:left w:w="113" w:type="dxa"/>
              <w:bottom w:w="57" w:type="dxa"/>
              <w:right w:w="113" w:type="dxa"/>
            </w:tcMar>
            <w:hideMark/>
          </w:tcPr>
          <w:p w14:paraId="4A36AB33" w14:textId="77777777" w:rsidR="006B5787" w:rsidRPr="00AA0501" w:rsidRDefault="006B5787" w:rsidP="00CF4B1D">
            <w:pPr>
              <w:rPr>
                <w:sz w:val="18"/>
                <w:szCs w:val="18"/>
              </w:rPr>
            </w:pPr>
            <w:r w:rsidRPr="00AA0501">
              <w:rPr>
                <w:sz w:val="18"/>
                <w:szCs w:val="18"/>
              </w:rPr>
              <w:t>0.18</w:t>
            </w:r>
          </w:p>
        </w:tc>
        <w:tc>
          <w:tcPr>
            <w:tcW w:w="0" w:type="auto"/>
            <w:gridSpan w:val="5"/>
            <w:shd w:val="clear" w:color="auto" w:fill="FFFFFF"/>
            <w:tcMar>
              <w:top w:w="57" w:type="dxa"/>
              <w:left w:w="113" w:type="dxa"/>
              <w:bottom w:w="57" w:type="dxa"/>
              <w:right w:w="113" w:type="dxa"/>
            </w:tcMar>
            <w:hideMark/>
          </w:tcPr>
          <w:p w14:paraId="2E52B173" w14:textId="77777777" w:rsidR="006B5787" w:rsidRPr="00AA0501" w:rsidRDefault="006B5787" w:rsidP="00CF4B1D">
            <w:pPr>
              <w:rPr>
                <w:sz w:val="18"/>
                <w:szCs w:val="18"/>
              </w:rPr>
            </w:pPr>
            <w:r w:rsidRPr="00AA0501">
              <w:rPr>
                <w:sz w:val="18"/>
                <w:szCs w:val="18"/>
              </w:rPr>
              <w:t>0.84</w:t>
            </w:r>
          </w:p>
        </w:tc>
      </w:tr>
      <w:tr w:rsidR="006B5787" w:rsidRPr="00AA0501" w14:paraId="554FEFD2" w14:textId="77777777" w:rsidTr="00CF4B1D">
        <w:tc>
          <w:tcPr>
            <w:tcW w:w="0" w:type="auto"/>
            <w:shd w:val="clear" w:color="auto" w:fill="FFFFFF"/>
            <w:tcMar>
              <w:top w:w="57" w:type="dxa"/>
              <w:left w:w="113" w:type="dxa"/>
              <w:bottom w:w="57" w:type="dxa"/>
              <w:right w:w="113" w:type="dxa"/>
            </w:tcMar>
            <w:hideMark/>
          </w:tcPr>
          <w:p w14:paraId="63B95C60" w14:textId="77777777" w:rsidR="006B5787" w:rsidRPr="00AA0501" w:rsidRDefault="006B5787" w:rsidP="00CF4B1D">
            <w:pPr>
              <w:rPr>
                <w:sz w:val="18"/>
                <w:szCs w:val="18"/>
              </w:rPr>
            </w:pPr>
            <w:r w:rsidRPr="00AA0501">
              <w:rPr>
                <w:sz w:val="18"/>
                <w:szCs w:val="18"/>
              </w:rPr>
              <w:t>N</w:t>
            </w:r>
          </w:p>
        </w:tc>
        <w:tc>
          <w:tcPr>
            <w:tcW w:w="0" w:type="auto"/>
            <w:gridSpan w:val="5"/>
            <w:shd w:val="clear" w:color="auto" w:fill="FFFFFF"/>
            <w:tcMar>
              <w:top w:w="57" w:type="dxa"/>
              <w:left w:w="113" w:type="dxa"/>
              <w:bottom w:w="57" w:type="dxa"/>
              <w:right w:w="113" w:type="dxa"/>
            </w:tcMar>
            <w:hideMark/>
          </w:tcPr>
          <w:p w14:paraId="5919B4C7" w14:textId="77777777" w:rsidR="006B5787" w:rsidRPr="00AA0501" w:rsidRDefault="006B5787" w:rsidP="00CF4B1D">
            <w:pPr>
              <w:rPr>
                <w:sz w:val="18"/>
                <w:szCs w:val="18"/>
              </w:rPr>
            </w:pPr>
            <w:r w:rsidRPr="00AA0501">
              <w:rPr>
                <w:sz w:val="18"/>
                <w:szCs w:val="18"/>
              </w:rPr>
              <w:t>45 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4A391155" w14:textId="77777777" w:rsidR="006B5787" w:rsidRPr="00AA0501" w:rsidRDefault="006B5787" w:rsidP="00CF4B1D">
            <w:pPr>
              <w:rPr>
                <w:sz w:val="18"/>
                <w:szCs w:val="18"/>
              </w:rPr>
            </w:pPr>
            <w:r w:rsidRPr="00AA0501">
              <w:rPr>
                <w:sz w:val="18"/>
                <w:szCs w:val="18"/>
              </w:rPr>
              <w:t>41 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0A5AB7F5" w14:textId="77777777" w:rsidR="006B5787" w:rsidRPr="00AA0501" w:rsidRDefault="006B5787" w:rsidP="00CF4B1D">
            <w:pPr>
              <w:rPr>
                <w:sz w:val="18"/>
                <w:szCs w:val="18"/>
              </w:rPr>
            </w:pPr>
            <w:r w:rsidRPr="00AA0501">
              <w:rPr>
                <w:sz w:val="18"/>
                <w:szCs w:val="18"/>
              </w:rPr>
              <w:t>41 </w:t>
            </w:r>
            <w:r>
              <w:rPr>
                <w:sz w:val="18"/>
                <w:szCs w:val="18"/>
                <w:vertAlign w:val="subscript"/>
              </w:rPr>
              <w:t>Participant</w:t>
            </w:r>
          </w:p>
        </w:tc>
      </w:tr>
      <w:tr w:rsidR="006B5787" w:rsidRPr="00AA0501" w14:paraId="2EDA36DB"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76B01F81" w14:textId="77777777" w:rsidR="006B5787" w:rsidRPr="00AA0501" w:rsidRDefault="006B5787" w:rsidP="00CF4B1D">
            <w:pPr>
              <w:rPr>
                <w:sz w:val="18"/>
                <w:szCs w:val="18"/>
              </w:rPr>
            </w:pPr>
            <w:r w:rsidRPr="00AA0501">
              <w:rPr>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5DB59E5C" w14:textId="77777777" w:rsidR="006B5787" w:rsidRPr="00AA0501" w:rsidRDefault="006B5787" w:rsidP="00CF4B1D">
            <w:pPr>
              <w:rPr>
                <w:sz w:val="18"/>
                <w:szCs w:val="18"/>
              </w:rPr>
            </w:pPr>
            <w:r w:rsidRPr="00AA0501">
              <w:rPr>
                <w:sz w:val="18"/>
                <w:szCs w:val="18"/>
              </w:rPr>
              <w:t>57</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1B890B10" w14:textId="77777777" w:rsidR="006B5787" w:rsidRPr="00AA0501" w:rsidRDefault="006B5787" w:rsidP="00CF4B1D">
            <w:pPr>
              <w:rPr>
                <w:sz w:val="18"/>
                <w:szCs w:val="18"/>
              </w:rPr>
            </w:pPr>
            <w:r w:rsidRPr="00AA0501">
              <w:rPr>
                <w:sz w:val="18"/>
                <w:szCs w:val="18"/>
              </w:rPr>
              <w:t>50</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737A1DE8" w14:textId="77777777" w:rsidR="006B5787" w:rsidRPr="00AA0501" w:rsidRDefault="006B5787" w:rsidP="00CF4B1D">
            <w:pPr>
              <w:rPr>
                <w:sz w:val="18"/>
                <w:szCs w:val="18"/>
              </w:rPr>
            </w:pPr>
            <w:r w:rsidRPr="00AA0501">
              <w:rPr>
                <w:sz w:val="18"/>
                <w:szCs w:val="18"/>
              </w:rPr>
              <w:t>50</w:t>
            </w:r>
          </w:p>
        </w:tc>
      </w:tr>
      <w:tr w:rsidR="006B5787" w:rsidRPr="00AA0501" w14:paraId="1EEB8CC2" w14:textId="77777777" w:rsidTr="00CF4B1D">
        <w:tc>
          <w:tcPr>
            <w:tcW w:w="0" w:type="auto"/>
            <w:shd w:val="clear" w:color="auto" w:fill="FFFFFF"/>
            <w:tcMar>
              <w:top w:w="57" w:type="dxa"/>
              <w:left w:w="113" w:type="dxa"/>
              <w:bottom w:w="57" w:type="dxa"/>
              <w:right w:w="113" w:type="dxa"/>
            </w:tcMar>
            <w:hideMark/>
          </w:tcPr>
          <w:p w14:paraId="047746DB" w14:textId="77777777" w:rsidR="006B5787" w:rsidRPr="00AA0501" w:rsidRDefault="006B5787" w:rsidP="00CF4B1D">
            <w:pPr>
              <w:rPr>
                <w:sz w:val="18"/>
                <w:szCs w:val="18"/>
              </w:rPr>
            </w:pPr>
            <w:r w:rsidRPr="00AA0501">
              <w:rPr>
                <w:sz w:val="18"/>
                <w:szCs w:val="18"/>
              </w:rPr>
              <w:t>Marginal R</w:t>
            </w:r>
            <w:r w:rsidRPr="00AA0501">
              <w:rPr>
                <w:sz w:val="18"/>
                <w:szCs w:val="18"/>
                <w:vertAlign w:val="superscript"/>
              </w:rPr>
              <w:t>2</w:t>
            </w:r>
            <w:r w:rsidRPr="00AA0501">
              <w:rPr>
                <w:sz w:val="18"/>
                <w:szCs w:val="18"/>
              </w:rPr>
              <w:t> / Conditional R</w:t>
            </w:r>
            <w:r w:rsidRPr="00AA0501">
              <w:rPr>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6EE5E41F" w14:textId="77777777" w:rsidR="006B5787" w:rsidRPr="00AA0501" w:rsidRDefault="006B5787" w:rsidP="00CF4B1D">
            <w:pPr>
              <w:rPr>
                <w:sz w:val="18"/>
                <w:szCs w:val="18"/>
              </w:rPr>
            </w:pPr>
            <w:r w:rsidRPr="00AA0501">
              <w:rPr>
                <w:sz w:val="18"/>
                <w:szCs w:val="18"/>
              </w:rPr>
              <w:t>0.022 / 0.972</w:t>
            </w:r>
          </w:p>
        </w:tc>
        <w:tc>
          <w:tcPr>
            <w:tcW w:w="0" w:type="auto"/>
            <w:gridSpan w:val="5"/>
            <w:shd w:val="clear" w:color="auto" w:fill="FFFFFF"/>
            <w:tcMar>
              <w:top w:w="57" w:type="dxa"/>
              <w:left w:w="113" w:type="dxa"/>
              <w:bottom w:w="57" w:type="dxa"/>
              <w:right w:w="113" w:type="dxa"/>
            </w:tcMar>
            <w:hideMark/>
          </w:tcPr>
          <w:p w14:paraId="046D6BAE" w14:textId="77777777" w:rsidR="006B5787" w:rsidRPr="00AA0501" w:rsidRDefault="006B5787" w:rsidP="00CF4B1D">
            <w:pPr>
              <w:rPr>
                <w:sz w:val="18"/>
                <w:szCs w:val="18"/>
              </w:rPr>
            </w:pPr>
            <w:r w:rsidRPr="00AA0501">
              <w:rPr>
                <w:sz w:val="18"/>
                <w:szCs w:val="18"/>
              </w:rPr>
              <w:t>0.037 / 0.212</w:t>
            </w:r>
          </w:p>
        </w:tc>
        <w:tc>
          <w:tcPr>
            <w:tcW w:w="0" w:type="auto"/>
            <w:gridSpan w:val="5"/>
            <w:shd w:val="clear" w:color="auto" w:fill="FFFFFF"/>
            <w:tcMar>
              <w:top w:w="57" w:type="dxa"/>
              <w:left w:w="113" w:type="dxa"/>
              <w:bottom w:w="57" w:type="dxa"/>
              <w:right w:w="113" w:type="dxa"/>
            </w:tcMar>
            <w:hideMark/>
          </w:tcPr>
          <w:p w14:paraId="74C8B3C5" w14:textId="77777777" w:rsidR="006B5787" w:rsidRDefault="006B5787" w:rsidP="00CF4B1D">
            <w:pPr>
              <w:rPr>
                <w:sz w:val="18"/>
                <w:szCs w:val="18"/>
              </w:rPr>
            </w:pPr>
            <w:r w:rsidRPr="00AA0501">
              <w:rPr>
                <w:sz w:val="18"/>
                <w:szCs w:val="18"/>
              </w:rPr>
              <w:t>0.030 / 0.846</w:t>
            </w:r>
          </w:p>
          <w:p w14:paraId="52A58A4C" w14:textId="77777777" w:rsidR="006B5787" w:rsidRDefault="006B5787" w:rsidP="00CF4B1D">
            <w:pPr>
              <w:rPr>
                <w:sz w:val="18"/>
                <w:szCs w:val="18"/>
              </w:rPr>
            </w:pPr>
          </w:p>
          <w:p w14:paraId="33B75782" w14:textId="77777777" w:rsidR="006B5787" w:rsidRDefault="006B5787" w:rsidP="00CF4B1D">
            <w:pPr>
              <w:rPr>
                <w:sz w:val="18"/>
                <w:szCs w:val="18"/>
              </w:rPr>
            </w:pPr>
          </w:p>
          <w:p w14:paraId="1BA4DE29" w14:textId="77777777" w:rsidR="006B5787" w:rsidRPr="00AA0501" w:rsidRDefault="006B5787" w:rsidP="00CF4B1D">
            <w:pPr>
              <w:rPr>
                <w:sz w:val="18"/>
                <w:szCs w:val="18"/>
              </w:rPr>
            </w:pPr>
          </w:p>
        </w:tc>
      </w:tr>
    </w:tbl>
    <w:p w14:paraId="4D83BB5A" w14:textId="77777777" w:rsidR="006B5787" w:rsidRPr="00AA0501" w:rsidRDefault="006B5787" w:rsidP="006B5787">
      <w:pPr>
        <w:rPr>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45"/>
        <w:gridCol w:w="752"/>
        <w:gridCol w:w="675"/>
        <w:gridCol w:w="1293"/>
        <w:gridCol w:w="752"/>
        <w:gridCol w:w="799"/>
        <w:gridCol w:w="694"/>
        <w:gridCol w:w="623"/>
        <w:gridCol w:w="1162"/>
        <w:gridCol w:w="694"/>
        <w:gridCol w:w="735"/>
      </w:tblGrid>
      <w:tr w:rsidR="006B5787" w:rsidRPr="00AA0501" w14:paraId="3E71E4FE" w14:textId="77777777" w:rsidTr="00CF4B1D">
        <w:tc>
          <w:tcPr>
            <w:tcW w:w="0" w:type="auto"/>
            <w:tcBorders>
              <w:top w:val="single" w:sz="4" w:space="0" w:color="auto"/>
            </w:tcBorders>
            <w:shd w:val="clear" w:color="auto" w:fill="FFFFFF"/>
            <w:tcMar>
              <w:top w:w="113" w:type="dxa"/>
              <w:left w:w="113" w:type="dxa"/>
              <w:bottom w:w="113" w:type="dxa"/>
              <w:right w:w="113" w:type="dxa"/>
            </w:tcMar>
            <w:vAlign w:val="center"/>
            <w:hideMark/>
          </w:tcPr>
          <w:p w14:paraId="51B75378" w14:textId="77777777" w:rsidR="006B5787" w:rsidRPr="00AA0501" w:rsidRDefault="006B5787" w:rsidP="00CF4B1D">
            <w:pPr>
              <w:rPr>
                <w:b/>
                <w:bCs/>
                <w:sz w:val="18"/>
                <w:szCs w:val="18"/>
              </w:rPr>
            </w:pPr>
            <w:r w:rsidRPr="00AA0501">
              <w:rPr>
                <w:b/>
                <w:bCs/>
                <w:sz w:val="18"/>
                <w:szCs w:val="18"/>
              </w:rPr>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010A1264" w14:textId="77777777" w:rsidR="006B5787" w:rsidRPr="00AA0501" w:rsidRDefault="006B5787" w:rsidP="00CF4B1D">
            <w:pPr>
              <w:jc w:val="center"/>
              <w:rPr>
                <w:b/>
                <w:bCs/>
                <w:sz w:val="18"/>
                <w:szCs w:val="18"/>
              </w:rPr>
            </w:pPr>
            <w:r w:rsidRPr="00AA0501">
              <w:rPr>
                <w:b/>
                <w:bCs/>
                <w:sz w:val="18"/>
                <w:szCs w:val="18"/>
              </w:rPr>
              <w:t>Intention to Try Cannabis</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7A703A1A" w14:textId="77777777" w:rsidR="006B5787" w:rsidRPr="00AA0501" w:rsidRDefault="006B5787" w:rsidP="00CF4B1D">
            <w:pPr>
              <w:jc w:val="center"/>
              <w:rPr>
                <w:b/>
                <w:bCs/>
                <w:sz w:val="18"/>
                <w:szCs w:val="18"/>
              </w:rPr>
            </w:pPr>
            <w:r w:rsidRPr="00AA0501">
              <w:rPr>
                <w:b/>
                <w:bCs/>
                <w:sz w:val="18"/>
                <w:szCs w:val="18"/>
              </w:rPr>
              <w:t>Intention to Try MDMA</w:t>
            </w:r>
          </w:p>
        </w:tc>
      </w:tr>
      <w:tr w:rsidR="006B5787" w:rsidRPr="00AA0501" w14:paraId="28FBC5B3"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326AB8B8" w14:textId="77777777" w:rsidR="006B5787" w:rsidRPr="00AA0501" w:rsidRDefault="006B5787" w:rsidP="00CF4B1D">
            <w:pPr>
              <w:rPr>
                <w:i/>
                <w:iCs/>
                <w:sz w:val="18"/>
                <w:szCs w:val="18"/>
              </w:rPr>
            </w:pPr>
            <w:r w:rsidRPr="00AA0501">
              <w:rPr>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33D3985" w14:textId="77777777" w:rsidR="006B5787" w:rsidRPr="00AA0501" w:rsidRDefault="006B5787" w:rsidP="00CF4B1D">
            <w:pPr>
              <w:jc w:val="center"/>
              <w:rPr>
                <w:i/>
                <w:iCs/>
                <w:sz w:val="18"/>
                <w:szCs w:val="18"/>
              </w:rPr>
            </w:pPr>
            <w:r>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ED47285" w14:textId="77777777" w:rsidR="006B5787" w:rsidRPr="00AA0501" w:rsidRDefault="006B5787" w:rsidP="00CF4B1D">
            <w:pPr>
              <w:jc w:val="center"/>
              <w:rPr>
                <w:i/>
                <w:iCs/>
                <w:sz w:val="18"/>
                <w:szCs w:val="18"/>
              </w:rPr>
            </w:pPr>
            <w:r w:rsidRPr="00AA0501">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73A0B91" w14:textId="77777777" w:rsidR="006B5787" w:rsidRPr="00AA0501" w:rsidRDefault="006B5787" w:rsidP="00CF4B1D">
            <w:pPr>
              <w:jc w:val="center"/>
              <w:rPr>
                <w:i/>
                <w:iCs/>
                <w:sz w:val="18"/>
                <w:szCs w:val="18"/>
              </w:rPr>
            </w:pPr>
            <w:r w:rsidRPr="00AA0501">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8DA9CCE" w14:textId="77777777" w:rsidR="006B5787" w:rsidRPr="00AA0501" w:rsidRDefault="006B5787" w:rsidP="00CF4B1D">
            <w:pPr>
              <w:jc w:val="center"/>
              <w:rPr>
                <w:i/>
                <w:iCs/>
                <w:sz w:val="18"/>
                <w:szCs w:val="18"/>
              </w:rPr>
            </w:pPr>
            <w:r>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5BE7097" w14:textId="77777777" w:rsidR="006B5787" w:rsidRPr="00AA0501" w:rsidRDefault="006B5787" w:rsidP="00CF4B1D">
            <w:pPr>
              <w:jc w:val="center"/>
              <w:rPr>
                <w:i/>
                <w:iCs/>
                <w:sz w:val="18"/>
                <w:szCs w:val="18"/>
              </w:rPr>
            </w:pPr>
            <w:r w:rsidRPr="00AA0501">
              <w:rPr>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5F21DF6" w14:textId="77777777" w:rsidR="006B5787" w:rsidRPr="00AA0501" w:rsidRDefault="006B5787" w:rsidP="00CF4B1D">
            <w:pPr>
              <w:jc w:val="center"/>
              <w:rPr>
                <w:i/>
                <w:iCs/>
                <w:sz w:val="18"/>
                <w:szCs w:val="18"/>
              </w:rPr>
            </w:pPr>
            <w:r>
              <w:rPr>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4741653" w14:textId="77777777" w:rsidR="006B5787" w:rsidRPr="00AA0501" w:rsidRDefault="006B5787" w:rsidP="00CF4B1D">
            <w:pPr>
              <w:jc w:val="center"/>
              <w:rPr>
                <w:i/>
                <w:iCs/>
                <w:sz w:val="18"/>
                <w:szCs w:val="18"/>
              </w:rPr>
            </w:pPr>
            <w:r w:rsidRPr="00AA0501">
              <w:rPr>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4892B37" w14:textId="77777777" w:rsidR="006B5787" w:rsidRPr="00AA0501" w:rsidRDefault="006B5787" w:rsidP="00CF4B1D">
            <w:pPr>
              <w:jc w:val="center"/>
              <w:rPr>
                <w:i/>
                <w:iCs/>
                <w:sz w:val="18"/>
                <w:szCs w:val="18"/>
              </w:rPr>
            </w:pPr>
            <w:r w:rsidRPr="00AA0501">
              <w:rPr>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D4BDE9B" w14:textId="77777777" w:rsidR="006B5787" w:rsidRPr="00AA0501" w:rsidRDefault="006B5787" w:rsidP="00CF4B1D">
            <w:pPr>
              <w:jc w:val="center"/>
              <w:rPr>
                <w:i/>
                <w:iCs/>
                <w:sz w:val="18"/>
                <w:szCs w:val="18"/>
              </w:rPr>
            </w:pPr>
            <w:r>
              <w:rPr>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2A7C349" w14:textId="77777777" w:rsidR="006B5787" w:rsidRPr="00AA0501" w:rsidRDefault="006B5787" w:rsidP="00CF4B1D">
            <w:pPr>
              <w:jc w:val="center"/>
              <w:rPr>
                <w:i/>
                <w:iCs/>
                <w:sz w:val="18"/>
                <w:szCs w:val="18"/>
              </w:rPr>
            </w:pPr>
            <w:r w:rsidRPr="00AA0501">
              <w:rPr>
                <w:i/>
                <w:iCs/>
                <w:sz w:val="18"/>
                <w:szCs w:val="18"/>
              </w:rPr>
              <w:t>p</w:t>
            </w:r>
          </w:p>
        </w:tc>
      </w:tr>
      <w:tr w:rsidR="006B5787" w:rsidRPr="00AA0501" w14:paraId="636476F8" w14:textId="77777777" w:rsidTr="00CF4B1D">
        <w:tc>
          <w:tcPr>
            <w:tcW w:w="0" w:type="auto"/>
            <w:shd w:val="clear" w:color="auto" w:fill="FFFFFF"/>
            <w:tcMar>
              <w:top w:w="113" w:type="dxa"/>
              <w:left w:w="113" w:type="dxa"/>
              <w:bottom w:w="113" w:type="dxa"/>
              <w:right w:w="113" w:type="dxa"/>
            </w:tcMar>
            <w:hideMark/>
          </w:tcPr>
          <w:p w14:paraId="5DDC395F" w14:textId="77777777" w:rsidR="006B5787" w:rsidRPr="00AA0501" w:rsidRDefault="006B5787" w:rsidP="00CF4B1D">
            <w:pPr>
              <w:rPr>
                <w:sz w:val="18"/>
                <w:szCs w:val="18"/>
              </w:rPr>
            </w:pPr>
            <w:r w:rsidRPr="00AA0501">
              <w:rPr>
                <w:sz w:val="18"/>
                <w:szCs w:val="18"/>
              </w:rPr>
              <w:t>Intercept</w:t>
            </w:r>
          </w:p>
        </w:tc>
        <w:tc>
          <w:tcPr>
            <w:tcW w:w="0" w:type="auto"/>
            <w:shd w:val="clear" w:color="auto" w:fill="FFFFFF"/>
            <w:tcMar>
              <w:top w:w="113" w:type="dxa"/>
              <w:left w:w="113" w:type="dxa"/>
              <w:bottom w:w="113" w:type="dxa"/>
              <w:right w:w="113" w:type="dxa"/>
            </w:tcMar>
            <w:hideMark/>
          </w:tcPr>
          <w:p w14:paraId="6491C714" w14:textId="77777777" w:rsidR="006B5787" w:rsidRPr="00AA0501" w:rsidRDefault="006B5787" w:rsidP="00CF4B1D">
            <w:pPr>
              <w:rPr>
                <w:sz w:val="18"/>
                <w:szCs w:val="18"/>
              </w:rPr>
            </w:pPr>
            <w:r w:rsidRPr="00AA0501">
              <w:rPr>
                <w:sz w:val="18"/>
                <w:szCs w:val="18"/>
              </w:rPr>
              <w:t>-1.84</w:t>
            </w:r>
          </w:p>
        </w:tc>
        <w:tc>
          <w:tcPr>
            <w:tcW w:w="0" w:type="auto"/>
            <w:shd w:val="clear" w:color="auto" w:fill="FFFFFF"/>
            <w:tcMar>
              <w:top w:w="113" w:type="dxa"/>
              <w:left w:w="113" w:type="dxa"/>
              <w:bottom w:w="113" w:type="dxa"/>
              <w:right w:w="113" w:type="dxa"/>
            </w:tcMar>
            <w:hideMark/>
          </w:tcPr>
          <w:p w14:paraId="478F34BD" w14:textId="77777777" w:rsidR="006B5787" w:rsidRPr="00AA0501" w:rsidRDefault="006B5787" w:rsidP="00CF4B1D">
            <w:pPr>
              <w:rPr>
                <w:sz w:val="18"/>
                <w:szCs w:val="18"/>
              </w:rPr>
            </w:pPr>
            <w:r w:rsidRPr="00AA0501">
              <w:rPr>
                <w:sz w:val="18"/>
                <w:szCs w:val="18"/>
              </w:rPr>
              <w:t>6.48</w:t>
            </w:r>
          </w:p>
        </w:tc>
        <w:tc>
          <w:tcPr>
            <w:tcW w:w="0" w:type="auto"/>
            <w:shd w:val="clear" w:color="auto" w:fill="FFFFFF"/>
            <w:tcMar>
              <w:top w:w="113" w:type="dxa"/>
              <w:left w:w="113" w:type="dxa"/>
              <w:bottom w:w="113" w:type="dxa"/>
              <w:right w:w="113" w:type="dxa"/>
            </w:tcMar>
            <w:hideMark/>
          </w:tcPr>
          <w:p w14:paraId="5BE714C5" w14:textId="77777777" w:rsidR="006B5787" w:rsidRPr="00AA0501" w:rsidRDefault="006B5787" w:rsidP="00CF4B1D">
            <w:pPr>
              <w:rPr>
                <w:sz w:val="18"/>
                <w:szCs w:val="18"/>
              </w:rPr>
            </w:pPr>
            <w:r w:rsidRPr="00AA0501">
              <w:rPr>
                <w:sz w:val="18"/>
                <w:szCs w:val="18"/>
              </w:rPr>
              <w:t>-14.92-11.24</w:t>
            </w:r>
          </w:p>
        </w:tc>
        <w:tc>
          <w:tcPr>
            <w:tcW w:w="0" w:type="auto"/>
            <w:shd w:val="clear" w:color="auto" w:fill="FFFFFF"/>
            <w:tcMar>
              <w:top w:w="113" w:type="dxa"/>
              <w:left w:w="113" w:type="dxa"/>
              <w:bottom w:w="113" w:type="dxa"/>
              <w:right w:w="113" w:type="dxa"/>
            </w:tcMar>
            <w:hideMark/>
          </w:tcPr>
          <w:p w14:paraId="4B14A8CD" w14:textId="77777777" w:rsidR="006B5787" w:rsidRPr="00AA0501" w:rsidRDefault="006B5787" w:rsidP="00CF4B1D">
            <w:pPr>
              <w:rPr>
                <w:sz w:val="18"/>
                <w:szCs w:val="18"/>
              </w:rPr>
            </w:pPr>
            <w:r w:rsidRPr="00AA0501">
              <w:rPr>
                <w:sz w:val="18"/>
                <w:szCs w:val="18"/>
              </w:rPr>
              <w:t>-0.28</w:t>
            </w:r>
          </w:p>
        </w:tc>
        <w:tc>
          <w:tcPr>
            <w:tcW w:w="0" w:type="auto"/>
            <w:shd w:val="clear" w:color="auto" w:fill="FFFFFF"/>
            <w:tcMar>
              <w:top w:w="113" w:type="dxa"/>
              <w:left w:w="113" w:type="dxa"/>
              <w:bottom w:w="113" w:type="dxa"/>
              <w:right w:w="113" w:type="dxa"/>
            </w:tcMar>
            <w:hideMark/>
          </w:tcPr>
          <w:p w14:paraId="729C9524" w14:textId="77777777" w:rsidR="006B5787" w:rsidRPr="00AA0501" w:rsidRDefault="006B5787" w:rsidP="00CF4B1D">
            <w:pPr>
              <w:rPr>
                <w:sz w:val="18"/>
                <w:szCs w:val="18"/>
              </w:rPr>
            </w:pPr>
            <w:r w:rsidRPr="00AA0501">
              <w:rPr>
                <w:sz w:val="18"/>
                <w:szCs w:val="18"/>
              </w:rPr>
              <w:t>0.778</w:t>
            </w:r>
          </w:p>
        </w:tc>
        <w:tc>
          <w:tcPr>
            <w:tcW w:w="0" w:type="auto"/>
            <w:shd w:val="clear" w:color="auto" w:fill="FFFFFF"/>
            <w:tcMar>
              <w:top w:w="113" w:type="dxa"/>
              <w:left w:w="113" w:type="dxa"/>
              <w:bottom w:w="113" w:type="dxa"/>
              <w:right w:w="113" w:type="dxa"/>
            </w:tcMar>
            <w:hideMark/>
          </w:tcPr>
          <w:p w14:paraId="7C1269A8" w14:textId="77777777" w:rsidR="006B5787" w:rsidRPr="00AA0501" w:rsidRDefault="006B5787" w:rsidP="00CF4B1D">
            <w:pPr>
              <w:rPr>
                <w:sz w:val="18"/>
                <w:szCs w:val="18"/>
              </w:rPr>
            </w:pPr>
            <w:r w:rsidRPr="00AA0501">
              <w:rPr>
                <w:sz w:val="18"/>
                <w:szCs w:val="18"/>
              </w:rPr>
              <w:t>2.20</w:t>
            </w:r>
          </w:p>
        </w:tc>
        <w:tc>
          <w:tcPr>
            <w:tcW w:w="0" w:type="auto"/>
            <w:shd w:val="clear" w:color="auto" w:fill="FFFFFF"/>
            <w:tcMar>
              <w:top w:w="113" w:type="dxa"/>
              <w:left w:w="113" w:type="dxa"/>
              <w:bottom w:w="113" w:type="dxa"/>
              <w:right w:w="113" w:type="dxa"/>
            </w:tcMar>
            <w:hideMark/>
          </w:tcPr>
          <w:p w14:paraId="696C3B4E" w14:textId="77777777" w:rsidR="006B5787" w:rsidRPr="00AA0501" w:rsidRDefault="006B5787" w:rsidP="00CF4B1D">
            <w:pPr>
              <w:rPr>
                <w:sz w:val="18"/>
                <w:szCs w:val="18"/>
              </w:rPr>
            </w:pPr>
            <w:r w:rsidRPr="00AA0501">
              <w:rPr>
                <w:sz w:val="18"/>
                <w:szCs w:val="18"/>
              </w:rPr>
              <w:t>3.33</w:t>
            </w:r>
          </w:p>
        </w:tc>
        <w:tc>
          <w:tcPr>
            <w:tcW w:w="0" w:type="auto"/>
            <w:shd w:val="clear" w:color="auto" w:fill="FFFFFF"/>
            <w:tcMar>
              <w:top w:w="113" w:type="dxa"/>
              <w:left w:w="113" w:type="dxa"/>
              <w:bottom w:w="113" w:type="dxa"/>
              <w:right w:w="113" w:type="dxa"/>
            </w:tcMar>
            <w:hideMark/>
          </w:tcPr>
          <w:p w14:paraId="782C011D" w14:textId="77777777" w:rsidR="006B5787" w:rsidRPr="00AA0501" w:rsidRDefault="006B5787" w:rsidP="00CF4B1D">
            <w:pPr>
              <w:rPr>
                <w:sz w:val="18"/>
                <w:szCs w:val="18"/>
              </w:rPr>
            </w:pPr>
            <w:r w:rsidRPr="00AA0501">
              <w:rPr>
                <w:sz w:val="18"/>
                <w:szCs w:val="18"/>
              </w:rPr>
              <w:t>-4.52-8.91</w:t>
            </w:r>
          </w:p>
        </w:tc>
        <w:tc>
          <w:tcPr>
            <w:tcW w:w="0" w:type="auto"/>
            <w:shd w:val="clear" w:color="auto" w:fill="FFFFFF"/>
            <w:tcMar>
              <w:top w:w="113" w:type="dxa"/>
              <w:left w:w="113" w:type="dxa"/>
              <w:bottom w:w="113" w:type="dxa"/>
              <w:right w:w="113" w:type="dxa"/>
            </w:tcMar>
            <w:hideMark/>
          </w:tcPr>
          <w:p w14:paraId="4B33B750" w14:textId="77777777" w:rsidR="006B5787" w:rsidRPr="00AA0501" w:rsidRDefault="006B5787" w:rsidP="00CF4B1D">
            <w:pPr>
              <w:rPr>
                <w:sz w:val="18"/>
                <w:szCs w:val="18"/>
              </w:rPr>
            </w:pPr>
            <w:r w:rsidRPr="00AA0501">
              <w:rPr>
                <w:sz w:val="18"/>
                <w:szCs w:val="18"/>
              </w:rPr>
              <w:t>0.66</w:t>
            </w:r>
          </w:p>
        </w:tc>
        <w:tc>
          <w:tcPr>
            <w:tcW w:w="0" w:type="auto"/>
            <w:shd w:val="clear" w:color="auto" w:fill="FFFFFF"/>
            <w:tcMar>
              <w:top w:w="113" w:type="dxa"/>
              <w:left w:w="113" w:type="dxa"/>
              <w:bottom w:w="113" w:type="dxa"/>
              <w:right w:w="113" w:type="dxa"/>
            </w:tcMar>
            <w:hideMark/>
          </w:tcPr>
          <w:p w14:paraId="1A0C429E" w14:textId="77777777" w:rsidR="006B5787" w:rsidRPr="00AA0501" w:rsidRDefault="006B5787" w:rsidP="00CF4B1D">
            <w:pPr>
              <w:rPr>
                <w:sz w:val="18"/>
                <w:szCs w:val="18"/>
              </w:rPr>
            </w:pPr>
            <w:r w:rsidRPr="00AA0501">
              <w:rPr>
                <w:sz w:val="18"/>
                <w:szCs w:val="18"/>
              </w:rPr>
              <w:t>0.513</w:t>
            </w:r>
          </w:p>
        </w:tc>
      </w:tr>
      <w:tr w:rsidR="006B5787" w:rsidRPr="00AA0501" w14:paraId="36705FD7" w14:textId="77777777" w:rsidTr="00CF4B1D">
        <w:tc>
          <w:tcPr>
            <w:tcW w:w="0" w:type="auto"/>
            <w:shd w:val="clear" w:color="auto" w:fill="FFFFFF"/>
            <w:tcMar>
              <w:top w:w="113" w:type="dxa"/>
              <w:left w:w="113" w:type="dxa"/>
              <w:bottom w:w="113" w:type="dxa"/>
              <w:right w:w="113" w:type="dxa"/>
            </w:tcMar>
            <w:hideMark/>
          </w:tcPr>
          <w:p w14:paraId="2035048D" w14:textId="77777777" w:rsidR="006B5787" w:rsidRPr="00AA0501" w:rsidRDefault="006B5787" w:rsidP="00CF4B1D">
            <w:pPr>
              <w:rPr>
                <w:sz w:val="18"/>
                <w:szCs w:val="18"/>
              </w:rPr>
            </w:pPr>
            <w:r w:rsidRPr="00AA0501">
              <w:rPr>
                <w:sz w:val="18"/>
                <w:szCs w:val="18"/>
              </w:rPr>
              <w:t>Age (years)</w:t>
            </w:r>
          </w:p>
        </w:tc>
        <w:tc>
          <w:tcPr>
            <w:tcW w:w="0" w:type="auto"/>
            <w:shd w:val="clear" w:color="auto" w:fill="FFFFFF"/>
            <w:tcMar>
              <w:top w:w="113" w:type="dxa"/>
              <w:left w:w="113" w:type="dxa"/>
              <w:bottom w:w="113" w:type="dxa"/>
              <w:right w:w="113" w:type="dxa"/>
            </w:tcMar>
            <w:hideMark/>
          </w:tcPr>
          <w:p w14:paraId="2CFC63C0" w14:textId="77777777" w:rsidR="006B5787" w:rsidRPr="00AA0501" w:rsidRDefault="006B5787" w:rsidP="00CF4B1D">
            <w:pPr>
              <w:rPr>
                <w:sz w:val="18"/>
                <w:szCs w:val="18"/>
              </w:rPr>
            </w:pPr>
            <w:r w:rsidRPr="00AA0501">
              <w:rPr>
                <w:sz w:val="18"/>
                <w:szCs w:val="18"/>
              </w:rPr>
              <w:t>0.25</w:t>
            </w:r>
          </w:p>
        </w:tc>
        <w:tc>
          <w:tcPr>
            <w:tcW w:w="0" w:type="auto"/>
            <w:shd w:val="clear" w:color="auto" w:fill="FFFFFF"/>
            <w:tcMar>
              <w:top w:w="113" w:type="dxa"/>
              <w:left w:w="113" w:type="dxa"/>
              <w:bottom w:w="113" w:type="dxa"/>
              <w:right w:w="113" w:type="dxa"/>
            </w:tcMar>
            <w:hideMark/>
          </w:tcPr>
          <w:p w14:paraId="698B7E03" w14:textId="77777777" w:rsidR="006B5787" w:rsidRPr="00AA0501" w:rsidRDefault="006B5787" w:rsidP="00CF4B1D">
            <w:pPr>
              <w:rPr>
                <w:sz w:val="18"/>
                <w:szCs w:val="18"/>
              </w:rPr>
            </w:pPr>
            <w:r w:rsidRPr="00AA0501">
              <w:rPr>
                <w:sz w:val="18"/>
                <w:szCs w:val="18"/>
              </w:rPr>
              <w:t>0.40</w:t>
            </w:r>
          </w:p>
        </w:tc>
        <w:tc>
          <w:tcPr>
            <w:tcW w:w="0" w:type="auto"/>
            <w:shd w:val="clear" w:color="auto" w:fill="FFFFFF"/>
            <w:tcMar>
              <w:top w:w="113" w:type="dxa"/>
              <w:left w:w="113" w:type="dxa"/>
              <w:bottom w:w="113" w:type="dxa"/>
              <w:right w:w="113" w:type="dxa"/>
            </w:tcMar>
            <w:hideMark/>
          </w:tcPr>
          <w:p w14:paraId="276E1AF3" w14:textId="77777777" w:rsidR="006B5787" w:rsidRPr="00AA0501" w:rsidRDefault="006B5787" w:rsidP="00CF4B1D">
            <w:pPr>
              <w:rPr>
                <w:sz w:val="18"/>
                <w:szCs w:val="18"/>
              </w:rPr>
            </w:pPr>
            <w:r w:rsidRPr="00AA0501">
              <w:rPr>
                <w:sz w:val="18"/>
                <w:szCs w:val="18"/>
              </w:rPr>
              <w:t>-0.56-1.06</w:t>
            </w:r>
          </w:p>
        </w:tc>
        <w:tc>
          <w:tcPr>
            <w:tcW w:w="0" w:type="auto"/>
            <w:shd w:val="clear" w:color="auto" w:fill="FFFFFF"/>
            <w:tcMar>
              <w:top w:w="113" w:type="dxa"/>
              <w:left w:w="113" w:type="dxa"/>
              <w:bottom w:w="113" w:type="dxa"/>
              <w:right w:w="113" w:type="dxa"/>
            </w:tcMar>
            <w:hideMark/>
          </w:tcPr>
          <w:p w14:paraId="460C984B" w14:textId="77777777" w:rsidR="006B5787" w:rsidRPr="00AA0501" w:rsidRDefault="006B5787" w:rsidP="00CF4B1D">
            <w:pPr>
              <w:rPr>
                <w:sz w:val="18"/>
                <w:szCs w:val="18"/>
              </w:rPr>
            </w:pPr>
            <w:r w:rsidRPr="00AA0501">
              <w:rPr>
                <w:sz w:val="18"/>
                <w:szCs w:val="18"/>
              </w:rPr>
              <w:t>0.61</w:t>
            </w:r>
          </w:p>
        </w:tc>
        <w:tc>
          <w:tcPr>
            <w:tcW w:w="0" w:type="auto"/>
            <w:shd w:val="clear" w:color="auto" w:fill="FFFFFF"/>
            <w:tcMar>
              <w:top w:w="113" w:type="dxa"/>
              <w:left w:w="113" w:type="dxa"/>
              <w:bottom w:w="113" w:type="dxa"/>
              <w:right w:w="113" w:type="dxa"/>
            </w:tcMar>
            <w:hideMark/>
          </w:tcPr>
          <w:p w14:paraId="6C3B620A" w14:textId="77777777" w:rsidR="006B5787" w:rsidRPr="00AA0501" w:rsidRDefault="006B5787" w:rsidP="00CF4B1D">
            <w:pPr>
              <w:rPr>
                <w:sz w:val="18"/>
                <w:szCs w:val="18"/>
              </w:rPr>
            </w:pPr>
            <w:r w:rsidRPr="00AA0501">
              <w:rPr>
                <w:sz w:val="18"/>
                <w:szCs w:val="18"/>
              </w:rPr>
              <w:t>0.544</w:t>
            </w:r>
          </w:p>
        </w:tc>
        <w:tc>
          <w:tcPr>
            <w:tcW w:w="0" w:type="auto"/>
            <w:shd w:val="clear" w:color="auto" w:fill="FFFFFF"/>
            <w:tcMar>
              <w:top w:w="113" w:type="dxa"/>
              <w:left w:w="113" w:type="dxa"/>
              <w:bottom w:w="113" w:type="dxa"/>
              <w:right w:w="113" w:type="dxa"/>
            </w:tcMar>
            <w:hideMark/>
          </w:tcPr>
          <w:p w14:paraId="3D2D0FF2" w14:textId="77777777" w:rsidR="006B5787" w:rsidRPr="00AA0501" w:rsidRDefault="006B5787" w:rsidP="00CF4B1D">
            <w:pPr>
              <w:rPr>
                <w:sz w:val="18"/>
                <w:szCs w:val="18"/>
              </w:rPr>
            </w:pPr>
            <w:r w:rsidRPr="00AA0501">
              <w:rPr>
                <w:sz w:val="18"/>
                <w:szCs w:val="18"/>
              </w:rPr>
              <w:t>-0.04</w:t>
            </w:r>
          </w:p>
        </w:tc>
        <w:tc>
          <w:tcPr>
            <w:tcW w:w="0" w:type="auto"/>
            <w:shd w:val="clear" w:color="auto" w:fill="FFFFFF"/>
            <w:tcMar>
              <w:top w:w="113" w:type="dxa"/>
              <w:left w:w="113" w:type="dxa"/>
              <w:bottom w:w="113" w:type="dxa"/>
              <w:right w:w="113" w:type="dxa"/>
            </w:tcMar>
            <w:hideMark/>
          </w:tcPr>
          <w:p w14:paraId="04C98990" w14:textId="77777777" w:rsidR="006B5787" w:rsidRPr="00AA0501" w:rsidRDefault="006B5787" w:rsidP="00CF4B1D">
            <w:pPr>
              <w:rPr>
                <w:sz w:val="18"/>
                <w:szCs w:val="18"/>
              </w:rPr>
            </w:pPr>
            <w:r w:rsidRPr="00AA0501">
              <w:rPr>
                <w:sz w:val="18"/>
                <w:szCs w:val="18"/>
              </w:rPr>
              <w:t>0.21</w:t>
            </w:r>
          </w:p>
        </w:tc>
        <w:tc>
          <w:tcPr>
            <w:tcW w:w="0" w:type="auto"/>
            <w:shd w:val="clear" w:color="auto" w:fill="FFFFFF"/>
            <w:tcMar>
              <w:top w:w="113" w:type="dxa"/>
              <w:left w:w="113" w:type="dxa"/>
              <w:bottom w:w="113" w:type="dxa"/>
              <w:right w:w="113" w:type="dxa"/>
            </w:tcMar>
            <w:hideMark/>
          </w:tcPr>
          <w:p w14:paraId="42AF1A33" w14:textId="77777777" w:rsidR="006B5787" w:rsidRPr="00AA0501" w:rsidRDefault="006B5787" w:rsidP="00CF4B1D">
            <w:pPr>
              <w:rPr>
                <w:sz w:val="18"/>
                <w:szCs w:val="18"/>
              </w:rPr>
            </w:pPr>
            <w:r w:rsidRPr="00AA0501">
              <w:rPr>
                <w:sz w:val="18"/>
                <w:szCs w:val="18"/>
              </w:rPr>
              <w:t>-0.46-0.37</w:t>
            </w:r>
          </w:p>
        </w:tc>
        <w:tc>
          <w:tcPr>
            <w:tcW w:w="0" w:type="auto"/>
            <w:shd w:val="clear" w:color="auto" w:fill="FFFFFF"/>
            <w:tcMar>
              <w:top w:w="113" w:type="dxa"/>
              <w:left w:w="113" w:type="dxa"/>
              <w:bottom w:w="113" w:type="dxa"/>
              <w:right w:w="113" w:type="dxa"/>
            </w:tcMar>
            <w:hideMark/>
          </w:tcPr>
          <w:p w14:paraId="528CFBE8" w14:textId="77777777" w:rsidR="006B5787" w:rsidRPr="00AA0501" w:rsidRDefault="006B5787" w:rsidP="00CF4B1D">
            <w:pPr>
              <w:rPr>
                <w:sz w:val="18"/>
                <w:szCs w:val="18"/>
              </w:rPr>
            </w:pPr>
            <w:r w:rsidRPr="00AA0501">
              <w:rPr>
                <w:sz w:val="18"/>
                <w:szCs w:val="18"/>
              </w:rPr>
              <w:t>-0.21</w:t>
            </w:r>
          </w:p>
        </w:tc>
        <w:tc>
          <w:tcPr>
            <w:tcW w:w="0" w:type="auto"/>
            <w:shd w:val="clear" w:color="auto" w:fill="FFFFFF"/>
            <w:tcMar>
              <w:top w:w="113" w:type="dxa"/>
              <w:left w:w="113" w:type="dxa"/>
              <w:bottom w:w="113" w:type="dxa"/>
              <w:right w:w="113" w:type="dxa"/>
            </w:tcMar>
            <w:hideMark/>
          </w:tcPr>
          <w:p w14:paraId="05A8C3E8" w14:textId="77777777" w:rsidR="006B5787" w:rsidRPr="00AA0501" w:rsidRDefault="006B5787" w:rsidP="00CF4B1D">
            <w:pPr>
              <w:rPr>
                <w:sz w:val="18"/>
                <w:szCs w:val="18"/>
              </w:rPr>
            </w:pPr>
            <w:r w:rsidRPr="00AA0501">
              <w:rPr>
                <w:sz w:val="18"/>
                <w:szCs w:val="18"/>
              </w:rPr>
              <w:t>0.835</w:t>
            </w:r>
          </w:p>
        </w:tc>
      </w:tr>
      <w:tr w:rsidR="006B5787" w:rsidRPr="00AA0501" w14:paraId="5A7E582D" w14:textId="77777777" w:rsidTr="00CF4B1D">
        <w:tc>
          <w:tcPr>
            <w:tcW w:w="0" w:type="auto"/>
            <w:shd w:val="clear" w:color="auto" w:fill="FFFFFF"/>
            <w:tcMar>
              <w:top w:w="113" w:type="dxa"/>
              <w:left w:w="113" w:type="dxa"/>
              <w:bottom w:w="113" w:type="dxa"/>
              <w:right w:w="113" w:type="dxa"/>
            </w:tcMar>
            <w:hideMark/>
          </w:tcPr>
          <w:p w14:paraId="10199CAA" w14:textId="77777777" w:rsidR="006B5787" w:rsidRPr="00AA0501" w:rsidRDefault="006B5787" w:rsidP="00CF4B1D">
            <w:pPr>
              <w:rPr>
                <w:sz w:val="18"/>
                <w:szCs w:val="18"/>
              </w:rPr>
            </w:pPr>
            <w:r w:rsidRPr="00AA0501">
              <w:rPr>
                <w:sz w:val="18"/>
                <w:szCs w:val="18"/>
              </w:rPr>
              <w:t>Sex (female)</w:t>
            </w:r>
          </w:p>
        </w:tc>
        <w:tc>
          <w:tcPr>
            <w:tcW w:w="0" w:type="auto"/>
            <w:shd w:val="clear" w:color="auto" w:fill="FFFFFF"/>
            <w:tcMar>
              <w:top w:w="113" w:type="dxa"/>
              <w:left w:w="113" w:type="dxa"/>
              <w:bottom w:w="113" w:type="dxa"/>
              <w:right w:w="113" w:type="dxa"/>
            </w:tcMar>
            <w:hideMark/>
          </w:tcPr>
          <w:p w14:paraId="419BEC44" w14:textId="77777777" w:rsidR="006B5787" w:rsidRPr="00AA0501" w:rsidRDefault="006B5787" w:rsidP="00CF4B1D">
            <w:pPr>
              <w:rPr>
                <w:sz w:val="18"/>
                <w:szCs w:val="18"/>
              </w:rPr>
            </w:pPr>
            <w:r w:rsidRPr="00AA0501">
              <w:rPr>
                <w:sz w:val="18"/>
                <w:szCs w:val="18"/>
              </w:rPr>
              <w:t>-0.33</w:t>
            </w:r>
          </w:p>
        </w:tc>
        <w:tc>
          <w:tcPr>
            <w:tcW w:w="0" w:type="auto"/>
            <w:shd w:val="clear" w:color="auto" w:fill="FFFFFF"/>
            <w:tcMar>
              <w:top w:w="113" w:type="dxa"/>
              <w:left w:w="113" w:type="dxa"/>
              <w:bottom w:w="113" w:type="dxa"/>
              <w:right w:w="113" w:type="dxa"/>
            </w:tcMar>
            <w:hideMark/>
          </w:tcPr>
          <w:p w14:paraId="15C3C39F" w14:textId="77777777" w:rsidR="006B5787" w:rsidRPr="00AA0501" w:rsidRDefault="006B5787" w:rsidP="00CF4B1D">
            <w:pPr>
              <w:rPr>
                <w:sz w:val="18"/>
                <w:szCs w:val="18"/>
              </w:rPr>
            </w:pPr>
            <w:r w:rsidRPr="00AA0501">
              <w:rPr>
                <w:sz w:val="18"/>
                <w:szCs w:val="18"/>
              </w:rPr>
              <w:t>0.42</w:t>
            </w:r>
          </w:p>
        </w:tc>
        <w:tc>
          <w:tcPr>
            <w:tcW w:w="0" w:type="auto"/>
            <w:shd w:val="clear" w:color="auto" w:fill="FFFFFF"/>
            <w:tcMar>
              <w:top w:w="113" w:type="dxa"/>
              <w:left w:w="113" w:type="dxa"/>
              <w:bottom w:w="113" w:type="dxa"/>
              <w:right w:w="113" w:type="dxa"/>
            </w:tcMar>
            <w:hideMark/>
          </w:tcPr>
          <w:p w14:paraId="12347937" w14:textId="77777777" w:rsidR="006B5787" w:rsidRPr="00AA0501" w:rsidRDefault="006B5787" w:rsidP="00CF4B1D">
            <w:pPr>
              <w:rPr>
                <w:sz w:val="18"/>
                <w:szCs w:val="18"/>
              </w:rPr>
            </w:pPr>
            <w:r w:rsidRPr="00AA0501">
              <w:rPr>
                <w:sz w:val="18"/>
                <w:szCs w:val="18"/>
              </w:rPr>
              <w:t>-1.18-0.52</w:t>
            </w:r>
          </w:p>
        </w:tc>
        <w:tc>
          <w:tcPr>
            <w:tcW w:w="0" w:type="auto"/>
            <w:shd w:val="clear" w:color="auto" w:fill="FFFFFF"/>
            <w:tcMar>
              <w:top w:w="113" w:type="dxa"/>
              <w:left w:w="113" w:type="dxa"/>
              <w:bottom w:w="113" w:type="dxa"/>
              <w:right w:w="113" w:type="dxa"/>
            </w:tcMar>
            <w:hideMark/>
          </w:tcPr>
          <w:p w14:paraId="021AED47" w14:textId="77777777" w:rsidR="006B5787" w:rsidRPr="00AA0501" w:rsidRDefault="006B5787" w:rsidP="00CF4B1D">
            <w:pPr>
              <w:rPr>
                <w:sz w:val="18"/>
                <w:szCs w:val="18"/>
              </w:rPr>
            </w:pPr>
            <w:r w:rsidRPr="00AA0501">
              <w:rPr>
                <w:sz w:val="18"/>
                <w:szCs w:val="18"/>
              </w:rPr>
              <w:t>-0.78</w:t>
            </w:r>
          </w:p>
        </w:tc>
        <w:tc>
          <w:tcPr>
            <w:tcW w:w="0" w:type="auto"/>
            <w:shd w:val="clear" w:color="auto" w:fill="FFFFFF"/>
            <w:tcMar>
              <w:top w:w="113" w:type="dxa"/>
              <w:left w:w="113" w:type="dxa"/>
              <w:bottom w:w="113" w:type="dxa"/>
              <w:right w:w="113" w:type="dxa"/>
            </w:tcMar>
            <w:hideMark/>
          </w:tcPr>
          <w:p w14:paraId="5E0D7C68" w14:textId="77777777" w:rsidR="006B5787" w:rsidRPr="00AA0501" w:rsidRDefault="006B5787" w:rsidP="00CF4B1D">
            <w:pPr>
              <w:rPr>
                <w:sz w:val="18"/>
                <w:szCs w:val="18"/>
              </w:rPr>
            </w:pPr>
            <w:r w:rsidRPr="00AA0501">
              <w:rPr>
                <w:sz w:val="18"/>
                <w:szCs w:val="18"/>
              </w:rPr>
              <w:t>0.438</w:t>
            </w:r>
          </w:p>
        </w:tc>
        <w:tc>
          <w:tcPr>
            <w:tcW w:w="0" w:type="auto"/>
            <w:shd w:val="clear" w:color="auto" w:fill="FFFFFF"/>
            <w:tcMar>
              <w:top w:w="113" w:type="dxa"/>
              <w:left w:w="113" w:type="dxa"/>
              <w:bottom w:w="113" w:type="dxa"/>
              <w:right w:w="113" w:type="dxa"/>
            </w:tcMar>
            <w:hideMark/>
          </w:tcPr>
          <w:p w14:paraId="466A83CA" w14:textId="77777777" w:rsidR="006B5787" w:rsidRPr="00AA0501" w:rsidRDefault="006B5787" w:rsidP="00CF4B1D">
            <w:pPr>
              <w:rPr>
                <w:sz w:val="18"/>
                <w:szCs w:val="18"/>
              </w:rPr>
            </w:pPr>
            <w:r w:rsidRPr="00AA0501">
              <w:rPr>
                <w:sz w:val="18"/>
                <w:szCs w:val="18"/>
              </w:rPr>
              <w:t>-0.27</w:t>
            </w:r>
          </w:p>
        </w:tc>
        <w:tc>
          <w:tcPr>
            <w:tcW w:w="0" w:type="auto"/>
            <w:shd w:val="clear" w:color="auto" w:fill="FFFFFF"/>
            <w:tcMar>
              <w:top w:w="113" w:type="dxa"/>
              <w:left w:w="113" w:type="dxa"/>
              <w:bottom w:w="113" w:type="dxa"/>
              <w:right w:w="113" w:type="dxa"/>
            </w:tcMar>
            <w:hideMark/>
          </w:tcPr>
          <w:p w14:paraId="7F4EBD56" w14:textId="77777777" w:rsidR="006B5787" w:rsidRPr="00AA0501" w:rsidRDefault="006B5787" w:rsidP="00CF4B1D">
            <w:pPr>
              <w:rPr>
                <w:sz w:val="18"/>
                <w:szCs w:val="18"/>
              </w:rPr>
            </w:pPr>
            <w:r w:rsidRPr="00AA0501">
              <w:rPr>
                <w:sz w:val="18"/>
                <w:szCs w:val="18"/>
              </w:rPr>
              <w:t>0.21</w:t>
            </w:r>
          </w:p>
        </w:tc>
        <w:tc>
          <w:tcPr>
            <w:tcW w:w="0" w:type="auto"/>
            <w:shd w:val="clear" w:color="auto" w:fill="FFFFFF"/>
            <w:tcMar>
              <w:top w:w="113" w:type="dxa"/>
              <w:left w:w="113" w:type="dxa"/>
              <w:bottom w:w="113" w:type="dxa"/>
              <w:right w:w="113" w:type="dxa"/>
            </w:tcMar>
            <w:hideMark/>
          </w:tcPr>
          <w:p w14:paraId="0AC28E19" w14:textId="77777777" w:rsidR="006B5787" w:rsidRPr="00AA0501" w:rsidRDefault="006B5787" w:rsidP="00CF4B1D">
            <w:pPr>
              <w:rPr>
                <w:sz w:val="18"/>
                <w:szCs w:val="18"/>
              </w:rPr>
            </w:pPr>
            <w:r w:rsidRPr="00AA0501">
              <w:rPr>
                <w:sz w:val="18"/>
                <w:szCs w:val="18"/>
              </w:rPr>
              <w:t>-0.70-0.17</w:t>
            </w:r>
          </w:p>
        </w:tc>
        <w:tc>
          <w:tcPr>
            <w:tcW w:w="0" w:type="auto"/>
            <w:shd w:val="clear" w:color="auto" w:fill="FFFFFF"/>
            <w:tcMar>
              <w:top w:w="113" w:type="dxa"/>
              <w:left w:w="113" w:type="dxa"/>
              <w:bottom w:w="113" w:type="dxa"/>
              <w:right w:w="113" w:type="dxa"/>
            </w:tcMar>
            <w:hideMark/>
          </w:tcPr>
          <w:p w14:paraId="64D20050" w14:textId="77777777" w:rsidR="006B5787" w:rsidRPr="00AA0501" w:rsidRDefault="006B5787" w:rsidP="00CF4B1D">
            <w:pPr>
              <w:rPr>
                <w:sz w:val="18"/>
                <w:szCs w:val="18"/>
              </w:rPr>
            </w:pPr>
            <w:r w:rsidRPr="00AA0501">
              <w:rPr>
                <w:sz w:val="18"/>
                <w:szCs w:val="18"/>
              </w:rPr>
              <w:t>-1.24</w:t>
            </w:r>
          </w:p>
        </w:tc>
        <w:tc>
          <w:tcPr>
            <w:tcW w:w="0" w:type="auto"/>
            <w:shd w:val="clear" w:color="auto" w:fill="FFFFFF"/>
            <w:tcMar>
              <w:top w:w="113" w:type="dxa"/>
              <w:left w:w="113" w:type="dxa"/>
              <w:bottom w:w="113" w:type="dxa"/>
              <w:right w:w="113" w:type="dxa"/>
            </w:tcMar>
            <w:hideMark/>
          </w:tcPr>
          <w:p w14:paraId="6762F5D8" w14:textId="77777777" w:rsidR="006B5787" w:rsidRPr="00AA0501" w:rsidRDefault="006B5787" w:rsidP="00CF4B1D">
            <w:pPr>
              <w:rPr>
                <w:sz w:val="18"/>
                <w:szCs w:val="18"/>
              </w:rPr>
            </w:pPr>
            <w:r w:rsidRPr="00AA0501">
              <w:rPr>
                <w:sz w:val="18"/>
                <w:szCs w:val="18"/>
              </w:rPr>
              <w:t>0.223</w:t>
            </w:r>
          </w:p>
        </w:tc>
      </w:tr>
      <w:tr w:rsidR="006B5787" w:rsidRPr="00AA0501" w14:paraId="2E14FB6C" w14:textId="77777777" w:rsidTr="00CF4B1D">
        <w:tc>
          <w:tcPr>
            <w:tcW w:w="0" w:type="auto"/>
            <w:shd w:val="clear" w:color="auto" w:fill="FFFFFF"/>
            <w:tcMar>
              <w:top w:w="113" w:type="dxa"/>
              <w:left w:w="113" w:type="dxa"/>
              <w:bottom w:w="113" w:type="dxa"/>
              <w:right w:w="113" w:type="dxa"/>
            </w:tcMar>
            <w:hideMark/>
          </w:tcPr>
          <w:p w14:paraId="3C09A817" w14:textId="77777777" w:rsidR="006B5787" w:rsidRPr="00AA0501" w:rsidRDefault="006B5787" w:rsidP="00CF4B1D">
            <w:pPr>
              <w:rPr>
                <w:sz w:val="18"/>
                <w:szCs w:val="18"/>
              </w:rPr>
            </w:pPr>
            <w:r w:rsidRPr="00AA0501">
              <w:rPr>
                <w:sz w:val="18"/>
                <w:szCs w:val="18"/>
              </w:rPr>
              <w:t>Timepoint (follow-up)</w:t>
            </w:r>
          </w:p>
        </w:tc>
        <w:tc>
          <w:tcPr>
            <w:tcW w:w="0" w:type="auto"/>
            <w:shd w:val="clear" w:color="auto" w:fill="FFFFFF"/>
            <w:tcMar>
              <w:top w:w="113" w:type="dxa"/>
              <w:left w:w="113" w:type="dxa"/>
              <w:bottom w:w="113" w:type="dxa"/>
              <w:right w:w="113" w:type="dxa"/>
            </w:tcMar>
            <w:hideMark/>
          </w:tcPr>
          <w:p w14:paraId="598249DA" w14:textId="77777777" w:rsidR="006B5787" w:rsidRPr="00AA0501" w:rsidRDefault="006B5787" w:rsidP="00CF4B1D">
            <w:pPr>
              <w:rPr>
                <w:sz w:val="18"/>
                <w:szCs w:val="18"/>
              </w:rPr>
            </w:pPr>
            <w:r w:rsidRPr="00AA0501">
              <w:rPr>
                <w:sz w:val="18"/>
                <w:szCs w:val="18"/>
              </w:rPr>
              <w:t>-0.12</w:t>
            </w:r>
          </w:p>
        </w:tc>
        <w:tc>
          <w:tcPr>
            <w:tcW w:w="0" w:type="auto"/>
            <w:shd w:val="clear" w:color="auto" w:fill="FFFFFF"/>
            <w:tcMar>
              <w:top w:w="113" w:type="dxa"/>
              <w:left w:w="113" w:type="dxa"/>
              <w:bottom w:w="113" w:type="dxa"/>
              <w:right w:w="113" w:type="dxa"/>
            </w:tcMar>
            <w:hideMark/>
          </w:tcPr>
          <w:p w14:paraId="765825AE" w14:textId="77777777" w:rsidR="006B5787" w:rsidRPr="00AA0501" w:rsidRDefault="006B5787" w:rsidP="00CF4B1D">
            <w:pPr>
              <w:rPr>
                <w:sz w:val="18"/>
                <w:szCs w:val="18"/>
              </w:rPr>
            </w:pPr>
            <w:r w:rsidRPr="00AA0501">
              <w:rPr>
                <w:sz w:val="18"/>
                <w:szCs w:val="18"/>
              </w:rPr>
              <w:t>0.11</w:t>
            </w:r>
          </w:p>
        </w:tc>
        <w:tc>
          <w:tcPr>
            <w:tcW w:w="0" w:type="auto"/>
            <w:shd w:val="clear" w:color="auto" w:fill="FFFFFF"/>
            <w:tcMar>
              <w:top w:w="113" w:type="dxa"/>
              <w:left w:w="113" w:type="dxa"/>
              <w:bottom w:w="113" w:type="dxa"/>
              <w:right w:w="113" w:type="dxa"/>
            </w:tcMar>
            <w:hideMark/>
          </w:tcPr>
          <w:p w14:paraId="2EAA7D39" w14:textId="77777777" w:rsidR="006B5787" w:rsidRPr="00AA0501" w:rsidRDefault="006B5787" w:rsidP="00CF4B1D">
            <w:pPr>
              <w:rPr>
                <w:sz w:val="18"/>
                <w:szCs w:val="18"/>
              </w:rPr>
            </w:pPr>
            <w:r w:rsidRPr="00AA0501">
              <w:rPr>
                <w:sz w:val="18"/>
                <w:szCs w:val="18"/>
              </w:rPr>
              <w:t>-0.36-0.11</w:t>
            </w:r>
          </w:p>
        </w:tc>
        <w:tc>
          <w:tcPr>
            <w:tcW w:w="0" w:type="auto"/>
            <w:shd w:val="clear" w:color="auto" w:fill="FFFFFF"/>
            <w:tcMar>
              <w:top w:w="113" w:type="dxa"/>
              <w:left w:w="113" w:type="dxa"/>
              <w:bottom w:w="113" w:type="dxa"/>
              <w:right w:w="113" w:type="dxa"/>
            </w:tcMar>
            <w:hideMark/>
          </w:tcPr>
          <w:p w14:paraId="5D92B4AB" w14:textId="77777777" w:rsidR="006B5787" w:rsidRPr="00AA0501" w:rsidRDefault="006B5787" w:rsidP="00CF4B1D">
            <w:pPr>
              <w:rPr>
                <w:sz w:val="18"/>
                <w:szCs w:val="18"/>
              </w:rPr>
            </w:pPr>
            <w:r w:rsidRPr="00AA0501">
              <w:rPr>
                <w:sz w:val="18"/>
                <w:szCs w:val="18"/>
              </w:rPr>
              <w:t>-1.09</w:t>
            </w:r>
          </w:p>
        </w:tc>
        <w:tc>
          <w:tcPr>
            <w:tcW w:w="0" w:type="auto"/>
            <w:shd w:val="clear" w:color="auto" w:fill="FFFFFF"/>
            <w:tcMar>
              <w:top w:w="113" w:type="dxa"/>
              <w:left w:w="113" w:type="dxa"/>
              <w:bottom w:w="113" w:type="dxa"/>
              <w:right w:w="113" w:type="dxa"/>
            </w:tcMar>
            <w:hideMark/>
          </w:tcPr>
          <w:p w14:paraId="6029F077" w14:textId="77777777" w:rsidR="006B5787" w:rsidRPr="00AA0501" w:rsidRDefault="006B5787" w:rsidP="00CF4B1D">
            <w:pPr>
              <w:rPr>
                <w:sz w:val="18"/>
                <w:szCs w:val="18"/>
              </w:rPr>
            </w:pPr>
            <w:r w:rsidRPr="00AA0501">
              <w:rPr>
                <w:sz w:val="18"/>
                <w:szCs w:val="18"/>
              </w:rPr>
              <w:t>0.283</w:t>
            </w:r>
          </w:p>
        </w:tc>
        <w:tc>
          <w:tcPr>
            <w:tcW w:w="0" w:type="auto"/>
            <w:shd w:val="clear" w:color="auto" w:fill="FFFFFF"/>
            <w:tcMar>
              <w:top w:w="113" w:type="dxa"/>
              <w:left w:w="113" w:type="dxa"/>
              <w:bottom w:w="113" w:type="dxa"/>
              <w:right w:w="113" w:type="dxa"/>
            </w:tcMar>
            <w:hideMark/>
          </w:tcPr>
          <w:p w14:paraId="43FAF818" w14:textId="77777777" w:rsidR="006B5787" w:rsidRPr="00AA0501" w:rsidRDefault="006B5787" w:rsidP="00CF4B1D">
            <w:pPr>
              <w:rPr>
                <w:sz w:val="18"/>
                <w:szCs w:val="18"/>
              </w:rPr>
            </w:pPr>
            <w:r w:rsidRPr="00AA0501">
              <w:rPr>
                <w:sz w:val="18"/>
                <w:szCs w:val="18"/>
              </w:rPr>
              <w:t>0.09</w:t>
            </w:r>
          </w:p>
        </w:tc>
        <w:tc>
          <w:tcPr>
            <w:tcW w:w="0" w:type="auto"/>
            <w:shd w:val="clear" w:color="auto" w:fill="FFFFFF"/>
            <w:tcMar>
              <w:top w:w="113" w:type="dxa"/>
              <w:left w:w="113" w:type="dxa"/>
              <w:bottom w:w="113" w:type="dxa"/>
              <w:right w:w="113" w:type="dxa"/>
            </w:tcMar>
            <w:hideMark/>
          </w:tcPr>
          <w:p w14:paraId="0E0C9C05" w14:textId="77777777" w:rsidR="006B5787" w:rsidRPr="00AA0501" w:rsidRDefault="006B5787" w:rsidP="00CF4B1D">
            <w:pPr>
              <w:rPr>
                <w:sz w:val="18"/>
                <w:szCs w:val="18"/>
              </w:rPr>
            </w:pPr>
            <w:r w:rsidRPr="00AA0501">
              <w:rPr>
                <w:sz w:val="18"/>
                <w:szCs w:val="18"/>
              </w:rPr>
              <w:t>0.11</w:t>
            </w:r>
          </w:p>
        </w:tc>
        <w:tc>
          <w:tcPr>
            <w:tcW w:w="0" w:type="auto"/>
            <w:shd w:val="clear" w:color="auto" w:fill="FFFFFF"/>
            <w:tcMar>
              <w:top w:w="113" w:type="dxa"/>
              <w:left w:w="113" w:type="dxa"/>
              <w:bottom w:w="113" w:type="dxa"/>
              <w:right w:w="113" w:type="dxa"/>
            </w:tcMar>
            <w:hideMark/>
          </w:tcPr>
          <w:p w14:paraId="14CA237E" w14:textId="77777777" w:rsidR="006B5787" w:rsidRPr="00AA0501" w:rsidRDefault="006B5787" w:rsidP="00CF4B1D">
            <w:pPr>
              <w:rPr>
                <w:sz w:val="18"/>
                <w:szCs w:val="18"/>
              </w:rPr>
            </w:pPr>
            <w:r w:rsidRPr="00AA0501">
              <w:rPr>
                <w:sz w:val="18"/>
                <w:szCs w:val="18"/>
              </w:rPr>
              <w:t>-0.13-0.32</w:t>
            </w:r>
          </w:p>
        </w:tc>
        <w:tc>
          <w:tcPr>
            <w:tcW w:w="0" w:type="auto"/>
            <w:shd w:val="clear" w:color="auto" w:fill="FFFFFF"/>
            <w:tcMar>
              <w:top w:w="113" w:type="dxa"/>
              <w:left w:w="113" w:type="dxa"/>
              <w:bottom w:w="113" w:type="dxa"/>
              <w:right w:w="113" w:type="dxa"/>
            </w:tcMar>
            <w:hideMark/>
          </w:tcPr>
          <w:p w14:paraId="29C04AAD" w14:textId="77777777" w:rsidR="006B5787" w:rsidRPr="00AA0501" w:rsidRDefault="006B5787" w:rsidP="00CF4B1D">
            <w:pPr>
              <w:rPr>
                <w:sz w:val="18"/>
                <w:szCs w:val="18"/>
              </w:rPr>
            </w:pPr>
            <w:r w:rsidRPr="00AA0501">
              <w:rPr>
                <w:sz w:val="18"/>
                <w:szCs w:val="18"/>
              </w:rPr>
              <w:t>0.83</w:t>
            </w:r>
          </w:p>
        </w:tc>
        <w:tc>
          <w:tcPr>
            <w:tcW w:w="0" w:type="auto"/>
            <w:shd w:val="clear" w:color="auto" w:fill="FFFFFF"/>
            <w:tcMar>
              <w:top w:w="113" w:type="dxa"/>
              <w:left w:w="113" w:type="dxa"/>
              <w:bottom w:w="113" w:type="dxa"/>
              <w:right w:w="113" w:type="dxa"/>
            </w:tcMar>
            <w:hideMark/>
          </w:tcPr>
          <w:p w14:paraId="50FDA7A3" w14:textId="77777777" w:rsidR="006B5787" w:rsidRPr="00AA0501" w:rsidRDefault="006B5787" w:rsidP="00CF4B1D">
            <w:pPr>
              <w:rPr>
                <w:sz w:val="18"/>
                <w:szCs w:val="18"/>
              </w:rPr>
            </w:pPr>
            <w:r w:rsidRPr="00AA0501">
              <w:rPr>
                <w:sz w:val="18"/>
                <w:szCs w:val="18"/>
              </w:rPr>
              <w:t>0.408</w:t>
            </w:r>
          </w:p>
        </w:tc>
      </w:tr>
      <w:tr w:rsidR="006B5787" w:rsidRPr="00AA0501" w14:paraId="31CEA433" w14:textId="77777777" w:rsidTr="00CF4B1D">
        <w:tc>
          <w:tcPr>
            <w:tcW w:w="0" w:type="auto"/>
            <w:gridSpan w:val="11"/>
            <w:shd w:val="clear" w:color="auto" w:fill="FFFFFF"/>
            <w:tcMar>
              <w:top w:w="192" w:type="dxa"/>
              <w:left w:w="0" w:type="dxa"/>
              <w:bottom w:w="0" w:type="dxa"/>
              <w:right w:w="0" w:type="dxa"/>
            </w:tcMar>
            <w:vAlign w:val="center"/>
            <w:hideMark/>
          </w:tcPr>
          <w:p w14:paraId="75FE2497" w14:textId="77777777" w:rsidR="006B5787" w:rsidRPr="00AA0501" w:rsidRDefault="006B5787" w:rsidP="00CF4B1D">
            <w:pPr>
              <w:rPr>
                <w:b/>
                <w:bCs/>
                <w:sz w:val="18"/>
                <w:szCs w:val="18"/>
              </w:rPr>
            </w:pPr>
            <w:r w:rsidRPr="00AA0501">
              <w:rPr>
                <w:b/>
                <w:bCs/>
                <w:sz w:val="18"/>
                <w:szCs w:val="18"/>
              </w:rPr>
              <w:lastRenderedPageBreak/>
              <w:t>Random Effects</w:t>
            </w:r>
          </w:p>
        </w:tc>
      </w:tr>
      <w:tr w:rsidR="006B5787" w:rsidRPr="00AA0501" w14:paraId="32F1DEEC" w14:textId="77777777" w:rsidTr="00CF4B1D">
        <w:tc>
          <w:tcPr>
            <w:tcW w:w="0" w:type="auto"/>
            <w:shd w:val="clear" w:color="auto" w:fill="FFFFFF"/>
            <w:tcMar>
              <w:top w:w="57" w:type="dxa"/>
              <w:left w:w="113" w:type="dxa"/>
              <w:bottom w:w="57" w:type="dxa"/>
              <w:right w:w="113" w:type="dxa"/>
            </w:tcMar>
            <w:hideMark/>
          </w:tcPr>
          <w:p w14:paraId="5F7E0F38" w14:textId="77777777" w:rsidR="006B5787" w:rsidRPr="00AA0501" w:rsidRDefault="006B5787" w:rsidP="00CF4B1D">
            <w:pPr>
              <w:rPr>
                <w:sz w:val="18"/>
                <w:szCs w:val="18"/>
              </w:rPr>
            </w:pPr>
            <w:r w:rsidRPr="00AA0501">
              <w:rPr>
                <w:sz w:val="18"/>
                <w:szCs w:val="18"/>
              </w:rPr>
              <w:t>σ</w:t>
            </w:r>
            <w:r w:rsidRPr="00AA0501">
              <w:rPr>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021AB742" w14:textId="77777777" w:rsidR="006B5787" w:rsidRPr="00AA0501" w:rsidRDefault="006B5787" w:rsidP="00CF4B1D">
            <w:pPr>
              <w:rPr>
                <w:sz w:val="18"/>
                <w:szCs w:val="18"/>
              </w:rPr>
            </w:pPr>
            <w:r w:rsidRPr="00AA0501">
              <w:rPr>
                <w:sz w:val="18"/>
                <w:szCs w:val="18"/>
              </w:rPr>
              <w:t>0.06</w:t>
            </w:r>
          </w:p>
        </w:tc>
        <w:tc>
          <w:tcPr>
            <w:tcW w:w="0" w:type="auto"/>
            <w:gridSpan w:val="5"/>
            <w:shd w:val="clear" w:color="auto" w:fill="FFFFFF"/>
            <w:tcMar>
              <w:top w:w="57" w:type="dxa"/>
              <w:left w:w="113" w:type="dxa"/>
              <w:bottom w:w="57" w:type="dxa"/>
              <w:right w:w="113" w:type="dxa"/>
            </w:tcMar>
            <w:hideMark/>
          </w:tcPr>
          <w:p w14:paraId="55F4FF45" w14:textId="77777777" w:rsidR="006B5787" w:rsidRPr="00AA0501" w:rsidRDefault="006B5787" w:rsidP="00CF4B1D">
            <w:pPr>
              <w:rPr>
                <w:sz w:val="18"/>
                <w:szCs w:val="18"/>
              </w:rPr>
            </w:pPr>
            <w:r w:rsidRPr="00AA0501">
              <w:rPr>
                <w:sz w:val="18"/>
                <w:szCs w:val="18"/>
              </w:rPr>
              <w:t>0.06</w:t>
            </w:r>
          </w:p>
        </w:tc>
      </w:tr>
      <w:tr w:rsidR="006B5787" w:rsidRPr="00AA0501" w14:paraId="77E48098" w14:textId="77777777" w:rsidTr="00CF4B1D">
        <w:tc>
          <w:tcPr>
            <w:tcW w:w="0" w:type="auto"/>
            <w:shd w:val="clear" w:color="auto" w:fill="FFFFFF"/>
            <w:tcMar>
              <w:top w:w="57" w:type="dxa"/>
              <w:left w:w="113" w:type="dxa"/>
              <w:bottom w:w="57" w:type="dxa"/>
              <w:right w:w="113" w:type="dxa"/>
            </w:tcMar>
            <w:hideMark/>
          </w:tcPr>
          <w:p w14:paraId="0401E0F3" w14:textId="77777777" w:rsidR="006B5787" w:rsidRPr="00AA0501" w:rsidRDefault="006B5787" w:rsidP="00CF4B1D">
            <w:pPr>
              <w:rPr>
                <w:sz w:val="18"/>
                <w:szCs w:val="18"/>
              </w:rPr>
            </w:pPr>
            <w:r w:rsidRPr="00AA0501">
              <w:rPr>
                <w:sz w:val="18"/>
                <w:szCs w:val="18"/>
              </w:rPr>
              <w:t>τ</w:t>
            </w:r>
            <w:r w:rsidRPr="00AA0501">
              <w:rPr>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571F7C41" w14:textId="77777777" w:rsidR="006B5787" w:rsidRPr="00AA0501" w:rsidRDefault="006B5787" w:rsidP="00CF4B1D">
            <w:pPr>
              <w:rPr>
                <w:sz w:val="18"/>
                <w:szCs w:val="18"/>
              </w:rPr>
            </w:pPr>
            <w:r w:rsidRPr="00AA0501">
              <w:rPr>
                <w:sz w:val="18"/>
                <w:szCs w:val="18"/>
              </w:rPr>
              <w:t>1.48 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6DEEA95F" w14:textId="77777777" w:rsidR="006B5787" w:rsidRPr="00AA0501" w:rsidRDefault="006B5787" w:rsidP="00CF4B1D">
            <w:pPr>
              <w:rPr>
                <w:sz w:val="18"/>
                <w:szCs w:val="18"/>
              </w:rPr>
            </w:pPr>
            <w:r w:rsidRPr="00AA0501">
              <w:rPr>
                <w:sz w:val="18"/>
                <w:szCs w:val="18"/>
              </w:rPr>
              <w:t>0.33 </w:t>
            </w:r>
            <w:r>
              <w:rPr>
                <w:sz w:val="18"/>
                <w:szCs w:val="18"/>
                <w:vertAlign w:val="subscript"/>
              </w:rPr>
              <w:t>Participant</w:t>
            </w:r>
          </w:p>
        </w:tc>
      </w:tr>
      <w:tr w:rsidR="006B5787" w:rsidRPr="00AA0501" w14:paraId="394BD719" w14:textId="77777777" w:rsidTr="00CF4B1D">
        <w:tc>
          <w:tcPr>
            <w:tcW w:w="0" w:type="auto"/>
            <w:shd w:val="clear" w:color="auto" w:fill="FFFFFF"/>
            <w:tcMar>
              <w:top w:w="57" w:type="dxa"/>
              <w:left w:w="113" w:type="dxa"/>
              <w:bottom w:w="57" w:type="dxa"/>
              <w:right w:w="113" w:type="dxa"/>
            </w:tcMar>
            <w:hideMark/>
          </w:tcPr>
          <w:p w14:paraId="14263464" w14:textId="77777777" w:rsidR="006B5787" w:rsidRPr="00AA0501" w:rsidRDefault="006B5787" w:rsidP="00CF4B1D">
            <w:pPr>
              <w:rPr>
                <w:sz w:val="18"/>
                <w:szCs w:val="18"/>
              </w:rPr>
            </w:pPr>
            <w:r w:rsidRPr="00AA0501">
              <w:rPr>
                <w:sz w:val="18"/>
                <w:szCs w:val="18"/>
              </w:rPr>
              <w:t>ICC</w:t>
            </w:r>
          </w:p>
        </w:tc>
        <w:tc>
          <w:tcPr>
            <w:tcW w:w="0" w:type="auto"/>
            <w:gridSpan w:val="5"/>
            <w:shd w:val="clear" w:color="auto" w:fill="FFFFFF"/>
            <w:tcMar>
              <w:top w:w="57" w:type="dxa"/>
              <w:left w:w="113" w:type="dxa"/>
              <w:bottom w:w="57" w:type="dxa"/>
              <w:right w:w="113" w:type="dxa"/>
            </w:tcMar>
            <w:hideMark/>
          </w:tcPr>
          <w:p w14:paraId="18B4ACD5" w14:textId="77777777" w:rsidR="006B5787" w:rsidRPr="00AA0501" w:rsidRDefault="006B5787" w:rsidP="00CF4B1D">
            <w:pPr>
              <w:rPr>
                <w:sz w:val="18"/>
                <w:szCs w:val="18"/>
              </w:rPr>
            </w:pPr>
            <w:r w:rsidRPr="00AA0501">
              <w:rPr>
                <w:sz w:val="18"/>
                <w:szCs w:val="18"/>
              </w:rPr>
              <w:t>0.96</w:t>
            </w:r>
          </w:p>
        </w:tc>
        <w:tc>
          <w:tcPr>
            <w:tcW w:w="0" w:type="auto"/>
            <w:gridSpan w:val="5"/>
            <w:shd w:val="clear" w:color="auto" w:fill="FFFFFF"/>
            <w:tcMar>
              <w:top w:w="57" w:type="dxa"/>
              <w:left w:w="113" w:type="dxa"/>
              <w:bottom w:w="57" w:type="dxa"/>
              <w:right w:w="113" w:type="dxa"/>
            </w:tcMar>
            <w:hideMark/>
          </w:tcPr>
          <w:p w14:paraId="66572C50" w14:textId="77777777" w:rsidR="006B5787" w:rsidRPr="00AA0501" w:rsidRDefault="006B5787" w:rsidP="00CF4B1D">
            <w:pPr>
              <w:rPr>
                <w:sz w:val="18"/>
                <w:szCs w:val="18"/>
              </w:rPr>
            </w:pPr>
            <w:r w:rsidRPr="00AA0501">
              <w:rPr>
                <w:sz w:val="18"/>
                <w:szCs w:val="18"/>
              </w:rPr>
              <w:t>0.85</w:t>
            </w:r>
          </w:p>
        </w:tc>
      </w:tr>
      <w:tr w:rsidR="006B5787" w:rsidRPr="00AA0501" w14:paraId="54A58AF3" w14:textId="77777777" w:rsidTr="00CF4B1D">
        <w:tc>
          <w:tcPr>
            <w:tcW w:w="0" w:type="auto"/>
            <w:shd w:val="clear" w:color="auto" w:fill="FFFFFF"/>
            <w:tcMar>
              <w:top w:w="57" w:type="dxa"/>
              <w:left w:w="113" w:type="dxa"/>
              <w:bottom w:w="57" w:type="dxa"/>
              <w:right w:w="113" w:type="dxa"/>
            </w:tcMar>
            <w:hideMark/>
          </w:tcPr>
          <w:p w14:paraId="2D87B259" w14:textId="77777777" w:rsidR="006B5787" w:rsidRPr="00AA0501" w:rsidRDefault="006B5787" w:rsidP="00CF4B1D">
            <w:pPr>
              <w:rPr>
                <w:sz w:val="18"/>
                <w:szCs w:val="18"/>
              </w:rPr>
            </w:pPr>
            <w:r w:rsidRPr="00AA0501">
              <w:rPr>
                <w:sz w:val="18"/>
                <w:szCs w:val="18"/>
              </w:rPr>
              <w:t>N</w:t>
            </w:r>
          </w:p>
        </w:tc>
        <w:tc>
          <w:tcPr>
            <w:tcW w:w="0" w:type="auto"/>
            <w:gridSpan w:val="5"/>
            <w:shd w:val="clear" w:color="auto" w:fill="FFFFFF"/>
            <w:tcMar>
              <w:top w:w="57" w:type="dxa"/>
              <w:left w:w="113" w:type="dxa"/>
              <w:bottom w:w="57" w:type="dxa"/>
              <w:right w:w="113" w:type="dxa"/>
            </w:tcMar>
            <w:hideMark/>
          </w:tcPr>
          <w:p w14:paraId="49D1D91F" w14:textId="77777777" w:rsidR="006B5787" w:rsidRPr="00AA0501" w:rsidRDefault="006B5787" w:rsidP="00CF4B1D">
            <w:pPr>
              <w:rPr>
                <w:sz w:val="18"/>
                <w:szCs w:val="18"/>
              </w:rPr>
            </w:pPr>
            <w:r w:rsidRPr="00AA0501">
              <w:rPr>
                <w:sz w:val="18"/>
                <w:szCs w:val="18"/>
              </w:rPr>
              <w:t>40 </w:t>
            </w:r>
            <w:r>
              <w:rPr>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12835D78" w14:textId="77777777" w:rsidR="006B5787" w:rsidRPr="00AA0501" w:rsidRDefault="006B5787" w:rsidP="00CF4B1D">
            <w:pPr>
              <w:rPr>
                <w:sz w:val="18"/>
                <w:szCs w:val="18"/>
              </w:rPr>
            </w:pPr>
            <w:r w:rsidRPr="00AA0501">
              <w:rPr>
                <w:sz w:val="18"/>
                <w:szCs w:val="18"/>
              </w:rPr>
              <w:t>40 </w:t>
            </w:r>
            <w:r>
              <w:rPr>
                <w:sz w:val="18"/>
                <w:szCs w:val="18"/>
                <w:vertAlign w:val="subscript"/>
              </w:rPr>
              <w:t>Participant</w:t>
            </w:r>
          </w:p>
        </w:tc>
      </w:tr>
      <w:tr w:rsidR="006B5787" w:rsidRPr="00AA0501" w14:paraId="10517454"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6DD07B9E" w14:textId="77777777" w:rsidR="006B5787" w:rsidRPr="00AA0501" w:rsidRDefault="006B5787" w:rsidP="00CF4B1D">
            <w:pPr>
              <w:rPr>
                <w:sz w:val="18"/>
                <w:szCs w:val="18"/>
              </w:rPr>
            </w:pPr>
            <w:r w:rsidRPr="00AA0501">
              <w:rPr>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72235973" w14:textId="77777777" w:rsidR="006B5787" w:rsidRPr="00AA0501" w:rsidRDefault="006B5787" w:rsidP="00CF4B1D">
            <w:pPr>
              <w:rPr>
                <w:sz w:val="18"/>
                <w:szCs w:val="18"/>
              </w:rPr>
            </w:pPr>
            <w:r w:rsidRPr="00AA0501">
              <w:rPr>
                <w:sz w:val="18"/>
                <w:szCs w:val="18"/>
              </w:rPr>
              <w:t>49</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512B9720" w14:textId="77777777" w:rsidR="006B5787" w:rsidRPr="00AA0501" w:rsidRDefault="006B5787" w:rsidP="00CF4B1D">
            <w:pPr>
              <w:rPr>
                <w:sz w:val="18"/>
                <w:szCs w:val="18"/>
              </w:rPr>
            </w:pPr>
            <w:r w:rsidRPr="00AA0501">
              <w:rPr>
                <w:sz w:val="18"/>
                <w:szCs w:val="18"/>
              </w:rPr>
              <w:t>49</w:t>
            </w:r>
          </w:p>
        </w:tc>
      </w:tr>
      <w:tr w:rsidR="006B5787" w:rsidRPr="00AA0501" w14:paraId="7E25C712"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1FE87BDB" w14:textId="77777777" w:rsidR="006B5787" w:rsidRPr="00AA0501" w:rsidRDefault="006B5787" w:rsidP="00CF4B1D">
            <w:pPr>
              <w:rPr>
                <w:sz w:val="18"/>
                <w:szCs w:val="18"/>
              </w:rPr>
            </w:pPr>
            <w:r w:rsidRPr="00AA0501">
              <w:rPr>
                <w:sz w:val="18"/>
                <w:szCs w:val="18"/>
              </w:rPr>
              <w:t>Marginal R</w:t>
            </w:r>
            <w:r w:rsidRPr="00AA0501">
              <w:rPr>
                <w:sz w:val="18"/>
                <w:szCs w:val="18"/>
                <w:vertAlign w:val="superscript"/>
              </w:rPr>
              <w:t>2</w:t>
            </w:r>
            <w:r w:rsidRPr="00AA0501">
              <w:rPr>
                <w:sz w:val="18"/>
                <w:szCs w:val="18"/>
              </w:rPr>
              <w:t> / Conditional R</w:t>
            </w:r>
            <w:r w:rsidRPr="00AA0501">
              <w:rPr>
                <w:sz w:val="18"/>
                <w:szCs w:val="18"/>
                <w:vertAlign w:val="superscript"/>
              </w:rPr>
              <w:t>2</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2E30B2C7" w14:textId="77777777" w:rsidR="006B5787" w:rsidRDefault="006B5787" w:rsidP="00CF4B1D">
            <w:pPr>
              <w:rPr>
                <w:sz w:val="18"/>
                <w:szCs w:val="18"/>
              </w:rPr>
            </w:pPr>
            <w:r w:rsidRPr="00AA0501">
              <w:rPr>
                <w:sz w:val="18"/>
                <w:szCs w:val="18"/>
              </w:rPr>
              <w:t>0.035 / 0.965</w:t>
            </w:r>
          </w:p>
          <w:p w14:paraId="52368540" w14:textId="77777777" w:rsidR="00CB6931" w:rsidRDefault="00CB6931" w:rsidP="00CF4B1D">
            <w:pPr>
              <w:rPr>
                <w:sz w:val="18"/>
                <w:szCs w:val="18"/>
              </w:rPr>
            </w:pPr>
          </w:p>
          <w:p w14:paraId="34E44305" w14:textId="77777777" w:rsidR="00CB6931" w:rsidRPr="00AA0501" w:rsidRDefault="00CB6931" w:rsidP="00CF4B1D">
            <w:pPr>
              <w:rPr>
                <w:sz w:val="18"/>
                <w:szCs w:val="18"/>
              </w:rPr>
            </w:pP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33EBF514" w14:textId="77777777" w:rsidR="006B5787" w:rsidRPr="00AA0501" w:rsidRDefault="006B5787" w:rsidP="00CF4B1D">
            <w:pPr>
              <w:rPr>
                <w:sz w:val="18"/>
                <w:szCs w:val="18"/>
              </w:rPr>
            </w:pPr>
            <w:r w:rsidRPr="00AA0501">
              <w:rPr>
                <w:sz w:val="18"/>
                <w:szCs w:val="18"/>
              </w:rPr>
              <w:t>0.032 / 0.855</w:t>
            </w:r>
          </w:p>
        </w:tc>
      </w:tr>
      <w:tr w:rsidR="006B5787" w:rsidRPr="00180452" w14:paraId="1D468C05" w14:textId="77777777" w:rsidTr="00CF4B1D">
        <w:tc>
          <w:tcPr>
            <w:tcW w:w="0" w:type="auto"/>
            <w:tcBorders>
              <w:top w:val="single" w:sz="4" w:space="0" w:color="auto"/>
            </w:tcBorders>
            <w:shd w:val="clear" w:color="auto" w:fill="FFFFFF"/>
            <w:tcMar>
              <w:top w:w="57" w:type="dxa"/>
              <w:left w:w="113" w:type="dxa"/>
              <w:bottom w:w="57" w:type="dxa"/>
              <w:right w:w="113" w:type="dxa"/>
            </w:tcMar>
            <w:hideMark/>
          </w:tcPr>
          <w:p w14:paraId="0A52F055" w14:textId="77777777" w:rsidR="006B5787" w:rsidRPr="00180452" w:rsidRDefault="006B5787" w:rsidP="00CF4B1D">
            <w:pPr>
              <w:rPr>
                <w:sz w:val="18"/>
                <w:szCs w:val="18"/>
              </w:rPr>
            </w:pPr>
            <w:r w:rsidRPr="00180452">
              <w:rPr>
                <w:sz w:val="18"/>
                <w:szCs w:val="18"/>
              </w:rPr>
              <w:t> </w:t>
            </w:r>
          </w:p>
        </w:tc>
        <w:tc>
          <w:tcPr>
            <w:tcW w:w="0" w:type="auto"/>
            <w:gridSpan w:val="5"/>
            <w:tcBorders>
              <w:top w:val="single" w:sz="4" w:space="0" w:color="auto"/>
            </w:tcBorders>
            <w:shd w:val="clear" w:color="auto" w:fill="FFFFFF"/>
            <w:tcMar>
              <w:top w:w="57" w:type="dxa"/>
              <w:left w:w="113" w:type="dxa"/>
              <w:bottom w:w="57" w:type="dxa"/>
              <w:right w:w="113" w:type="dxa"/>
            </w:tcMar>
            <w:hideMark/>
          </w:tcPr>
          <w:p w14:paraId="2ADAAAD9" w14:textId="77777777" w:rsidR="006B5787" w:rsidRPr="00180452" w:rsidRDefault="006B5787" w:rsidP="00CF4B1D">
            <w:pPr>
              <w:jc w:val="center"/>
              <w:rPr>
                <w:b/>
                <w:bCs/>
                <w:sz w:val="18"/>
                <w:szCs w:val="18"/>
              </w:rPr>
            </w:pPr>
            <w:r w:rsidRPr="00180452">
              <w:rPr>
                <w:b/>
                <w:bCs/>
                <w:sz w:val="18"/>
                <w:szCs w:val="18"/>
              </w:rPr>
              <w:t>Intention to Try Methamphetamine/Amphetamine</w:t>
            </w:r>
          </w:p>
        </w:tc>
        <w:tc>
          <w:tcPr>
            <w:tcW w:w="0" w:type="auto"/>
            <w:gridSpan w:val="5"/>
            <w:tcBorders>
              <w:top w:val="single" w:sz="4" w:space="0" w:color="auto"/>
            </w:tcBorders>
            <w:shd w:val="clear" w:color="auto" w:fill="FFFFFF"/>
            <w:tcMar>
              <w:top w:w="57" w:type="dxa"/>
              <w:left w:w="113" w:type="dxa"/>
              <w:bottom w:w="57" w:type="dxa"/>
              <w:right w:w="113" w:type="dxa"/>
            </w:tcMar>
            <w:hideMark/>
          </w:tcPr>
          <w:p w14:paraId="21D902A1" w14:textId="77777777" w:rsidR="006B5787" w:rsidRPr="00180452" w:rsidRDefault="006B5787" w:rsidP="00CF4B1D">
            <w:pPr>
              <w:jc w:val="center"/>
              <w:rPr>
                <w:b/>
                <w:bCs/>
                <w:sz w:val="18"/>
                <w:szCs w:val="18"/>
              </w:rPr>
            </w:pPr>
            <w:r w:rsidRPr="00180452">
              <w:rPr>
                <w:b/>
                <w:bCs/>
                <w:sz w:val="18"/>
                <w:szCs w:val="18"/>
              </w:rPr>
              <w:t>Intention to Try Emerging Drugs</w:t>
            </w:r>
          </w:p>
        </w:tc>
      </w:tr>
      <w:tr w:rsidR="006B5787" w:rsidRPr="00180452" w14:paraId="418435DD"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367651C4" w14:textId="77777777" w:rsidR="006B5787" w:rsidRPr="00180452" w:rsidRDefault="006B5787" w:rsidP="00CF4B1D">
            <w:pP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42B9DA6"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Pr>
                <w:rFonts w:eastAsia="Times New Roman" w:cs="Times New Roman"/>
                <w:i/>
                <w:iCs/>
                <w:color w:val="333333"/>
                <w:kern w:val="0"/>
                <w:sz w:val="21"/>
                <w:szCs w:val="21"/>
                <w:lang w:eastAsia="en-AU"/>
                <w14:ligatures w14:val="none"/>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84BD427"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016B6C2"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26DFB1B"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Pr>
                <w:rFonts w:eastAsia="Times New Roman" w:cs="Times New Roman"/>
                <w:i/>
                <w:iCs/>
                <w:color w:val="333333"/>
                <w:kern w:val="0"/>
                <w:sz w:val="21"/>
                <w:szCs w:val="21"/>
                <w:lang w:eastAsia="en-AU"/>
                <w14:ligatures w14:val="none"/>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0471159"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1717BAA"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Pr>
                <w:rFonts w:eastAsia="Times New Roman" w:cs="Times New Roman"/>
                <w:i/>
                <w:iCs/>
                <w:color w:val="333333"/>
                <w:kern w:val="0"/>
                <w:sz w:val="21"/>
                <w:szCs w:val="21"/>
                <w:lang w:eastAsia="en-AU"/>
                <w14:ligatures w14:val="none"/>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9A21E06"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B6689FF"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7C8CFDB"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Pr>
                <w:rFonts w:eastAsia="Times New Roman" w:cs="Times New Roman"/>
                <w:i/>
                <w:iCs/>
                <w:color w:val="333333"/>
                <w:kern w:val="0"/>
                <w:sz w:val="21"/>
                <w:szCs w:val="21"/>
                <w:lang w:eastAsia="en-AU"/>
                <w14:ligatures w14:val="none"/>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DDAE4B1" w14:textId="77777777" w:rsidR="006B5787" w:rsidRPr="00180452" w:rsidRDefault="006B5787" w:rsidP="00CF4B1D">
            <w:pPr>
              <w:jc w:val="center"/>
              <w:rPr>
                <w:rFonts w:eastAsia="Times New Roman" w:cs="Times New Roman"/>
                <w:i/>
                <w:iCs/>
                <w:color w:val="333333"/>
                <w:kern w:val="0"/>
                <w:sz w:val="21"/>
                <w:szCs w:val="21"/>
                <w:lang w:eastAsia="en-AU"/>
                <w14:ligatures w14:val="none"/>
              </w:rPr>
            </w:pPr>
            <w:r w:rsidRPr="00180452">
              <w:rPr>
                <w:rFonts w:eastAsia="Times New Roman" w:cs="Times New Roman"/>
                <w:i/>
                <w:iCs/>
                <w:color w:val="333333"/>
                <w:kern w:val="0"/>
                <w:sz w:val="21"/>
                <w:szCs w:val="21"/>
                <w:lang w:eastAsia="en-AU"/>
                <w14:ligatures w14:val="none"/>
              </w:rPr>
              <w:t>p</w:t>
            </w:r>
          </w:p>
        </w:tc>
      </w:tr>
      <w:tr w:rsidR="006B5787" w:rsidRPr="00180452" w14:paraId="54993D57" w14:textId="77777777" w:rsidTr="00CF4B1D">
        <w:tc>
          <w:tcPr>
            <w:tcW w:w="0" w:type="auto"/>
            <w:shd w:val="clear" w:color="auto" w:fill="FFFFFF"/>
            <w:tcMar>
              <w:top w:w="113" w:type="dxa"/>
              <w:left w:w="113" w:type="dxa"/>
              <w:bottom w:w="113" w:type="dxa"/>
              <w:right w:w="113" w:type="dxa"/>
            </w:tcMar>
            <w:hideMark/>
          </w:tcPr>
          <w:p w14:paraId="081337C7"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Intercept</w:t>
            </w:r>
          </w:p>
        </w:tc>
        <w:tc>
          <w:tcPr>
            <w:tcW w:w="0" w:type="auto"/>
            <w:shd w:val="clear" w:color="auto" w:fill="FFFFFF"/>
            <w:tcMar>
              <w:top w:w="113" w:type="dxa"/>
              <w:left w:w="113" w:type="dxa"/>
              <w:bottom w:w="113" w:type="dxa"/>
              <w:right w:w="113" w:type="dxa"/>
            </w:tcMar>
            <w:hideMark/>
          </w:tcPr>
          <w:p w14:paraId="644F949F"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4.70</w:t>
            </w:r>
          </w:p>
        </w:tc>
        <w:tc>
          <w:tcPr>
            <w:tcW w:w="0" w:type="auto"/>
            <w:shd w:val="clear" w:color="auto" w:fill="FFFFFF"/>
            <w:tcMar>
              <w:top w:w="113" w:type="dxa"/>
              <w:left w:w="113" w:type="dxa"/>
              <w:bottom w:w="113" w:type="dxa"/>
              <w:right w:w="113" w:type="dxa"/>
            </w:tcMar>
            <w:hideMark/>
          </w:tcPr>
          <w:p w14:paraId="5C0594F7"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2.02</w:t>
            </w:r>
          </w:p>
        </w:tc>
        <w:tc>
          <w:tcPr>
            <w:tcW w:w="0" w:type="auto"/>
            <w:shd w:val="clear" w:color="auto" w:fill="FFFFFF"/>
            <w:tcMar>
              <w:top w:w="113" w:type="dxa"/>
              <w:left w:w="113" w:type="dxa"/>
              <w:bottom w:w="113" w:type="dxa"/>
              <w:right w:w="113" w:type="dxa"/>
            </w:tcMar>
            <w:hideMark/>
          </w:tcPr>
          <w:p w14:paraId="5D30B593"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0.63-8.76</w:t>
            </w:r>
          </w:p>
        </w:tc>
        <w:tc>
          <w:tcPr>
            <w:tcW w:w="0" w:type="auto"/>
            <w:shd w:val="clear" w:color="auto" w:fill="FFFFFF"/>
            <w:tcMar>
              <w:top w:w="113" w:type="dxa"/>
              <w:left w:w="113" w:type="dxa"/>
              <w:bottom w:w="113" w:type="dxa"/>
              <w:right w:w="113" w:type="dxa"/>
            </w:tcMar>
            <w:hideMark/>
          </w:tcPr>
          <w:p w14:paraId="30B2AD2F"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2.33</w:t>
            </w:r>
          </w:p>
        </w:tc>
        <w:tc>
          <w:tcPr>
            <w:tcW w:w="0" w:type="auto"/>
            <w:shd w:val="clear" w:color="auto" w:fill="FFFFFF"/>
            <w:tcMar>
              <w:top w:w="113" w:type="dxa"/>
              <w:left w:w="113" w:type="dxa"/>
              <w:bottom w:w="113" w:type="dxa"/>
              <w:right w:w="113" w:type="dxa"/>
            </w:tcMar>
            <w:hideMark/>
          </w:tcPr>
          <w:p w14:paraId="51AAA350"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b/>
                <w:bCs/>
                <w:color w:val="333333"/>
                <w:kern w:val="0"/>
                <w:sz w:val="21"/>
                <w:szCs w:val="21"/>
                <w:lang w:eastAsia="en-AU"/>
                <w14:ligatures w14:val="none"/>
              </w:rPr>
              <w:t>0.025</w:t>
            </w:r>
          </w:p>
        </w:tc>
        <w:tc>
          <w:tcPr>
            <w:tcW w:w="0" w:type="auto"/>
            <w:shd w:val="clear" w:color="auto" w:fill="FFFFFF"/>
            <w:tcMar>
              <w:top w:w="113" w:type="dxa"/>
              <w:left w:w="113" w:type="dxa"/>
              <w:bottom w:w="113" w:type="dxa"/>
              <w:right w:w="113" w:type="dxa"/>
            </w:tcMar>
            <w:hideMark/>
          </w:tcPr>
          <w:p w14:paraId="1A481998"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3.53</w:t>
            </w:r>
          </w:p>
        </w:tc>
        <w:tc>
          <w:tcPr>
            <w:tcW w:w="0" w:type="auto"/>
            <w:shd w:val="clear" w:color="auto" w:fill="FFFFFF"/>
            <w:tcMar>
              <w:top w:w="113" w:type="dxa"/>
              <w:left w:w="113" w:type="dxa"/>
              <w:bottom w:w="113" w:type="dxa"/>
              <w:right w:w="113" w:type="dxa"/>
            </w:tcMar>
            <w:hideMark/>
          </w:tcPr>
          <w:p w14:paraId="5B0A946A"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2.64</w:t>
            </w:r>
          </w:p>
        </w:tc>
        <w:tc>
          <w:tcPr>
            <w:tcW w:w="0" w:type="auto"/>
            <w:shd w:val="clear" w:color="auto" w:fill="FFFFFF"/>
            <w:tcMar>
              <w:top w:w="113" w:type="dxa"/>
              <w:left w:w="113" w:type="dxa"/>
              <w:bottom w:w="113" w:type="dxa"/>
              <w:right w:w="113" w:type="dxa"/>
            </w:tcMar>
            <w:hideMark/>
          </w:tcPr>
          <w:p w14:paraId="3FEC8930"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-1.79-8.84</w:t>
            </w:r>
          </w:p>
        </w:tc>
        <w:tc>
          <w:tcPr>
            <w:tcW w:w="0" w:type="auto"/>
            <w:shd w:val="clear" w:color="auto" w:fill="FFFFFF"/>
            <w:tcMar>
              <w:top w:w="113" w:type="dxa"/>
              <w:left w:w="113" w:type="dxa"/>
              <w:bottom w:w="113" w:type="dxa"/>
              <w:right w:w="113" w:type="dxa"/>
            </w:tcMar>
            <w:hideMark/>
          </w:tcPr>
          <w:p w14:paraId="7057D8BE"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1.34</w:t>
            </w:r>
          </w:p>
        </w:tc>
        <w:tc>
          <w:tcPr>
            <w:tcW w:w="0" w:type="auto"/>
            <w:shd w:val="clear" w:color="auto" w:fill="FFFFFF"/>
            <w:tcMar>
              <w:top w:w="113" w:type="dxa"/>
              <w:left w:w="113" w:type="dxa"/>
              <w:bottom w:w="113" w:type="dxa"/>
              <w:right w:w="113" w:type="dxa"/>
            </w:tcMar>
            <w:hideMark/>
          </w:tcPr>
          <w:p w14:paraId="7522D6D9"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0.188</w:t>
            </w:r>
          </w:p>
        </w:tc>
      </w:tr>
      <w:tr w:rsidR="006B5787" w:rsidRPr="00180452" w14:paraId="4C786B4A" w14:textId="77777777" w:rsidTr="00CF4B1D">
        <w:tc>
          <w:tcPr>
            <w:tcW w:w="0" w:type="auto"/>
            <w:shd w:val="clear" w:color="auto" w:fill="FFFFFF"/>
            <w:tcMar>
              <w:top w:w="113" w:type="dxa"/>
              <w:left w:w="113" w:type="dxa"/>
              <w:bottom w:w="113" w:type="dxa"/>
              <w:right w:w="113" w:type="dxa"/>
            </w:tcMar>
            <w:hideMark/>
          </w:tcPr>
          <w:p w14:paraId="15D30BD9"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Age (years)</w:t>
            </w:r>
          </w:p>
        </w:tc>
        <w:tc>
          <w:tcPr>
            <w:tcW w:w="0" w:type="auto"/>
            <w:shd w:val="clear" w:color="auto" w:fill="FFFFFF"/>
            <w:tcMar>
              <w:top w:w="113" w:type="dxa"/>
              <w:left w:w="113" w:type="dxa"/>
              <w:bottom w:w="113" w:type="dxa"/>
              <w:right w:w="113" w:type="dxa"/>
            </w:tcMar>
            <w:hideMark/>
          </w:tcPr>
          <w:p w14:paraId="5C7A441E"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-0.23</w:t>
            </w:r>
          </w:p>
        </w:tc>
        <w:tc>
          <w:tcPr>
            <w:tcW w:w="0" w:type="auto"/>
            <w:shd w:val="clear" w:color="auto" w:fill="FFFFFF"/>
            <w:tcMar>
              <w:top w:w="113" w:type="dxa"/>
              <w:left w:w="113" w:type="dxa"/>
              <w:bottom w:w="113" w:type="dxa"/>
              <w:right w:w="113" w:type="dxa"/>
            </w:tcMar>
            <w:hideMark/>
          </w:tcPr>
          <w:p w14:paraId="59942D41"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0.12</w:t>
            </w:r>
          </w:p>
        </w:tc>
        <w:tc>
          <w:tcPr>
            <w:tcW w:w="0" w:type="auto"/>
            <w:shd w:val="clear" w:color="auto" w:fill="FFFFFF"/>
            <w:tcMar>
              <w:top w:w="113" w:type="dxa"/>
              <w:left w:w="113" w:type="dxa"/>
              <w:bottom w:w="113" w:type="dxa"/>
              <w:right w:w="113" w:type="dxa"/>
            </w:tcMar>
            <w:hideMark/>
          </w:tcPr>
          <w:p w14:paraId="24990835"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-0.48-0.03</w:t>
            </w:r>
          </w:p>
        </w:tc>
        <w:tc>
          <w:tcPr>
            <w:tcW w:w="0" w:type="auto"/>
            <w:shd w:val="clear" w:color="auto" w:fill="FFFFFF"/>
            <w:tcMar>
              <w:top w:w="113" w:type="dxa"/>
              <w:left w:w="113" w:type="dxa"/>
              <w:bottom w:w="113" w:type="dxa"/>
              <w:right w:w="113" w:type="dxa"/>
            </w:tcMar>
            <w:hideMark/>
          </w:tcPr>
          <w:p w14:paraId="1DDC9AD2"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-1.80</w:t>
            </w:r>
          </w:p>
        </w:tc>
        <w:tc>
          <w:tcPr>
            <w:tcW w:w="0" w:type="auto"/>
            <w:shd w:val="clear" w:color="auto" w:fill="FFFFFF"/>
            <w:tcMar>
              <w:top w:w="113" w:type="dxa"/>
              <w:left w:w="113" w:type="dxa"/>
              <w:bottom w:w="113" w:type="dxa"/>
              <w:right w:w="113" w:type="dxa"/>
            </w:tcMar>
            <w:hideMark/>
          </w:tcPr>
          <w:p w14:paraId="332C1B4B"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0.078</w:t>
            </w:r>
          </w:p>
        </w:tc>
        <w:tc>
          <w:tcPr>
            <w:tcW w:w="0" w:type="auto"/>
            <w:shd w:val="clear" w:color="auto" w:fill="FFFFFF"/>
            <w:tcMar>
              <w:top w:w="113" w:type="dxa"/>
              <w:left w:w="113" w:type="dxa"/>
              <w:bottom w:w="113" w:type="dxa"/>
              <w:right w:w="113" w:type="dxa"/>
            </w:tcMar>
            <w:hideMark/>
          </w:tcPr>
          <w:p w14:paraId="3E1FDE25"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-0.13</w:t>
            </w:r>
          </w:p>
        </w:tc>
        <w:tc>
          <w:tcPr>
            <w:tcW w:w="0" w:type="auto"/>
            <w:shd w:val="clear" w:color="auto" w:fill="FFFFFF"/>
            <w:tcMar>
              <w:top w:w="113" w:type="dxa"/>
              <w:left w:w="113" w:type="dxa"/>
              <w:bottom w:w="113" w:type="dxa"/>
              <w:right w:w="113" w:type="dxa"/>
            </w:tcMar>
            <w:hideMark/>
          </w:tcPr>
          <w:p w14:paraId="6799F95F"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0.16</w:t>
            </w:r>
          </w:p>
        </w:tc>
        <w:tc>
          <w:tcPr>
            <w:tcW w:w="0" w:type="auto"/>
            <w:shd w:val="clear" w:color="auto" w:fill="FFFFFF"/>
            <w:tcMar>
              <w:top w:w="113" w:type="dxa"/>
              <w:left w:w="113" w:type="dxa"/>
              <w:bottom w:w="113" w:type="dxa"/>
              <w:right w:w="113" w:type="dxa"/>
            </w:tcMar>
            <w:hideMark/>
          </w:tcPr>
          <w:p w14:paraId="190099BD"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-0.46-0.20</w:t>
            </w:r>
          </w:p>
        </w:tc>
        <w:tc>
          <w:tcPr>
            <w:tcW w:w="0" w:type="auto"/>
            <w:shd w:val="clear" w:color="auto" w:fill="FFFFFF"/>
            <w:tcMar>
              <w:top w:w="113" w:type="dxa"/>
              <w:left w:w="113" w:type="dxa"/>
              <w:bottom w:w="113" w:type="dxa"/>
              <w:right w:w="113" w:type="dxa"/>
            </w:tcMar>
            <w:hideMark/>
          </w:tcPr>
          <w:p w14:paraId="4716B489"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-0.82</w:t>
            </w:r>
          </w:p>
        </w:tc>
        <w:tc>
          <w:tcPr>
            <w:tcW w:w="0" w:type="auto"/>
            <w:shd w:val="clear" w:color="auto" w:fill="FFFFFF"/>
            <w:tcMar>
              <w:top w:w="113" w:type="dxa"/>
              <w:left w:w="113" w:type="dxa"/>
              <w:bottom w:w="113" w:type="dxa"/>
              <w:right w:w="113" w:type="dxa"/>
            </w:tcMar>
            <w:hideMark/>
          </w:tcPr>
          <w:p w14:paraId="4D18D38B"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0.418</w:t>
            </w:r>
          </w:p>
        </w:tc>
      </w:tr>
      <w:tr w:rsidR="006B5787" w:rsidRPr="00180452" w14:paraId="61CD0983" w14:textId="77777777" w:rsidTr="00CF4B1D">
        <w:tc>
          <w:tcPr>
            <w:tcW w:w="0" w:type="auto"/>
            <w:shd w:val="clear" w:color="auto" w:fill="FFFFFF"/>
            <w:tcMar>
              <w:top w:w="113" w:type="dxa"/>
              <w:left w:w="113" w:type="dxa"/>
              <w:bottom w:w="113" w:type="dxa"/>
              <w:right w:w="113" w:type="dxa"/>
            </w:tcMar>
            <w:hideMark/>
          </w:tcPr>
          <w:p w14:paraId="42B8D006"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Sex (female)</w:t>
            </w:r>
          </w:p>
        </w:tc>
        <w:tc>
          <w:tcPr>
            <w:tcW w:w="0" w:type="auto"/>
            <w:shd w:val="clear" w:color="auto" w:fill="FFFFFF"/>
            <w:tcMar>
              <w:top w:w="113" w:type="dxa"/>
              <w:left w:w="113" w:type="dxa"/>
              <w:bottom w:w="113" w:type="dxa"/>
              <w:right w:w="113" w:type="dxa"/>
            </w:tcMar>
            <w:hideMark/>
          </w:tcPr>
          <w:p w14:paraId="47113D5D"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0.07</w:t>
            </w:r>
          </w:p>
        </w:tc>
        <w:tc>
          <w:tcPr>
            <w:tcW w:w="0" w:type="auto"/>
            <w:shd w:val="clear" w:color="auto" w:fill="FFFFFF"/>
            <w:tcMar>
              <w:top w:w="113" w:type="dxa"/>
              <w:left w:w="113" w:type="dxa"/>
              <w:bottom w:w="113" w:type="dxa"/>
              <w:right w:w="113" w:type="dxa"/>
            </w:tcMar>
            <w:hideMark/>
          </w:tcPr>
          <w:p w14:paraId="7B6BE1B0"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0.14</w:t>
            </w:r>
          </w:p>
        </w:tc>
        <w:tc>
          <w:tcPr>
            <w:tcW w:w="0" w:type="auto"/>
            <w:shd w:val="clear" w:color="auto" w:fill="FFFFFF"/>
            <w:tcMar>
              <w:top w:w="113" w:type="dxa"/>
              <w:left w:w="113" w:type="dxa"/>
              <w:bottom w:w="113" w:type="dxa"/>
              <w:right w:w="113" w:type="dxa"/>
            </w:tcMar>
            <w:hideMark/>
          </w:tcPr>
          <w:p w14:paraId="74BE130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-0.21-0.34</w:t>
            </w:r>
          </w:p>
        </w:tc>
        <w:tc>
          <w:tcPr>
            <w:tcW w:w="0" w:type="auto"/>
            <w:shd w:val="clear" w:color="auto" w:fill="FFFFFF"/>
            <w:tcMar>
              <w:top w:w="113" w:type="dxa"/>
              <w:left w:w="113" w:type="dxa"/>
              <w:bottom w:w="113" w:type="dxa"/>
              <w:right w:w="113" w:type="dxa"/>
            </w:tcMar>
            <w:hideMark/>
          </w:tcPr>
          <w:p w14:paraId="3AECB13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0.49</w:t>
            </w:r>
          </w:p>
        </w:tc>
        <w:tc>
          <w:tcPr>
            <w:tcW w:w="0" w:type="auto"/>
            <w:shd w:val="clear" w:color="auto" w:fill="FFFFFF"/>
            <w:tcMar>
              <w:top w:w="113" w:type="dxa"/>
              <w:left w:w="113" w:type="dxa"/>
              <w:bottom w:w="113" w:type="dxa"/>
              <w:right w:w="113" w:type="dxa"/>
            </w:tcMar>
            <w:hideMark/>
          </w:tcPr>
          <w:p w14:paraId="25572AFA"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0.625</w:t>
            </w:r>
          </w:p>
        </w:tc>
        <w:tc>
          <w:tcPr>
            <w:tcW w:w="0" w:type="auto"/>
            <w:shd w:val="clear" w:color="auto" w:fill="FFFFFF"/>
            <w:tcMar>
              <w:top w:w="113" w:type="dxa"/>
              <w:left w:w="113" w:type="dxa"/>
              <w:bottom w:w="113" w:type="dxa"/>
              <w:right w:w="113" w:type="dxa"/>
            </w:tcMar>
            <w:hideMark/>
          </w:tcPr>
          <w:p w14:paraId="1C1881CE"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-0.21</w:t>
            </w:r>
          </w:p>
        </w:tc>
        <w:tc>
          <w:tcPr>
            <w:tcW w:w="0" w:type="auto"/>
            <w:shd w:val="clear" w:color="auto" w:fill="FFFFFF"/>
            <w:tcMar>
              <w:top w:w="113" w:type="dxa"/>
              <w:left w:w="113" w:type="dxa"/>
              <w:bottom w:w="113" w:type="dxa"/>
              <w:right w:w="113" w:type="dxa"/>
            </w:tcMar>
            <w:hideMark/>
          </w:tcPr>
          <w:p w14:paraId="73386C29"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0.18</w:t>
            </w:r>
          </w:p>
        </w:tc>
        <w:tc>
          <w:tcPr>
            <w:tcW w:w="0" w:type="auto"/>
            <w:shd w:val="clear" w:color="auto" w:fill="FFFFFF"/>
            <w:tcMar>
              <w:top w:w="113" w:type="dxa"/>
              <w:left w:w="113" w:type="dxa"/>
              <w:bottom w:w="113" w:type="dxa"/>
              <w:right w:w="113" w:type="dxa"/>
            </w:tcMar>
            <w:hideMark/>
          </w:tcPr>
          <w:p w14:paraId="569A672A"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-0.57-0.15</w:t>
            </w:r>
          </w:p>
        </w:tc>
        <w:tc>
          <w:tcPr>
            <w:tcW w:w="0" w:type="auto"/>
            <w:shd w:val="clear" w:color="auto" w:fill="FFFFFF"/>
            <w:tcMar>
              <w:top w:w="113" w:type="dxa"/>
              <w:left w:w="113" w:type="dxa"/>
              <w:bottom w:w="113" w:type="dxa"/>
              <w:right w:w="113" w:type="dxa"/>
            </w:tcMar>
            <w:hideMark/>
          </w:tcPr>
          <w:p w14:paraId="7C74A34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-1.19</w:t>
            </w:r>
          </w:p>
        </w:tc>
        <w:tc>
          <w:tcPr>
            <w:tcW w:w="0" w:type="auto"/>
            <w:shd w:val="clear" w:color="auto" w:fill="FFFFFF"/>
            <w:tcMar>
              <w:top w:w="113" w:type="dxa"/>
              <w:left w:w="113" w:type="dxa"/>
              <w:bottom w:w="113" w:type="dxa"/>
              <w:right w:w="113" w:type="dxa"/>
            </w:tcMar>
            <w:hideMark/>
          </w:tcPr>
          <w:p w14:paraId="21A8BFA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0.240</w:t>
            </w:r>
          </w:p>
        </w:tc>
      </w:tr>
      <w:tr w:rsidR="006B5787" w:rsidRPr="00180452" w14:paraId="33B8424B" w14:textId="77777777" w:rsidTr="00CF4B1D">
        <w:tc>
          <w:tcPr>
            <w:tcW w:w="0" w:type="auto"/>
            <w:tcBorders>
              <w:bottom w:val="single" w:sz="4" w:space="0" w:color="auto"/>
            </w:tcBorders>
            <w:shd w:val="clear" w:color="auto" w:fill="FFFFFF"/>
            <w:tcMar>
              <w:top w:w="113" w:type="dxa"/>
              <w:left w:w="113" w:type="dxa"/>
              <w:bottom w:w="113" w:type="dxa"/>
              <w:right w:w="113" w:type="dxa"/>
            </w:tcMar>
            <w:hideMark/>
          </w:tcPr>
          <w:p w14:paraId="11F2C800"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Timepoint (follow-up)</w:t>
            </w:r>
          </w:p>
        </w:tc>
        <w:tc>
          <w:tcPr>
            <w:tcW w:w="0" w:type="auto"/>
            <w:tcBorders>
              <w:bottom w:val="single" w:sz="4" w:space="0" w:color="auto"/>
            </w:tcBorders>
            <w:shd w:val="clear" w:color="auto" w:fill="FFFFFF"/>
            <w:tcMar>
              <w:top w:w="113" w:type="dxa"/>
              <w:left w:w="113" w:type="dxa"/>
              <w:bottom w:w="113" w:type="dxa"/>
              <w:right w:w="113" w:type="dxa"/>
            </w:tcMar>
            <w:hideMark/>
          </w:tcPr>
          <w:p w14:paraId="29EF6093"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-0.04</w:t>
            </w:r>
          </w:p>
        </w:tc>
        <w:tc>
          <w:tcPr>
            <w:tcW w:w="0" w:type="auto"/>
            <w:tcBorders>
              <w:bottom w:val="single" w:sz="4" w:space="0" w:color="auto"/>
            </w:tcBorders>
            <w:shd w:val="clear" w:color="auto" w:fill="FFFFFF"/>
            <w:tcMar>
              <w:top w:w="113" w:type="dxa"/>
              <w:left w:w="113" w:type="dxa"/>
              <w:bottom w:w="113" w:type="dxa"/>
              <w:right w:w="113" w:type="dxa"/>
            </w:tcMar>
            <w:hideMark/>
          </w:tcPr>
          <w:p w14:paraId="5F58A032"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0.16</w:t>
            </w:r>
          </w:p>
        </w:tc>
        <w:tc>
          <w:tcPr>
            <w:tcW w:w="0" w:type="auto"/>
            <w:tcBorders>
              <w:bottom w:val="single" w:sz="4" w:space="0" w:color="auto"/>
            </w:tcBorders>
            <w:shd w:val="clear" w:color="auto" w:fill="FFFFFF"/>
            <w:tcMar>
              <w:top w:w="113" w:type="dxa"/>
              <w:left w:w="113" w:type="dxa"/>
              <w:bottom w:w="113" w:type="dxa"/>
              <w:right w:w="113" w:type="dxa"/>
            </w:tcMar>
            <w:hideMark/>
          </w:tcPr>
          <w:p w14:paraId="6606923A"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-0.37-0.28</w:t>
            </w:r>
          </w:p>
        </w:tc>
        <w:tc>
          <w:tcPr>
            <w:tcW w:w="0" w:type="auto"/>
            <w:tcBorders>
              <w:bottom w:val="single" w:sz="4" w:space="0" w:color="auto"/>
            </w:tcBorders>
            <w:shd w:val="clear" w:color="auto" w:fill="FFFFFF"/>
            <w:tcMar>
              <w:top w:w="113" w:type="dxa"/>
              <w:left w:w="113" w:type="dxa"/>
              <w:bottom w:w="113" w:type="dxa"/>
              <w:right w:w="113" w:type="dxa"/>
            </w:tcMar>
            <w:hideMark/>
          </w:tcPr>
          <w:p w14:paraId="2524A2C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-0.28</w:t>
            </w:r>
          </w:p>
        </w:tc>
        <w:tc>
          <w:tcPr>
            <w:tcW w:w="0" w:type="auto"/>
            <w:tcBorders>
              <w:bottom w:val="single" w:sz="4" w:space="0" w:color="auto"/>
            </w:tcBorders>
            <w:shd w:val="clear" w:color="auto" w:fill="FFFFFF"/>
            <w:tcMar>
              <w:top w:w="113" w:type="dxa"/>
              <w:left w:w="113" w:type="dxa"/>
              <w:bottom w:w="113" w:type="dxa"/>
              <w:right w:w="113" w:type="dxa"/>
            </w:tcMar>
            <w:hideMark/>
          </w:tcPr>
          <w:p w14:paraId="09854865"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0.784</w:t>
            </w:r>
          </w:p>
        </w:tc>
        <w:tc>
          <w:tcPr>
            <w:tcW w:w="0" w:type="auto"/>
            <w:tcBorders>
              <w:bottom w:val="single" w:sz="4" w:space="0" w:color="auto"/>
            </w:tcBorders>
            <w:shd w:val="clear" w:color="auto" w:fill="FFFFFF"/>
            <w:tcMar>
              <w:top w:w="113" w:type="dxa"/>
              <w:left w:w="113" w:type="dxa"/>
              <w:bottom w:w="113" w:type="dxa"/>
              <w:right w:w="113" w:type="dxa"/>
            </w:tcMar>
            <w:hideMark/>
          </w:tcPr>
          <w:p w14:paraId="59370296"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-0.07</w:t>
            </w:r>
          </w:p>
        </w:tc>
        <w:tc>
          <w:tcPr>
            <w:tcW w:w="0" w:type="auto"/>
            <w:tcBorders>
              <w:bottom w:val="single" w:sz="4" w:space="0" w:color="auto"/>
            </w:tcBorders>
            <w:shd w:val="clear" w:color="auto" w:fill="FFFFFF"/>
            <w:tcMar>
              <w:top w:w="113" w:type="dxa"/>
              <w:left w:w="113" w:type="dxa"/>
              <w:bottom w:w="113" w:type="dxa"/>
              <w:right w:w="113" w:type="dxa"/>
            </w:tcMar>
            <w:hideMark/>
          </w:tcPr>
          <w:p w14:paraId="2E6B21AA"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0.21</w:t>
            </w:r>
          </w:p>
        </w:tc>
        <w:tc>
          <w:tcPr>
            <w:tcW w:w="0" w:type="auto"/>
            <w:tcBorders>
              <w:bottom w:val="single" w:sz="4" w:space="0" w:color="auto"/>
            </w:tcBorders>
            <w:shd w:val="clear" w:color="auto" w:fill="FFFFFF"/>
            <w:tcMar>
              <w:top w:w="113" w:type="dxa"/>
              <w:left w:w="113" w:type="dxa"/>
              <w:bottom w:w="113" w:type="dxa"/>
              <w:right w:w="113" w:type="dxa"/>
            </w:tcMar>
            <w:hideMark/>
          </w:tcPr>
          <w:p w14:paraId="5EF7432F"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-0.49-0.35</w:t>
            </w:r>
          </w:p>
        </w:tc>
        <w:tc>
          <w:tcPr>
            <w:tcW w:w="0" w:type="auto"/>
            <w:tcBorders>
              <w:bottom w:val="single" w:sz="4" w:space="0" w:color="auto"/>
            </w:tcBorders>
            <w:shd w:val="clear" w:color="auto" w:fill="FFFFFF"/>
            <w:tcMar>
              <w:top w:w="113" w:type="dxa"/>
              <w:left w:w="113" w:type="dxa"/>
              <w:bottom w:w="113" w:type="dxa"/>
              <w:right w:w="113" w:type="dxa"/>
            </w:tcMar>
            <w:hideMark/>
          </w:tcPr>
          <w:p w14:paraId="4ED94667"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-0.31</w:t>
            </w:r>
          </w:p>
        </w:tc>
        <w:tc>
          <w:tcPr>
            <w:tcW w:w="0" w:type="auto"/>
            <w:tcBorders>
              <w:bottom w:val="single" w:sz="4" w:space="0" w:color="auto"/>
            </w:tcBorders>
            <w:shd w:val="clear" w:color="auto" w:fill="FFFFFF"/>
            <w:tcMar>
              <w:top w:w="113" w:type="dxa"/>
              <w:left w:w="113" w:type="dxa"/>
              <w:bottom w:w="113" w:type="dxa"/>
              <w:right w:w="113" w:type="dxa"/>
            </w:tcMar>
            <w:hideMark/>
          </w:tcPr>
          <w:p w14:paraId="006EBF94" w14:textId="77777777" w:rsidR="006B5787" w:rsidRPr="00180452" w:rsidRDefault="006B5787" w:rsidP="00CF4B1D">
            <w:pPr>
              <w:jc w:val="cente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0.754</w:t>
            </w:r>
          </w:p>
        </w:tc>
      </w:tr>
      <w:tr w:rsidR="006B5787" w:rsidRPr="00180452" w14:paraId="66DD05DF" w14:textId="77777777" w:rsidTr="00CF4B1D">
        <w:tc>
          <w:tcPr>
            <w:tcW w:w="0" w:type="auto"/>
            <w:tcBorders>
              <w:top w:val="single" w:sz="4" w:space="0" w:color="auto"/>
            </w:tcBorders>
            <w:shd w:val="clear" w:color="auto" w:fill="FFFFFF"/>
            <w:tcMar>
              <w:top w:w="57" w:type="dxa"/>
              <w:left w:w="113" w:type="dxa"/>
              <w:bottom w:w="57" w:type="dxa"/>
              <w:right w:w="113" w:type="dxa"/>
            </w:tcMar>
            <w:hideMark/>
          </w:tcPr>
          <w:p w14:paraId="3ED4138F"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Observations</w:t>
            </w:r>
          </w:p>
        </w:tc>
        <w:tc>
          <w:tcPr>
            <w:tcW w:w="0" w:type="auto"/>
            <w:gridSpan w:val="5"/>
            <w:tcBorders>
              <w:top w:val="single" w:sz="4" w:space="0" w:color="auto"/>
            </w:tcBorders>
            <w:shd w:val="clear" w:color="auto" w:fill="FFFFFF"/>
            <w:tcMar>
              <w:top w:w="57" w:type="dxa"/>
              <w:left w:w="113" w:type="dxa"/>
              <w:bottom w:w="57" w:type="dxa"/>
              <w:right w:w="113" w:type="dxa"/>
            </w:tcMar>
            <w:hideMark/>
          </w:tcPr>
          <w:p w14:paraId="68FF31E5"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49</w:t>
            </w:r>
          </w:p>
        </w:tc>
        <w:tc>
          <w:tcPr>
            <w:tcW w:w="0" w:type="auto"/>
            <w:gridSpan w:val="5"/>
            <w:tcBorders>
              <w:top w:val="single" w:sz="4" w:space="0" w:color="auto"/>
            </w:tcBorders>
            <w:shd w:val="clear" w:color="auto" w:fill="FFFFFF"/>
            <w:tcMar>
              <w:top w:w="57" w:type="dxa"/>
              <w:left w:w="113" w:type="dxa"/>
              <w:bottom w:w="57" w:type="dxa"/>
              <w:right w:w="113" w:type="dxa"/>
            </w:tcMar>
            <w:hideMark/>
          </w:tcPr>
          <w:p w14:paraId="212A17BA"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49</w:t>
            </w:r>
          </w:p>
        </w:tc>
      </w:tr>
      <w:tr w:rsidR="006B5787" w:rsidRPr="00180452" w14:paraId="21C501D6"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48372AE8"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R</w:t>
            </w:r>
            <w:r w:rsidRPr="00180452">
              <w:rPr>
                <w:rFonts w:eastAsia="Times New Roman" w:cs="Times New Roman"/>
                <w:color w:val="333333"/>
                <w:kern w:val="0"/>
                <w:sz w:val="16"/>
                <w:szCs w:val="16"/>
                <w:vertAlign w:val="superscript"/>
                <w:lang w:eastAsia="en-AU"/>
                <w14:ligatures w14:val="none"/>
              </w:rPr>
              <w:t>2</w:t>
            </w:r>
            <w:r w:rsidRPr="00180452">
              <w:rPr>
                <w:rFonts w:eastAsia="Times New Roman" w:cs="Times New Roman"/>
                <w:color w:val="333333"/>
                <w:kern w:val="0"/>
                <w:sz w:val="21"/>
                <w:szCs w:val="21"/>
                <w:lang w:eastAsia="en-AU"/>
                <w14:ligatures w14:val="none"/>
              </w:rPr>
              <w:t> / R</w:t>
            </w:r>
            <w:r w:rsidRPr="00180452">
              <w:rPr>
                <w:rFonts w:eastAsia="Times New Roman" w:cs="Times New Roman"/>
                <w:color w:val="333333"/>
                <w:kern w:val="0"/>
                <w:sz w:val="16"/>
                <w:szCs w:val="16"/>
                <w:vertAlign w:val="superscript"/>
                <w:lang w:eastAsia="en-AU"/>
                <w14:ligatures w14:val="none"/>
              </w:rPr>
              <w:t>2</w:t>
            </w:r>
            <w:r w:rsidRPr="00180452">
              <w:rPr>
                <w:rFonts w:eastAsia="Times New Roman" w:cs="Times New Roman"/>
                <w:color w:val="333333"/>
                <w:kern w:val="0"/>
                <w:sz w:val="21"/>
                <w:szCs w:val="21"/>
                <w:lang w:eastAsia="en-AU"/>
                <w14:ligatures w14:val="none"/>
              </w:rPr>
              <w:t> adjusted</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0775D988" w14:textId="77777777" w:rsidR="006B5787" w:rsidRPr="00180452" w:rsidRDefault="006B5787" w:rsidP="00CF4B1D">
            <w:pPr>
              <w:rPr>
                <w:rFonts w:eastAsia="Times New Roman" w:cs="Times New Roman"/>
                <w:color w:val="333333"/>
                <w:kern w:val="0"/>
                <w:sz w:val="21"/>
                <w:szCs w:val="21"/>
                <w:lang w:eastAsia="en-AU"/>
                <w14:ligatures w14:val="none"/>
              </w:rPr>
            </w:pPr>
            <w:r w:rsidRPr="00180452">
              <w:rPr>
                <w:rFonts w:eastAsia="Times New Roman" w:cs="Times New Roman"/>
                <w:color w:val="333333"/>
                <w:kern w:val="0"/>
                <w:sz w:val="21"/>
                <w:szCs w:val="21"/>
                <w:lang w:eastAsia="en-AU"/>
                <w14:ligatures w14:val="none"/>
              </w:rPr>
              <w:t>0.092 / 0.032</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4F26E250" w14:textId="77777777" w:rsidR="006B5787" w:rsidRPr="00180452" w:rsidRDefault="006B5787" w:rsidP="00CF4B1D">
            <w:pPr>
              <w:rPr>
                <w:rFonts w:eastAsia="Times New Roman" w:cs="Times New Roman"/>
                <w:color w:val="333333"/>
                <w:kern w:val="0"/>
                <w:sz w:val="18"/>
                <w:szCs w:val="18"/>
                <w:lang w:eastAsia="en-AU"/>
                <w14:ligatures w14:val="none"/>
              </w:rPr>
            </w:pPr>
            <w:r w:rsidRPr="00180452">
              <w:rPr>
                <w:rFonts w:eastAsia="Times New Roman" w:cs="Times New Roman"/>
                <w:color w:val="333333"/>
                <w:kern w:val="0"/>
                <w:sz w:val="21"/>
                <w:szCs w:val="21"/>
                <w:lang w:eastAsia="en-AU"/>
                <w14:ligatures w14:val="none"/>
              </w:rPr>
              <w:t>0.050 / -0.014</w:t>
            </w:r>
          </w:p>
        </w:tc>
      </w:tr>
    </w:tbl>
    <w:p w14:paraId="1DE4425D" w14:textId="77777777" w:rsidR="006B5787" w:rsidRDefault="006B5787" w:rsidP="006B5787"/>
    <w:p w14:paraId="58D2B889" w14:textId="77777777" w:rsidR="006B5787" w:rsidRDefault="006B5787" w:rsidP="006B5787">
      <w:pPr>
        <w:sectPr w:rsidR="006B5787" w:rsidSect="006B5787">
          <w:pgSz w:w="16838" w:h="11906" w:orient="landscape"/>
          <w:pgMar w:top="720" w:right="720" w:bottom="720" w:left="720" w:header="708" w:footer="708" w:gutter="0"/>
          <w:cols w:space="708"/>
          <w:docGrid w:linePitch="360"/>
        </w:sectPr>
      </w:pPr>
    </w:p>
    <w:p w14:paraId="111E5DDC" w14:textId="77167B5E" w:rsidR="00C26B5E" w:rsidRDefault="00031D74" w:rsidP="00C26B5E">
      <w:pPr>
        <w:pStyle w:val="Heading3"/>
      </w:pPr>
      <w:bookmarkStart w:id="23" w:name="_Toc216435346"/>
      <w:r>
        <w:lastRenderedPageBreak/>
        <w:t>4.</w:t>
      </w:r>
      <w:r w:rsidR="001C5950">
        <w:t>3</w:t>
      </w:r>
      <w:r>
        <w:t xml:space="preserve">.4 </w:t>
      </w:r>
      <w:r w:rsidR="00220BC7" w:rsidRPr="0075434D">
        <w:rPr>
          <w:i/>
          <w:iCs/>
        </w:rPr>
        <w:t xml:space="preserve">OurFutures </w:t>
      </w:r>
      <w:r w:rsidR="001D1EBB" w:rsidRPr="0075434D">
        <w:rPr>
          <w:i/>
          <w:iCs/>
        </w:rPr>
        <w:t>MDMA &amp; Emerging Drugs</w:t>
      </w:r>
      <w:bookmarkEnd w:id="23"/>
      <w:r w:rsidR="001D1EBB" w:rsidRPr="00C26B5E">
        <w:t xml:space="preserve"> </w:t>
      </w:r>
    </w:p>
    <w:p w14:paraId="77D8CE94" w14:textId="349EB038" w:rsidR="00CB6931" w:rsidRPr="00A861EE" w:rsidRDefault="00A404BC" w:rsidP="00CB6931">
      <w:pPr>
        <w:rPr>
          <w:rFonts w:ascii="Arial" w:hAnsi="Arial" w:cs="Arial"/>
        </w:rPr>
      </w:pPr>
      <w:r w:rsidRPr="00A861EE">
        <w:rPr>
          <w:rFonts w:ascii="Arial" w:hAnsi="Arial" w:cs="Arial"/>
        </w:rPr>
        <w:t xml:space="preserve">A total of 294 </w:t>
      </w:r>
      <w:r w:rsidR="00CB6931" w:rsidRPr="00A861EE">
        <w:rPr>
          <w:rFonts w:ascii="Arial" w:hAnsi="Arial" w:cs="Arial"/>
        </w:rPr>
        <w:t xml:space="preserve">year 10 </w:t>
      </w:r>
      <w:r w:rsidRPr="00A861EE">
        <w:rPr>
          <w:rFonts w:ascii="Arial" w:hAnsi="Arial" w:cs="Arial"/>
        </w:rPr>
        <w:t xml:space="preserve">students from 4 schools completed the </w:t>
      </w:r>
      <w:r w:rsidRPr="0075434D">
        <w:rPr>
          <w:rFonts w:ascii="Arial" w:hAnsi="Arial" w:cs="Arial"/>
          <w:i/>
          <w:iCs/>
        </w:rPr>
        <w:t xml:space="preserve">OurFutures MDMA &amp; Emerging Drugs </w:t>
      </w:r>
      <w:r w:rsidRPr="00A861EE">
        <w:rPr>
          <w:rFonts w:ascii="Arial" w:hAnsi="Arial" w:cs="Arial"/>
        </w:rPr>
        <w:t>module (</w:t>
      </w:r>
      <w:r w:rsidR="00CB6931" w:rsidRPr="00A861EE">
        <w:rPr>
          <w:rFonts w:ascii="Arial" w:hAnsi="Arial" w:cs="Arial"/>
        </w:rPr>
        <w:t xml:space="preserve">90% male, </w:t>
      </w:r>
      <w:r w:rsidRPr="00A861EE">
        <w:rPr>
          <w:rFonts w:ascii="Arial" w:hAnsi="Arial" w:cs="Arial"/>
          <w:i/>
          <w:iCs/>
        </w:rPr>
        <w:t>M</w:t>
      </w:r>
      <w:r w:rsidRPr="00A861EE">
        <w:rPr>
          <w:rFonts w:ascii="Arial" w:hAnsi="Arial" w:cs="Arial"/>
          <w:vertAlign w:val="subscript"/>
        </w:rPr>
        <w:t>age</w:t>
      </w:r>
      <w:r w:rsidRPr="00A861EE">
        <w:rPr>
          <w:rFonts w:ascii="Arial" w:hAnsi="Arial" w:cs="Arial"/>
        </w:rPr>
        <w:t xml:space="preserve"> = 15.91, </w:t>
      </w:r>
      <w:r w:rsidRPr="00A861EE">
        <w:rPr>
          <w:rFonts w:ascii="Arial" w:hAnsi="Arial" w:cs="Arial"/>
          <w:i/>
          <w:iCs/>
        </w:rPr>
        <w:t>SD</w:t>
      </w:r>
      <w:r w:rsidRPr="00A861EE">
        <w:rPr>
          <w:rFonts w:ascii="Arial" w:hAnsi="Arial" w:cs="Arial"/>
        </w:rPr>
        <w:t xml:space="preserve"> age = 0.71, range = 9.63 – 19.6). </w:t>
      </w:r>
      <w:r w:rsidR="00CB6931" w:rsidRPr="00A861EE">
        <w:rPr>
          <w:rFonts w:ascii="Arial" w:hAnsi="Arial" w:cs="Arial"/>
        </w:rPr>
        <w:t>Of these,</w:t>
      </w:r>
      <w:r w:rsidRPr="00A861EE">
        <w:rPr>
          <w:rFonts w:ascii="Arial" w:hAnsi="Arial" w:cs="Arial"/>
        </w:rPr>
        <w:t xml:space="preserve"> 74 completed the follow-up survey. Table </w:t>
      </w:r>
      <w:r w:rsidR="00CB6931" w:rsidRPr="00A861EE">
        <w:rPr>
          <w:rFonts w:ascii="Arial" w:hAnsi="Arial" w:cs="Arial"/>
        </w:rPr>
        <w:t>7</w:t>
      </w:r>
      <w:r w:rsidRPr="00A861EE">
        <w:rPr>
          <w:rFonts w:ascii="Arial" w:hAnsi="Arial" w:cs="Arial"/>
        </w:rPr>
        <w:t xml:space="preserve"> reports the descriptive statistics for each outcome of interest. </w:t>
      </w:r>
    </w:p>
    <w:p w14:paraId="61BE304A" w14:textId="77777777" w:rsidR="00CB6931" w:rsidRPr="00A861EE" w:rsidRDefault="00CB6931" w:rsidP="00CB6931">
      <w:pPr>
        <w:rPr>
          <w:rFonts w:ascii="Arial" w:hAnsi="Arial" w:cs="Arial"/>
        </w:rPr>
      </w:pPr>
    </w:p>
    <w:p w14:paraId="5616530D" w14:textId="35CDF197" w:rsidR="00A404BC" w:rsidRPr="00A861EE" w:rsidRDefault="00A404BC" w:rsidP="00CB6931">
      <w:pPr>
        <w:pStyle w:val="heading2format"/>
        <w:spacing w:line="240" w:lineRule="auto"/>
        <w:contextualSpacing/>
        <w:rPr>
          <w:rFonts w:ascii="Arial" w:hAnsi="Arial" w:cs="Arial"/>
        </w:rPr>
      </w:pPr>
      <w:r w:rsidRPr="00A861EE">
        <w:rPr>
          <w:rFonts w:ascii="Arial" w:hAnsi="Arial" w:cs="Arial"/>
        </w:rPr>
        <w:t xml:space="preserve">Table </w:t>
      </w:r>
      <w:r w:rsidR="00CB6931" w:rsidRPr="00A861EE">
        <w:rPr>
          <w:rFonts w:ascii="Arial" w:hAnsi="Arial" w:cs="Arial"/>
        </w:rPr>
        <w:t>7</w:t>
      </w:r>
    </w:p>
    <w:p w14:paraId="317CF3B6" w14:textId="77777777" w:rsidR="00A404BC" w:rsidRPr="00A861EE" w:rsidRDefault="00A404BC" w:rsidP="00CB6931">
      <w:pPr>
        <w:contextualSpacing/>
        <w:rPr>
          <w:rFonts w:ascii="Arial" w:hAnsi="Arial" w:cs="Arial"/>
        </w:rPr>
      </w:pPr>
      <w:r w:rsidRPr="00A861EE">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5400"/>
        <w:gridCol w:w="1343"/>
        <w:gridCol w:w="814"/>
        <w:gridCol w:w="801"/>
        <w:gridCol w:w="668"/>
      </w:tblGrid>
      <w:tr w:rsidR="00A404BC" w:rsidRPr="00A861EE" w14:paraId="46E8317D" w14:textId="77777777" w:rsidTr="00CF4B1D">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E6CBA"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61EE">
              <w:rPr>
                <w:rFonts w:ascii="Arial" w:eastAsia="Arial" w:hAnsi="Arial" w:cs="Arial"/>
                <w:b/>
                <w:color w:val="000000"/>
              </w:rPr>
              <w:t>Outcome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DECB7"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A861EE">
              <w:rPr>
                <w:rFonts w:ascii="Arial" w:eastAsia="Arial" w:hAnsi="Arial" w:cs="Arial"/>
                <w:b/>
                <w:color w:val="000000"/>
              </w:rPr>
              <w:t>Timepoint</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F1DD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61EE">
              <w:rPr>
                <w:rFonts w:ascii="Arial" w:eastAsia="Arial" w:hAnsi="Arial" w:cs="Arial"/>
                <w:b/>
                <w:color w:val="000000"/>
              </w:rPr>
              <w:t>Mean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7C600"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61EE">
              <w:rPr>
                <w:rFonts w:ascii="Arial" w:eastAsia="Arial" w:hAnsi="Arial" w:cs="Arial"/>
                <w:b/>
                <w:color w:val="000000"/>
              </w:rPr>
              <w:t>SD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3B735"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A861EE">
              <w:rPr>
                <w:rFonts w:ascii="Arial" w:eastAsia="Arial" w:hAnsi="Arial" w:cs="Arial"/>
                <w:b/>
                <w:color w:val="000000"/>
              </w:rPr>
              <w:t>SE</w:t>
            </w:r>
          </w:p>
        </w:tc>
      </w:tr>
      <w:tr w:rsidR="00A404BC" w:rsidRPr="00A861EE" w14:paraId="24A2F61E" w14:textId="77777777" w:rsidTr="00CF4B1D">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F5BF4"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Knowledge about MDMA and emerging drugs</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78DC9"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Baseline</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73250"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10.39</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1D5D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6.69</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499F5"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0.45</w:t>
            </w:r>
          </w:p>
        </w:tc>
      </w:tr>
      <w:tr w:rsidR="00A404BC" w:rsidRPr="00A861EE" w14:paraId="551717F3"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89386"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Knowledge about MDMA and emerging drugs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03F1E"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227A9"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835FF"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6.95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2293"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0.86</w:t>
            </w:r>
          </w:p>
        </w:tc>
      </w:tr>
      <w:tr w:rsidR="00A404BC" w:rsidRPr="00A861EE" w14:paraId="0D713F0A"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EA81B" w14:textId="3F11DCED"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MDMA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41B0E"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EBCAE"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93BD2"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8D49C"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0.07</w:t>
            </w:r>
          </w:p>
        </w:tc>
      </w:tr>
      <w:tr w:rsidR="00A404BC" w:rsidRPr="00A861EE" w14:paraId="3A4CD41F"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C185B" w14:textId="0CB24F4F"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MDMA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F3DF7"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8FD94"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4F03B"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0DCA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0.10</w:t>
            </w:r>
          </w:p>
        </w:tc>
      </w:tr>
      <w:tr w:rsidR="00A404BC" w:rsidRPr="00A861EE" w14:paraId="1D6B60EB"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2759D" w14:textId="1F5FCCFC"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emerging drugs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6E566"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B39F8"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BB69C"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95E8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0.07</w:t>
            </w:r>
          </w:p>
        </w:tc>
      </w:tr>
      <w:tr w:rsidR="00A404BC" w:rsidRPr="00A861EE" w14:paraId="0FDAE701"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D9FC" w14:textId="6433B75E"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emerging drugs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45E62"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5942B"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202CC"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2965"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0.10</w:t>
            </w:r>
          </w:p>
        </w:tc>
      </w:tr>
      <w:tr w:rsidR="00A404BC" w:rsidRPr="00A861EE" w14:paraId="340459CE"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CC6A3" w14:textId="1308B963"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methamphetamine/amphetamine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3AAD"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0C20F"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190AB"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7B415"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0.06</w:t>
            </w:r>
          </w:p>
        </w:tc>
      </w:tr>
      <w:tr w:rsidR="00A404BC" w:rsidRPr="00A861EE" w14:paraId="18F56B1E"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5F4F3" w14:textId="772489DA" w:rsidR="00A404BC" w:rsidRPr="00A861EE" w:rsidRDefault="00A861EE"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 xml:space="preserve">Intentions to try </w:t>
            </w:r>
            <w:r w:rsidR="00A404BC" w:rsidRPr="00A861EE">
              <w:rPr>
                <w:rFonts w:ascii="Arial" w:eastAsia="Arial" w:hAnsi="Arial" w:cs="Arial"/>
                <w:color w:val="000000"/>
              </w:rPr>
              <w:t>methamphetamine/amphetamine in the next year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2E232"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C82CA"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24510"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0742B"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0.10</w:t>
            </w:r>
          </w:p>
        </w:tc>
      </w:tr>
      <w:tr w:rsidR="00A404BC" w:rsidRPr="00A861EE" w14:paraId="13F541D0"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B1B0B"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Wellbeing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930DE"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46D25"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65.52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BFCA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32.98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7A4AD"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1.92</w:t>
            </w:r>
          </w:p>
        </w:tc>
      </w:tr>
      <w:tr w:rsidR="00A404BC" w:rsidRPr="00A861EE" w14:paraId="36FEB027" w14:textId="77777777" w:rsidTr="00CF4B1D">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EA8E8C"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Wellbeing</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B5D5D"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A861EE">
              <w:rPr>
                <w:rFonts w:ascii="Arial" w:eastAsia="Arial" w:hAnsi="Arial" w:cs="Arial"/>
                <w:color w:val="000000"/>
              </w:rPr>
              <w:t>Follow-up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97DB9"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72.22</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8D9E1"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25.03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B6500" w14:textId="77777777" w:rsidR="00A404BC" w:rsidRPr="00A861EE" w:rsidRDefault="00A404BC" w:rsidP="00CB6931">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A861EE">
              <w:rPr>
                <w:rFonts w:ascii="Arial" w:eastAsia="Arial" w:hAnsi="Arial" w:cs="Arial"/>
                <w:color w:val="000000"/>
              </w:rPr>
              <w:t>2.91</w:t>
            </w:r>
          </w:p>
        </w:tc>
      </w:tr>
    </w:tbl>
    <w:p w14:paraId="63B8AB72" w14:textId="77777777" w:rsidR="00A404BC" w:rsidRPr="00A861EE" w:rsidRDefault="00A404BC" w:rsidP="00CB6931">
      <w:pPr>
        <w:contextualSpacing/>
        <w:rPr>
          <w:rFonts w:ascii="Arial" w:hAnsi="Arial" w:cs="Arial"/>
        </w:rPr>
      </w:pPr>
    </w:p>
    <w:p w14:paraId="3E96281B" w14:textId="28BADDED" w:rsidR="00A404BC" w:rsidRPr="00A861EE" w:rsidRDefault="00A404BC" w:rsidP="00CB6931">
      <w:pPr>
        <w:spacing w:after="120"/>
        <w:rPr>
          <w:rFonts w:ascii="Arial" w:hAnsi="Arial" w:cs="Arial"/>
        </w:rPr>
      </w:pPr>
      <w:r w:rsidRPr="00A861EE">
        <w:rPr>
          <w:rFonts w:ascii="Arial" w:hAnsi="Arial" w:cs="Arial"/>
        </w:rPr>
        <w:t xml:space="preserve">Timepoint was not a significant predictor of wellbeing after adjusting for age and sex at birth (see Table </w:t>
      </w:r>
      <w:r w:rsidR="0033797B">
        <w:rPr>
          <w:rFonts w:ascii="Arial" w:hAnsi="Arial" w:cs="Arial"/>
        </w:rPr>
        <w:t>8</w:t>
      </w:r>
      <w:r w:rsidRPr="00A861EE">
        <w:rPr>
          <w:rFonts w:ascii="Arial" w:hAnsi="Arial" w:cs="Arial"/>
        </w:rPr>
        <w:t xml:space="preserve"> for full model results), with no significant difference between wellbeing scores across timepoints, </w:t>
      </w:r>
      <w:r w:rsidRPr="00A861EE">
        <w:rPr>
          <w:rFonts w:ascii="Arial" w:hAnsi="Arial" w:cs="Arial"/>
          <w:i/>
          <w:iCs/>
        </w:rPr>
        <w:t>b</w:t>
      </w:r>
      <w:r w:rsidRPr="00A861EE">
        <w:rPr>
          <w:rFonts w:ascii="Arial" w:hAnsi="Arial" w:cs="Arial"/>
        </w:rPr>
        <w:t xml:space="preserve"> = -2.09, SE = 2.82, </w:t>
      </w:r>
      <w:r w:rsidRPr="00A861EE">
        <w:rPr>
          <w:rFonts w:ascii="Arial" w:hAnsi="Arial" w:cs="Arial"/>
          <w:i/>
          <w:iCs/>
        </w:rPr>
        <w:t>t</w:t>
      </w:r>
      <w:r w:rsidRPr="00A861EE">
        <w:rPr>
          <w:rFonts w:ascii="Arial" w:hAnsi="Arial" w:cs="Arial"/>
        </w:rPr>
        <w:t xml:space="preserve">(118) = -0.74, </w:t>
      </w:r>
      <w:r w:rsidRPr="00A861EE">
        <w:rPr>
          <w:rFonts w:ascii="Arial" w:hAnsi="Arial" w:cs="Arial"/>
          <w:i/>
          <w:iCs/>
        </w:rPr>
        <w:t>p</w:t>
      </w:r>
      <w:r w:rsidRPr="00A861EE">
        <w:rPr>
          <w:rFonts w:ascii="Arial" w:hAnsi="Arial" w:cs="Arial"/>
        </w:rPr>
        <w:t xml:space="preserve"> = .460. Estimated marginal means indicated that average wellbeing was 79.54 at the baseline timepoint and 77.46 at the follow-up timepoint.</w:t>
      </w:r>
    </w:p>
    <w:p w14:paraId="218D58AB" w14:textId="5E2A071D" w:rsidR="00A404BC" w:rsidRPr="00A861EE" w:rsidRDefault="00A404BC" w:rsidP="00CB6931">
      <w:pPr>
        <w:spacing w:after="120"/>
        <w:rPr>
          <w:rFonts w:ascii="Arial" w:hAnsi="Arial" w:cs="Arial"/>
        </w:rPr>
      </w:pPr>
      <w:r w:rsidRPr="00A861EE">
        <w:rPr>
          <w:rFonts w:ascii="Arial" w:hAnsi="Arial" w:cs="Arial"/>
        </w:rPr>
        <w:t>Timepoint was a significant predictor of Knowledge About MDMA and Emerging Drugs after adjusting for age and sex at birth</w:t>
      </w:r>
      <w:r w:rsidR="0033797B">
        <w:rPr>
          <w:rFonts w:ascii="Arial" w:hAnsi="Arial" w:cs="Arial"/>
        </w:rPr>
        <w:t xml:space="preserve">. </w:t>
      </w:r>
      <w:r w:rsidRPr="00A861EE">
        <w:rPr>
          <w:rFonts w:ascii="Arial" w:hAnsi="Arial" w:cs="Arial"/>
        </w:rPr>
        <w:t xml:space="preserve">Participants reported significantly higher Knowledge About MDMA and Emerging Drugs at the follow-up timepoint compared with the baseline timepoint, </w:t>
      </w:r>
      <w:r w:rsidRPr="00A861EE">
        <w:rPr>
          <w:rFonts w:ascii="Arial" w:hAnsi="Arial" w:cs="Arial"/>
          <w:i/>
          <w:iCs/>
        </w:rPr>
        <w:t>b</w:t>
      </w:r>
      <w:r w:rsidRPr="00A861EE">
        <w:rPr>
          <w:rFonts w:ascii="Arial" w:hAnsi="Arial" w:cs="Arial"/>
        </w:rPr>
        <w:t xml:space="preserve"> = 2.86, SE = 0.65, </w:t>
      </w:r>
      <w:r w:rsidRPr="00A861EE">
        <w:rPr>
          <w:rFonts w:ascii="Arial" w:hAnsi="Arial" w:cs="Arial"/>
          <w:i/>
          <w:iCs/>
        </w:rPr>
        <w:t>t</w:t>
      </w:r>
      <w:r w:rsidRPr="00A861EE">
        <w:rPr>
          <w:rFonts w:ascii="Arial" w:hAnsi="Arial" w:cs="Arial"/>
        </w:rPr>
        <w:t xml:space="preserve">(107) = 4.37, </w:t>
      </w:r>
      <w:r w:rsidRPr="00A861EE">
        <w:rPr>
          <w:rFonts w:ascii="Arial" w:hAnsi="Arial" w:cs="Arial"/>
          <w:i/>
          <w:iCs/>
        </w:rPr>
        <w:t>p</w:t>
      </w:r>
      <w:r w:rsidRPr="00A861EE">
        <w:rPr>
          <w:rFonts w:ascii="Arial" w:hAnsi="Arial" w:cs="Arial"/>
        </w:rPr>
        <w:t xml:space="preserve"> = &lt;.0001, with a semi-partial R² of 0.012 indicating that the timepoint effect uniquely explained about 1.21% of the variance in the outcome - a small effect. Estimated marginal means indicated that Knowledge About MDMA and Emerging Drugs increased from 10.29 at the baseline timepoint to 13.15 at the follow-up timepoint.</w:t>
      </w:r>
    </w:p>
    <w:p w14:paraId="468F6F30" w14:textId="31D90508" w:rsidR="00A404BC" w:rsidRPr="00A861EE" w:rsidRDefault="00A404BC" w:rsidP="00CB6931">
      <w:pPr>
        <w:spacing w:after="120"/>
        <w:rPr>
          <w:rFonts w:ascii="Arial" w:hAnsi="Arial" w:cs="Arial"/>
        </w:rPr>
      </w:pPr>
      <w:r w:rsidRPr="00A861EE">
        <w:rPr>
          <w:rFonts w:ascii="Arial" w:hAnsi="Arial" w:cs="Arial"/>
        </w:rPr>
        <w:t xml:space="preserve">Timepoint was not a significant predictor of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MDMA in the next year after adjusting for age and sex at birth, with no significant difference in participants’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MDMA between timepoints, </w:t>
      </w:r>
      <w:r w:rsidRPr="00A861EE">
        <w:rPr>
          <w:rFonts w:ascii="Arial" w:hAnsi="Arial" w:cs="Arial"/>
          <w:i/>
          <w:iCs/>
        </w:rPr>
        <w:t>b</w:t>
      </w:r>
      <w:r w:rsidRPr="00A861EE">
        <w:rPr>
          <w:rFonts w:ascii="Arial" w:hAnsi="Arial" w:cs="Arial"/>
        </w:rPr>
        <w:t xml:space="preserve"> = -0.13, </w:t>
      </w:r>
      <w:r w:rsidRPr="00A861EE">
        <w:rPr>
          <w:rFonts w:ascii="Arial" w:hAnsi="Arial" w:cs="Arial"/>
          <w:i/>
          <w:iCs/>
        </w:rPr>
        <w:t>SE</w:t>
      </w:r>
      <w:r w:rsidRPr="00A861EE">
        <w:rPr>
          <w:rFonts w:ascii="Arial" w:hAnsi="Arial" w:cs="Arial"/>
        </w:rPr>
        <w:t xml:space="preserve"> = 0.13, </w:t>
      </w:r>
      <w:r w:rsidRPr="00A861EE">
        <w:rPr>
          <w:rFonts w:ascii="Arial" w:hAnsi="Arial" w:cs="Arial"/>
          <w:i/>
          <w:iCs/>
        </w:rPr>
        <w:t>t</w:t>
      </w:r>
      <w:r w:rsidRPr="00A861EE">
        <w:rPr>
          <w:rFonts w:ascii="Arial" w:hAnsi="Arial" w:cs="Arial"/>
        </w:rPr>
        <w:t xml:space="preserve">(111) = -1.02, </w:t>
      </w:r>
      <w:r w:rsidRPr="00A861EE">
        <w:rPr>
          <w:rFonts w:ascii="Arial" w:hAnsi="Arial" w:cs="Arial"/>
          <w:i/>
          <w:iCs/>
        </w:rPr>
        <w:t>p</w:t>
      </w:r>
      <w:r w:rsidRPr="00A861EE">
        <w:rPr>
          <w:rFonts w:ascii="Arial" w:hAnsi="Arial" w:cs="Arial"/>
        </w:rPr>
        <w:t xml:space="preserve"> = 0.308. Estimated marginal means indicated that participants’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MDMA in the next year was 1.36 at baseline and 1.23 at follow-up.</w:t>
      </w:r>
    </w:p>
    <w:p w14:paraId="07A960D4" w14:textId="5E13F3CD" w:rsidR="00A404BC" w:rsidRPr="00A861EE" w:rsidRDefault="00A404BC" w:rsidP="00CB6931">
      <w:pPr>
        <w:spacing w:after="120"/>
        <w:rPr>
          <w:rFonts w:ascii="Arial" w:hAnsi="Arial" w:cs="Arial"/>
        </w:rPr>
      </w:pPr>
      <w:r w:rsidRPr="00A861EE">
        <w:rPr>
          <w:rFonts w:ascii="Arial" w:hAnsi="Arial" w:cs="Arial"/>
        </w:rPr>
        <w:t xml:space="preserve">Timepoint was not a significant predictor of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methamphetamine/amphetamine in the next year after adjusting for age and sex at birth, with no significant difference in participants’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methamphetamine/amphetamine between timepoints, </w:t>
      </w:r>
      <w:r w:rsidRPr="00A861EE">
        <w:rPr>
          <w:rFonts w:ascii="Arial" w:hAnsi="Arial" w:cs="Arial"/>
          <w:i/>
          <w:iCs/>
        </w:rPr>
        <w:t>b</w:t>
      </w:r>
      <w:r w:rsidRPr="00A861EE">
        <w:rPr>
          <w:rFonts w:ascii="Arial" w:hAnsi="Arial" w:cs="Arial"/>
        </w:rPr>
        <w:t xml:space="preserve"> = -0.13, </w:t>
      </w:r>
      <w:r w:rsidRPr="00A861EE">
        <w:rPr>
          <w:rFonts w:ascii="Arial" w:hAnsi="Arial" w:cs="Arial"/>
          <w:i/>
          <w:iCs/>
        </w:rPr>
        <w:t>SE</w:t>
      </w:r>
      <w:r w:rsidRPr="00A861EE">
        <w:rPr>
          <w:rFonts w:ascii="Arial" w:hAnsi="Arial" w:cs="Arial"/>
        </w:rPr>
        <w:t xml:space="preserve"> = 0.12, </w:t>
      </w:r>
      <w:r w:rsidRPr="00A861EE">
        <w:rPr>
          <w:rFonts w:ascii="Arial" w:hAnsi="Arial" w:cs="Arial"/>
          <w:i/>
          <w:iCs/>
        </w:rPr>
        <w:t>t</w:t>
      </w:r>
      <w:r w:rsidRPr="00A861EE">
        <w:rPr>
          <w:rFonts w:ascii="Arial" w:hAnsi="Arial" w:cs="Arial"/>
        </w:rPr>
        <w:t xml:space="preserve">(121) = -1.04, </w:t>
      </w:r>
      <w:r w:rsidRPr="00A861EE">
        <w:rPr>
          <w:rFonts w:ascii="Arial" w:hAnsi="Arial" w:cs="Arial"/>
          <w:i/>
          <w:iCs/>
        </w:rPr>
        <w:t>p</w:t>
      </w:r>
      <w:r w:rsidRPr="00A861EE">
        <w:rPr>
          <w:rFonts w:ascii="Arial" w:hAnsi="Arial" w:cs="Arial"/>
        </w:rPr>
        <w:t xml:space="preserve"> = 0.298. Estimated marginal means indicated that participants’ </w:t>
      </w:r>
      <w:r w:rsidR="00A861EE">
        <w:rPr>
          <w:rFonts w:ascii="Arial" w:eastAsia="Arial" w:hAnsi="Arial" w:cs="Arial"/>
          <w:color w:val="000000"/>
        </w:rPr>
        <w:t xml:space="preserve">intentions to </w:t>
      </w:r>
      <w:r w:rsidR="00A861EE">
        <w:rPr>
          <w:rFonts w:ascii="Arial" w:eastAsia="Arial" w:hAnsi="Arial" w:cs="Arial"/>
          <w:color w:val="000000"/>
        </w:rPr>
        <w:lastRenderedPageBreak/>
        <w:t>try</w:t>
      </w:r>
      <w:r w:rsidR="00A861EE" w:rsidRPr="00A861EE">
        <w:rPr>
          <w:rFonts w:ascii="Arial" w:hAnsi="Arial" w:cs="Arial"/>
        </w:rPr>
        <w:t xml:space="preserve"> </w:t>
      </w:r>
      <w:r w:rsidRPr="00A861EE">
        <w:rPr>
          <w:rFonts w:ascii="Arial" w:hAnsi="Arial" w:cs="Arial"/>
        </w:rPr>
        <w:t>methamphetamine/amphetamine in the next year was 1.26 at baseline and 1.13 at follow-up.</w:t>
      </w:r>
    </w:p>
    <w:p w14:paraId="07F45712" w14:textId="5B32EF7C" w:rsidR="00A404BC" w:rsidRPr="00A861EE" w:rsidRDefault="00A404BC" w:rsidP="00CB6931">
      <w:pPr>
        <w:spacing w:after="120"/>
        <w:rPr>
          <w:rFonts w:ascii="Arial" w:hAnsi="Arial" w:cs="Arial"/>
        </w:rPr>
      </w:pPr>
      <w:r w:rsidRPr="00A861EE">
        <w:rPr>
          <w:rFonts w:ascii="Arial" w:hAnsi="Arial" w:cs="Arial"/>
        </w:rPr>
        <w:t xml:space="preserve">Timepoint was not a significant predictor of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emerging drugs in the next year after adjusting for age and sex at birth, with no significant difference in participants’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 xml:space="preserve">emerging drugs between timepoints, </w:t>
      </w:r>
      <w:r w:rsidRPr="00A861EE">
        <w:rPr>
          <w:rFonts w:ascii="Arial" w:hAnsi="Arial" w:cs="Arial"/>
          <w:i/>
          <w:iCs/>
        </w:rPr>
        <w:t>b</w:t>
      </w:r>
      <w:r w:rsidRPr="00A861EE">
        <w:rPr>
          <w:rFonts w:ascii="Arial" w:hAnsi="Arial" w:cs="Arial"/>
        </w:rPr>
        <w:t xml:space="preserve"> = -0.15, </w:t>
      </w:r>
      <w:r w:rsidRPr="00A861EE">
        <w:rPr>
          <w:rFonts w:ascii="Arial" w:hAnsi="Arial" w:cs="Arial"/>
          <w:i/>
          <w:iCs/>
        </w:rPr>
        <w:t>SE</w:t>
      </w:r>
      <w:r w:rsidRPr="00A861EE">
        <w:rPr>
          <w:rFonts w:ascii="Arial" w:hAnsi="Arial" w:cs="Arial"/>
        </w:rPr>
        <w:t xml:space="preserve"> = 0.12, </w:t>
      </w:r>
      <w:r w:rsidRPr="00A861EE">
        <w:rPr>
          <w:rFonts w:ascii="Arial" w:hAnsi="Arial" w:cs="Arial"/>
          <w:i/>
          <w:iCs/>
        </w:rPr>
        <w:t>t</w:t>
      </w:r>
      <w:r w:rsidRPr="00A861EE">
        <w:rPr>
          <w:rFonts w:ascii="Arial" w:hAnsi="Arial" w:cs="Arial"/>
        </w:rPr>
        <w:t xml:space="preserve">(111) = -1.18, </w:t>
      </w:r>
      <w:r w:rsidRPr="00A861EE">
        <w:rPr>
          <w:rFonts w:ascii="Arial" w:hAnsi="Arial" w:cs="Arial"/>
          <w:i/>
          <w:iCs/>
        </w:rPr>
        <w:t>p</w:t>
      </w:r>
      <w:r w:rsidRPr="00A861EE">
        <w:rPr>
          <w:rFonts w:ascii="Arial" w:hAnsi="Arial" w:cs="Arial"/>
        </w:rPr>
        <w:t xml:space="preserve"> = 0.242. Estimated marginal means indicated that participants’ </w:t>
      </w:r>
      <w:r w:rsidR="00A861EE">
        <w:rPr>
          <w:rFonts w:ascii="Arial" w:eastAsia="Arial" w:hAnsi="Arial" w:cs="Arial"/>
          <w:color w:val="000000"/>
        </w:rPr>
        <w:t>intentions to try</w:t>
      </w:r>
      <w:r w:rsidR="00A861EE" w:rsidRPr="00A861EE">
        <w:rPr>
          <w:rFonts w:ascii="Arial" w:hAnsi="Arial" w:cs="Arial"/>
        </w:rPr>
        <w:t xml:space="preserve"> </w:t>
      </w:r>
      <w:r w:rsidRPr="00A861EE">
        <w:rPr>
          <w:rFonts w:ascii="Arial" w:hAnsi="Arial" w:cs="Arial"/>
        </w:rPr>
        <w:t>emerging drugs in the next year was 1.29 at baseline and 1.14 at follow-up.</w:t>
      </w:r>
    </w:p>
    <w:p w14:paraId="43BD0DE7" w14:textId="77777777" w:rsidR="00A404BC" w:rsidRDefault="00A404BC" w:rsidP="00CB6931">
      <w:pPr>
        <w:pStyle w:val="heading2format"/>
        <w:sectPr w:rsidR="00A404BC" w:rsidSect="00A404BC">
          <w:pgSz w:w="11906" w:h="16838"/>
          <w:pgMar w:top="1440" w:right="1440" w:bottom="1440" w:left="1440" w:header="708" w:footer="708" w:gutter="0"/>
          <w:cols w:space="708"/>
          <w:docGrid w:linePitch="360"/>
        </w:sectPr>
      </w:pPr>
    </w:p>
    <w:p w14:paraId="46CB31E1" w14:textId="4F760FD4" w:rsidR="00A404BC" w:rsidRPr="00CB6931" w:rsidRDefault="00A404BC" w:rsidP="00CB6931">
      <w:pPr>
        <w:pStyle w:val="heading2format"/>
        <w:rPr>
          <w:rFonts w:ascii="Arial" w:hAnsi="Arial" w:cs="Arial"/>
        </w:rPr>
      </w:pPr>
      <w:r w:rsidRPr="00CB6931">
        <w:rPr>
          <w:rFonts w:ascii="Arial" w:hAnsi="Arial" w:cs="Arial"/>
        </w:rPr>
        <w:lastRenderedPageBreak/>
        <w:t xml:space="preserve">Table </w:t>
      </w:r>
      <w:r w:rsidR="00A97E16">
        <w:rPr>
          <w:rFonts w:ascii="Arial" w:hAnsi="Arial" w:cs="Arial"/>
        </w:rPr>
        <w:t>8</w:t>
      </w:r>
    </w:p>
    <w:p w14:paraId="7C457235" w14:textId="77777777" w:rsidR="00A404BC" w:rsidRDefault="00A404BC" w:rsidP="00A404BC">
      <w:r>
        <w:t>Fixed and random effects from linear mixed effect models predicting wellbeing (PWI), knowledge about MDMA and emerging drugs, and self-reported likelihoods of trying MDMA, methamphetamine/amphetamine and emerging drugs in the next year, controlling for age and sex at birth.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84"/>
        <w:gridCol w:w="760"/>
        <w:gridCol w:w="663"/>
        <w:gridCol w:w="1322"/>
        <w:gridCol w:w="624"/>
        <w:gridCol w:w="761"/>
        <w:gridCol w:w="820"/>
        <w:gridCol w:w="663"/>
        <w:gridCol w:w="1193"/>
        <w:gridCol w:w="624"/>
        <w:gridCol w:w="761"/>
        <w:gridCol w:w="624"/>
        <w:gridCol w:w="566"/>
        <w:gridCol w:w="1006"/>
        <w:gridCol w:w="624"/>
        <w:gridCol w:w="663"/>
      </w:tblGrid>
      <w:tr w:rsidR="00A404BC" w:rsidRPr="00241B3C" w14:paraId="5049AD82" w14:textId="77777777" w:rsidTr="00CF4B1D">
        <w:tc>
          <w:tcPr>
            <w:tcW w:w="0" w:type="auto"/>
            <w:tcBorders>
              <w:top w:val="single" w:sz="4" w:space="0" w:color="auto"/>
            </w:tcBorders>
            <w:shd w:val="clear" w:color="auto" w:fill="FFFFFF"/>
            <w:tcMar>
              <w:top w:w="113" w:type="dxa"/>
              <w:left w:w="113" w:type="dxa"/>
              <w:bottom w:w="113" w:type="dxa"/>
              <w:right w:w="113" w:type="dxa"/>
            </w:tcMar>
            <w:vAlign w:val="center"/>
            <w:hideMark/>
          </w:tcPr>
          <w:p w14:paraId="0F3B438F" w14:textId="77777777" w:rsidR="00A404BC" w:rsidRPr="00241B3C" w:rsidRDefault="00A404BC" w:rsidP="00CF4B1D">
            <w:pPr>
              <w:rPr>
                <w:rFonts w:cs="Times New Roman"/>
                <w:b/>
                <w:bCs/>
                <w:sz w:val="18"/>
                <w:szCs w:val="18"/>
              </w:rPr>
            </w:pPr>
            <w:r w:rsidRPr="00241B3C">
              <w:rPr>
                <w:rFonts w:cs="Times New Roman"/>
                <w:b/>
                <w:bCs/>
                <w:sz w:val="18"/>
                <w:szCs w:val="18"/>
              </w:rPr>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6F9B726E" w14:textId="77777777" w:rsidR="00A404BC" w:rsidRPr="00241B3C" w:rsidRDefault="00A404BC" w:rsidP="00CF4B1D">
            <w:pPr>
              <w:jc w:val="center"/>
              <w:rPr>
                <w:rFonts w:cs="Times New Roman"/>
                <w:b/>
                <w:bCs/>
                <w:sz w:val="18"/>
                <w:szCs w:val="18"/>
              </w:rPr>
            </w:pPr>
            <w:r w:rsidRPr="00241B3C">
              <w:rPr>
                <w:rFonts w:cs="Times New Roman"/>
                <w:b/>
                <w:bCs/>
                <w:sz w:val="18"/>
                <w:szCs w:val="18"/>
              </w:rPr>
              <w:t>Wellbeing</w:t>
            </w:r>
          </w:p>
        </w:tc>
        <w:tc>
          <w:tcPr>
            <w:tcW w:w="3999" w:type="dxa"/>
            <w:gridSpan w:val="5"/>
            <w:tcBorders>
              <w:top w:val="single" w:sz="4" w:space="0" w:color="auto"/>
            </w:tcBorders>
            <w:shd w:val="clear" w:color="auto" w:fill="FFFFFF"/>
            <w:tcMar>
              <w:top w:w="113" w:type="dxa"/>
              <w:left w:w="113" w:type="dxa"/>
              <w:bottom w:w="113" w:type="dxa"/>
              <w:right w:w="113" w:type="dxa"/>
            </w:tcMar>
            <w:vAlign w:val="center"/>
            <w:hideMark/>
          </w:tcPr>
          <w:p w14:paraId="3981C99E" w14:textId="77777777" w:rsidR="00A404BC" w:rsidRPr="00241B3C" w:rsidRDefault="00A404BC" w:rsidP="00CF4B1D">
            <w:pPr>
              <w:jc w:val="center"/>
              <w:rPr>
                <w:rFonts w:cs="Times New Roman"/>
                <w:b/>
                <w:bCs/>
                <w:sz w:val="18"/>
                <w:szCs w:val="18"/>
              </w:rPr>
            </w:pPr>
            <w:r w:rsidRPr="00241B3C">
              <w:rPr>
                <w:rFonts w:cs="Times New Roman"/>
                <w:b/>
                <w:bCs/>
                <w:sz w:val="18"/>
                <w:szCs w:val="18"/>
              </w:rPr>
              <w:t>Knowledge About MDMA and Emerging Drugs</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43207C34" w14:textId="77777777" w:rsidR="00A404BC" w:rsidRPr="00241B3C" w:rsidRDefault="00A404BC" w:rsidP="00CF4B1D">
            <w:pPr>
              <w:jc w:val="center"/>
              <w:rPr>
                <w:rFonts w:cs="Times New Roman"/>
                <w:b/>
                <w:bCs/>
                <w:sz w:val="18"/>
                <w:szCs w:val="18"/>
              </w:rPr>
            </w:pPr>
            <w:r w:rsidRPr="00241B3C">
              <w:rPr>
                <w:rFonts w:cs="Times New Roman"/>
                <w:b/>
                <w:bCs/>
                <w:sz w:val="18"/>
                <w:szCs w:val="18"/>
              </w:rPr>
              <w:t>Intention to Try MDMA</w:t>
            </w:r>
          </w:p>
        </w:tc>
      </w:tr>
      <w:tr w:rsidR="00A404BC" w:rsidRPr="00241B3C" w14:paraId="22A6D2CA"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35922D2B" w14:textId="77777777" w:rsidR="00A404BC" w:rsidRPr="00241B3C" w:rsidRDefault="00A404BC" w:rsidP="00CF4B1D">
            <w:pPr>
              <w:rPr>
                <w:rFonts w:cs="Times New Roman"/>
                <w:i/>
                <w:iCs/>
                <w:sz w:val="18"/>
                <w:szCs w:val="18"/>
              </w:rPr>
            </w:pPr>
            <w:r w:rsidRPr="00241B3C">
              <w:rPr>
                <w:rFonts w:cs="Times New Roman"/>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3DB9566" w14:textId="77777777" w:rsidR="00A404BC" w:rsidRPr="00241B3C" w:rsidRDefault="00A404BC" w:rsidP="00CF4B1D">
            <w:pPr>
              <w:jc w:val="center"/>
              <w:rPr>
                <w:rFonts w:cs="Times New Roman"/>
                <w:i/>
                <w:iCs/>
                <w:sz w:val="18"/>
                <w:szCs w:val="18"/>
              </w:rPr>
            </w:pPr>
            <w:r>
              <w:rPr>
                <w:rFonts w:cs="Times New Roman"/>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9FF4E88" w14:textId="77777777" w:rsidR="00A404BC" w:rsidRPr="00241B3C" w:rsidRDefault="00A404BC" w:rsidP="00CF4B1D">
            <w:pPr>
              <w:jc w:val="center"/>
              <w:rPr>
                <w:rFonts w:cs="Times New Roman"/>
                <w:i/>
                <w:iCs/>
                <w:sz w:val="18"/>
                <w:szCs w:val="18"/>
              </w:rPr>
            </w:pPr>
            <w:r w:rsidRPr="00241B3C">
              <w:rPr>
                <w:rFonts w:cs="Times New Roman"/>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274A780" w14:textId="77777777" w:rsidR="00A404BC" w:rsidRPr="00241B3C" w:rsidRDefault="00A404BC" w:rsidP="00CF4B1D">
            <w:pPr>
              <w:jc w:val="center"/>
              <w:rPr>
                <w:rFonts w:cs="Times New Roman"/>
                <w:i/>
                <w:iCs/>
                <w:sz w:val="18"/>
                <w:szCs w:val="18"/>
              </w:rPr>
            </w:pPr>
            <w:r w:rsidRPr="00241B3C">
              <w:rPr>
                <w:rFonts w:cs="Times New Roman"/>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04AA926" w14:textId="77777777" w:rsidR="00A404BC" w:rsidRPr="00241B3C" w:rsidRDefault="00A404BC" w:rsidP="00CF4B1D">
            <w:pPr>
              <w:jc w:val="center"/>
              <w:rPr>
                <w:rFonts w:cs="Times New Roman"/>
                <w:i/>
                <w:iCs/>
                <w:sz w:val="18"/>
                <w:szCs w:val="18"/>
              </w:rPr>
            </w:pPr>
            <w:r>
              <w:rPr>
                <w:rFonts w:cs="Times New Roman"/>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0B47F3DF" w14:textId="77777777" w:rsidR="00A404BC" w:rsidRPr="00241B3C" w:rsidRDefault="00A404BC" w:rsidP="00CF4B1D">
            <w:pPr>
              <w:jc w:val="center"/>
              <w:rPr>
                <w:rFonts w:cs="Times New Roman"/>
                <w:i/>
                <w:iCs/>
                <w:sz w:val="18"/>
                <w:szCs w:val="18"/>
              </w:rPr>
            </w:pPr>
            <w:r w:rsidRPr="00241B3C">
              <w:rPr>
                <w:rFonts w:cs="Times New Roman"/>
                <w:i/>
                <w:iCs/>
                <w:sz w:val="18"/>
                <w:szCs w:val="18"/>
              </w:rPr>
              <w:t>p</w:t>
            </w:r>
          </w:p>
        </w:tc>
        <w:tc>
          <w:tcPr>
            <w:tcW w:w="820" w:type="dxa"/>
            <w:tcBorders>
              <w:bottom w:val="single" w:sz="6" w:space="0" w:color="auto"/>
            </w:tcBorders>
            <w:shd w:val="clear" w:color="auto" w:fill="FFFFFF"/>
            <w:tcMar>
              <w:top w:w="0" w:type="dxa"/>
              <w:left w:w="0" w:type="dxa"/>
              <w:bottom w:w="0" w:type="dxa"/>
              <w:right w:w="0" w:type="dxa"/>
            </w:tcMar>
            <w:vAlign w:val="center"/>
            <w:hideMark/>
          </w:tcPr>
          <w:p w14:paraId="6263560D" w14:textId="77777777" w:rsidR="00A404BC" w:rsidRPr="00241B3C" w:rsidRDefault="00A404BC" w:rsidP="00CF4B1D">
            <w:pPr>
              <w:jc w:val="center"/>
              <w:rPr>
                <w:rFonts w:cs="Times New Roman"/>
                <w:i/>
                <w:iCs/>
                <w:sz w:val="18"/>
                <w:szCs w:val="18"/>
              </w:rPr>
            </w:pPr>
            <w:r>
              <w:rPr>
                <w:rFonts w:cs="Times New Roman"/>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7E918BA" w14:textId="77777777" w:rsidR="00A404BC" w:rsidRPr="00241B3C" w:rsidRDefault="00A404BC" w:rsidP="00CF4B1D">
            <w:pPr>
              <w:jc w:val="center"/>
              <w:rPr>
                <w:rFonts w:cs="Times New Roman"/>
                <w:i/>
                <w:iCs/>
                <w:sz w:val="18"/>
                <w:szCs w:val="18"/>
              </w:rPr>
            </w:pPr>
            <w:r w:rsidRPr="00241B3C">
              <w:rPr>
                <w:rFonts w:cs="Times New Roman"/>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4664F8A" w14:textId="77777777" w:rsidR="00A404BC" w:rsidRPr="00241B3C" w:rsidRDefault="00A404BC" w:rsidP="00CF4B1D">
            <w:pPr>
              <w:jc w:val="center"/>
              <w:rPr>
                <w:rFonts w:cs="Times New Roman"/>
                <w:i/>
                <w:iCs/>
                <w:sz w:val="18"/>
                <w:szCs w:val="18"/>
              </w:rPr>
            </w:pPr>
            <w:r w:rsidRPr="00241B3C">
              <w:rPr>
                <w:rFonts w:cs="Times New Roman"/>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4065546" w14:textId="77777777" w:rsidR="00A404BC" w:rsidRPr="00241B3C" w:rsidRDefault="00A404BC" w:rsidP="00CF4B1D">
            <w:pPr>
              <w:jc w:val="center"/>
              <w:rPr>
                <w:rFonts w:cs="Times New Roman"/>
                <w:i/>
                <w:iCs/>
                <w:sz w:val="18"/>
                <w:szCs w:val="18"/>
              </w:rPr>
            </w:pPr>
            <w:r>
              <w:rPr>
                <w:rFonts w:cs="Times New Roman"/>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20226BC" w14:textId="77777777" w:rsidR="00A404BC" w:rsidRPr="00241B3C" w:rsidRDefault="00A404BC" w:rsidP="00CF4B1D">
            <w:pPr>
              <w:jc w:val="center"/>
              <w:rPr>
                <w:rFonts w:cs="Times New Roman"/>
                <w:i/>
                <w:iCs/>
                <w:sz w:val="18"/>
                <w:szCs w:val="18"/>
              </w:rPr>
            </w:pPr>
            <w:r w:rsidRPr="00241B3C">
              <w:rPr>
                <w:rFonts w:cs="Times New Roman"/>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794DF00" w14:textId="77777777" w:rsidR="00A404BC" w:rsidRPr="00241B3C" w:rsidRDefault="00A404BC" w:rsidP="00CF4B1D">
            <w:pPr>
              <w:jc w:val="center"/>
              <w:rPr>
                <w:rFonts w:cs="Times New Roman"/>
                <w:i/>
                <w:iCs/>
                <w:sz w:val="18"/>
                <w:szCs w:val="18"/>
              </w:rPr>
            </w:pPr>
            <w:r>
              <w:rPr>
                <w:rFonts w:cs="Times New Roman"/>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53BE1A2" w14:textId="77777777" w:rsidR="00A404BC" w:rsidRPr="00241B3C" w:rsidRDefault="00A404BC" w:rsidP="00CF4B1D">
            <w:pPr>
              <w:jc w:val="center"/>
              <w:rPr>
                <w:rFonts w:cs="Times New Roman"/>
                <w:i/>
                <w:iCs/>
                <w:sz w:val="18"/>
                <w:szCs w:val="18"/>
              </w:rPr>
            </w:pPr>
            <w:r w:rsidRPr="00241B3C">
              <w:rPr>
                <w:rFonts w:cs="Times New Roman"/>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54BED7F" w14:textId="77777777" w:rsidR="00A404BC" w:rsidRPr="00241B3C" w:rsidRDefault="00A404BC" w:rsidP="00CF4B1D">
            <w:pPr>
              <w:jc w:val="center"/>
              <w:rPr>
                <w:rFonts w:cs="Times New Roman"/>
                <w:i/>
                <w:iCs/>
                <w:sz w:val="18"/>
                <w:szCs w:val="18"/>
              </w:rPr>
            </w:pPr>
            <w:r w:rsidRPr="00241B3C">
              <w:rPr>
                <w:rFonts w:cs="Times New Roman"/>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CE325AE" w14:textId="77777777" w:rsidR="00A404BC" w:rsidRPr="00241B3C" w:rsidRDefault="00A404BC" w:rsidP="00CF4B1D">
            <w:pPr>
              <w:jc w:val="center"/>
              <w:rPr>
                <w:rFonts w:cs="Times New Roman"/>
                <w:i/>
                <w:iCs/>
                <w:sz w:val="18"/>
                <w:szCs w:val="18"/>
              </w:rPr>
            </w:pPr>
            <w:r>
              <w:rPr>
                <w:rFonts w:cs="Times New Roman"/>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12990DA" w14:textId="77777777" w:rsidR="00A404BC" w:rsidRPr="00241B3C" w:rsidRDefault="00A404BC" w:rsidP="00CF4B1D">
            <w:pPr>
              <w:jc w:val="center"/>
              <w:rPr>
                <w:rFonts w:cs="Times New Roman"/>
                <w:i/>
                <w:iCs/>
                <w:sz w:val="18"/>
                <w:szCs w:val="18"/>
              </w:rPr>
            </w:pPr>
            <w:r w:rsidRPr="00241B3C">
              <w:rPr>
                <w:rFonts w:cs="Times New Roman"/>
                <w:i/>
                <w:iCs/>
                <w:sz w:val="18"/>
                <w:szCs w:val="18"/>
              </w:rPr>
              <w:t>p</w:t>
            </w:r>
          </w:p>
        </w:tc>
      </w:tr>
      <w:tr w:rsidR="00A404BC" w:rsidRPr="00241B3C" w14:paraId="7958B04B" w14:textId="77777777" w:rsidTr="00CF4B1D">
        <w:tc>
          <w:tcPr>
            <w:tcW w:w="0" w:type="auto"/>
            <w:shd w:val="clear" w:color="auto" w:fill="FFFFFF"/>
            <w:tcMar>
              <w:top w:w="113" w:type="dxa"/>
              <w:left w:w="113" w:type="dxa"/>
              <w:bottom w:w="113" w:type="dxa"/>
              <w:right w:w="113" w:type="dxa"/>
            </w:tcMar>
            <w:hideMark/>
          </w:tcPr>
          <w:p w14:paraId="74F14FD1" w14:textId="77777777" w:rsidR="00A404BC" w:rsidRPr="00241B3C" w:rsidRDefault="00A404BC" w:rsidP="00CF4B1D">
            <w:pPr>
              <w:rPr>
                <w:rFonts w:cs="Times New Roman"/>
                <w:sz w:val="18"/>
                <w:szCs w:val="18"/>
              </w:rPr>
            </w:pPr>
            <w:r w:rsidRPr="00241B3C">
              <w:rPr>
                <w:rFonts w:cs="Times New Roman"/>
                <w:sz w:val="18"/>
                <w:szCs w:val="18"/>
              </w:rPr>
              <w:t>Intercept</w:t>
            </w:r>
          </w:p>
        </w:tc>
        <w:tc>
          <w:tcPr>
            <w:tcW w:w="0" w:type="auto"/>
            <w:shd w:val="clear" w:color="auto" w:fill="FFFFFF"/>
            <w:tcMar>
              <w:top w:w="113" w:type="dxa"/>
              <w:left w:w="113" w:type="dxa"/>
              <w:bottom w:w="113" w:type="dxa"/>
              <w:right w:w="113" w:type="dxa"/>
            </w:tcMar>
            <w:hideMark/>
          </w:tcPr>
          <w:p w14:paraId="68900D38" w14:textId="77777777" w:rsidR="00A404BC" w:rsidRPr="00241B3C" w:rsidRDefault="00A404BC" w:rsidP="00CF4B1D">
            <w:pPr>
              <w:rPr>
                <w:rFonts w:cs="Times New Roman"/>
                <w:sz w:val="18"/>
                <w:szCs w:val="18"/>
              </w:rPr>
            </w:pPr>
            <w:r w:rsidRPr="00241B3C">
              <w:rPr>
                <w:rFonts w:cs="Times New Roman"/>
                <w:sz w:val="18"/>
                <w:szCs w:val="18"/>
              </w:rPr>
              <w:t>217.32</w:t>
            </w:r>
          </w:p>
        </w:tc>
        <w:tc>
          <w:tcPr>
            <w:tcW w:w="0" w:type="auto"/>
            <w:shd w:val="clear" w:color="auto" w:fill="FFFFFF"/>
            <w:tcMar>
              <w:top w:w="113" w:type="dxa"/>
              <w:left w:w="113" w:type="dxa"/>
              <w:bottom w:w="113" w:type="dxa"/>
              <w:right w:w="113" w:type="dxa"/>
            </w:tcMar>
            <w:hideMark/>
          </w:tcPr>
          <w:p w14:paraId="795806C4" w14:textId="77777777" w:rsidR="00A404BC" w:rsidRPr="00241B3C" w:rsidRDefault="00A404BC" w:rsidP="00CF4B1D">
            <w:pPr>
              <w:rPr>
                <w:rFonts w:cs="Times New Roman"/>
                <w:sz w:val="18"/>
                <w:szCs w:val="18"/>
              </w:rPr>
            </w:pPr>
            <w:r w:rsidRPr="00241B3C">
              <w:rPr>
                <w:rFonts w:cs="Times New Roman"/>
                <w:sz w:val="18"/>
                <w:szCs w:val="18"/>
              </w:rPr>
              <w:t>49.41</w:t>
            </w:r>
          </w:p>
        </w:tc>
        <w:tc>
          <w:tcPr>
            <w:tcW w:w="0" w:type="auto"/>
            <w:shd w:val="clear" w:color="auto" w:fill="FFFFFF"/>
            <w:tcMar>
              <w:top w:w="113" w:type="dxa"/>
              <w:left w:w="113" w:type="dxa"/>
              <w:bottom w:w="113" w:type="dxa"/>
              <w:right w:w="113" w:type="dxa"/>
            </w:tcMar>
            <w:hideMark/>
          </w:tcPr>
          <w:p w14:paraId="41087CD9" w14:textId="77777777" w:rsidR="00A404BC" w:rsidRPr="00241B3C" w:rsidRDefault="00A404BC" w:rsidP="00CF4B1D">
            <w:pPr>
              <w:rPr>
                <w:rFonts w:cs="Times New Roman"/>
                <w:sz w:val="18"/>
                <w:szCs w:val="18"/>
              </w:rPr>
            </w:pPr>
            <w:r w:rsidRPr="00241B3C">
              <w:rPr>
                <w:rFonts w:cs="Times New Roman"/>
                <w:sz w:val="18"/>
                <w:szCs w:val="18"/>
              </w:rPr>
              <w:t>120.10-314.54</w:t>
            </w:r>
          </w:p>
        </w:tc>
        <w:tc>
          <w:tcPr>
            <w:tcW w:w="0" w:type="auto"/>
            <w:shd w:val="clear" w:color="auto" w:fill="FFFFFF"/>
            <w:tcMar>
              <w:top w:w="113" w:type="dxa"/>
              <w:left w:w="113" w:type="dxa"/>
              <w:bottom w:w="113" w:type="dxa"/>
              <w:right w:w="113" w:type="dxa"/>
            </w:tcMar>
            <w:hideMark/>
          </w:tcPr>
          <w:p w14:paraId="7DAA5D08" w14:textId="77777777" w:rsidR="00A404BC" w:rsidRPr="00241B3C" w:rsidRDefault="00A404BC" w:rsidP="00CF4B1D">
            <w:pPr>
              <w:rPr>
                <w:rFonts w:cs="Times New Roman"/>
                <w:sz w:val="18"/>
                <w:szCs w:val="18"/>
              </w:rPr>
            </w:pPr>
            <w:r w:rsidRPr="00241B3C">
              <w:rPr>
                <w:rFonts w:cs="Times New Roman"/>
                <w:sz w:val="18"/>
                <w:szCs w:val="18"/>
              </w:rPr>
              <w:t>4.40</w:t>
            </w:r>
          </w:p>
        </w:tc>
        <w:tc>
          <w:tcPr>
            <w:tcW w:w="0" w:type="auto"/>
            <w:shd w:val="clear" w:color="auto" w:fill="FFFFFF"/>
            <w:tcMar>
              <w:top w:w="113" w:type="dxa"/>
              <w:left w:w="113" w:type="dxa"/>
              <w:bottom w:w="113" w:type="dxa"/>
              <w:right w:w="113" w:type="dxa"/>
            </w:tcMar>
            <w:hideMark/>
          </w:tcPr>
          <w:p w14:paraId="0BBFF1B2" w14:textId="77777777" w:rsidR="00A404BC" w:rsidRPr="00241B3C" w:rsidRDefault="00A404BC" w:rsidP="00CF4B1D">
            <w:pPr>
              <w:rPr>
                <w:rFonts w:cs="Times New Roman"/>
                <w:sz w:val="18"/>
                <w:szCs w:val="18"/>
              </w:rPr>
            </w:pPr>
            <w:r w:rsidRPr="00241B3C">
              <w:rPr>
                <w:rFonts w:cs="Times New Roman"/>
                <w:b/>
                <w:bCs/>
                <w:sz w:val="18"/>
                <w:szCs w:val="18"/>
              </w:rPr>
              <w:t>&lt;0.001</w:t>
            </w:r>
          </w:p>
        </w:tc>
        <w:tc>
          <w:tcPr>
            <w:tcW w:w="820" w:type="dxa"/>
            <w:shd w:val="clear" w:color="auto" w:fill="FFFFFF"/>
            <w:tcMar>
              <w:top w:w="113" w:type="dxa"/>
              <w:left w:w="113" w:type="dxa"/>
              <w:bottom w:w="113" w:type="dxa"/>
              <w:right w:w="113" w:type="dxa"/>
            </w:tcMar>
            <w:hideMark/>
          </w:tcPr>
          <w:p w14:paraId="5DA801D2" w14:textId="77777777" w:rsidR="00A404BC" w:rsidRPr="00241B3C" w:rsidRDefault="00A404BC" w:rsidP="00CF4B1D">
            <w:pPr>
              <w:rPr>
                <w:rFonts w:cs="Times New Roman"/>
                <w:sz w:val="18"/>
                <w:szCs w:val="18"/>
              </w:rPr>
            </w:pPr>
            <w:r w:rsidRPr="00241B3C">
              <w:rPr>
                <w:rFonts w:cs="Times New Roman"/>
                <w:sz w:val="18"/>
                <w:szCs w:val="18"/>
              </w:rPr>
              <w:t>6.62</w:t>
            </w:r>
          </w:p>
        </w:tc>
        <w:tc>
          <w:tcPr>
            <w:tcW w:w="0" w:type="auto"/>
            <w:shd w:val="clear" w:color="auto" w:fill="FFFFFF"/>
            <w:tcMar>
              <w:top w:w="113" w:type="dxa"/>
              <w:left w:w="113" w:type="dxa"/>
              <w:bottom w:w="113" w:type="dxa"/>
              <w:right w:w="113" w:type="dxa"/>
            </w:tcMar>
            <w:hideMark/>
          </w:tcPr>
          <w:p w14:paraId="115AAC0F" w14:textId="77777777" w:rsidR="00A404BC" w:rsidRPr="00241B3C" w:rsidRDefault="00A404BC" w:rsidP="00CF4B1D">
            <w:pPr>
              <w:rPr>
                <w:rFonts w:cs="Times New Roman"/>
                <w:sz w:val="18"/>
                <w:szCs w:val="18"/>
              </w:rPr>
            </w:pPr>
            <w:r w:rsidRPr="00241B3C">
              <w:rPr>
                <w:rFonts w:cs="Times New Roman"/>
                <w:sz w:val="18"/>
                <w:szCs w:val="18"/>
              </w:rPr>
              <w:t>18.16</w:t>
            </w:r>
          </w:p>
        </w:tc>
        <w:tc>
          <w:tcPr>
            <w:tcW w:w="0" w:type="auto"/>
            <w:shd w:val="clear" w:color="auto" w:fill="FFFFFF"/>
            <w:tcMar>
              <w:top w:w="113" w:type="dxa"/>
              <w:left w:w="113" w:type="dxa"/>
              <w:bottom w:w="113" w:type="dxa"/>
              <w:right w:w="113" w:type="dxa"/>
            </w:tcMar>
            <w:hideMark/>
          </w:tcPr>
          <w:p w14:paraId="5E877BF6" w14:textId="77777777" w:rsidR="00A404BC" w:rsidRPr="00241B3C" w:rsidRDefault="00A404BC" w:rsidP="00CF4B1D">
            <w:pPr>
              <w:rPr>
                <w:rFonts w:cs="Times New Roman"/>
                <w:sz w:val="18"/>
                <w:szCs w:val="18"/>
              </w:rPr>
            </w:pPr>
            <w:r w:rsidRPr="00241B3C">
              <w:rPr>
                <w:rFonts w:cs="Times New Roman"/>
                <w:sz w:val="18"/>
                <w:szCs w:val="18"/>
              </w:rPr>
              <w:t>-29.12-42.37</w:t>
            </w:r>
          </w:p>
        </w:tc>
        <w:tc>
          <w:tcPr>
            <w:tcW w:w="0" w:type="auto"/>
            <w:shd w:val="clear" w:color="auto" w:fill="FFFFFF"/>
            <w:tcMar>
              <w:top w:w="113" w:type="dxa"/>
              <w:left w:w="113" w:type="dxa"/>
              <w:bottom w:w="113" w:type="dxa"/>
              <w:right w:w="113" w:type="dxa"/>
            </w:tcMar>
            <w:hideMark/>
          </w:tcPr>
          <w:p w14:paraId="0EAB7545" w14:textId="77777777" w:rsidR="00A404BC" w:rsidRPr="00241B3C" w:rsidRDefault="00A404BC" w:rsidP="00CF4B1D">
            <w:pPr>
              <w:rPr>
                <w:rFonts w:cs="Times New Roman"/>
                <w:sz w:val="18"/>
                <w:szCs w:val="18"/>
              </w:rPr>
            </w:pPr>
            <w:r w:rsidRPr="00241B3C">
              <w:rPr>
                <w:rFonts w:cs="Times New Roman"/>
                <w:sz w:val="18"/>
                <w:szCs w:val="18"/>
              </w:rPr>
              <w:t>0.36</w:t>
            </w:r>
          </w:p>
        </w:tc>
        <w:tc>
          <w:tcPr>
            <w:tcW w:w="0" w:type="auto"/>
            <w:shd w:val="clear" w:color="auto" w:fill="FFFFFF"/>
            <w:tcMar>
              <w:top w:w="113" w:type="dxa"/>
              <w:left w:w="113" w:type="dxa"/>
              <w:bottom w:w="113" w:type="dxa"/>
              <w:right w:w="113" w:type="dxa"/>
            </w:tcMar>
            <w:hideMark/>
          </w:tcPr>
          <w:p w14:paraId="62BE96EE" w14:textId="77777777" w:rsidR="00A404BC" w:rsidRPr="00241B3C" w:rsidRDefault="00A404BC" w:rsidP="00CF4B1D">
            <w:pPr>
              <w:rPr>
                <w:rFonts w:cs="Times New Roman"/>
                <w:sz w:val="18"/>
                <w:szCs w:val="18"/>
              </w:rPr>
            </w:pPr>
            <w:r w:rsidRPr="00241B3C">
              <w:rPr>
                <w:rFonts w:cs="Times New Roman"/>
                <w:sz w:val="18"/>
                <w:szCs w:val="18"/>
              </w:rPr>
              <w:t>0.716</w:t>
            </w:r>
          </w:p>
        </w:tc>
        <w:tc>
          <w:tcPr>
            <w:tcW w:w="0" w:type="auto"/>
            <w:shd w:val="clear" w:color="auto" w:fill="FFFFFF"/>
            <w:tcMar>
              <w:top w:w="113" w:type="dxa"/>
              <w:left w:w="113" w:type="dxa"/>
              <w:bottom w:w="113" w:type="dxa"/>
              <w:right w:w="113" w:type="dxa"/>
            </w:tcMar>
            <w:hideMark/>
          </w:tcPr>
          <w:p w14:paraId="44B11183" w14:textId="77777777" w:rsidR="00A404BC" w:rsidRPr="00241B3C" w:rsidRDefault="00A404BC" w:rsidP="00CF4B1D">
            <w:pPr>
              <w:rPr>
                <w:rFonts w:cs="Times New Roman"/>
                <w:sz w:val="18"/>
                <w:szCs w:val="18"/>
              </w:rPr>
            </w:pPr>
            <w:r w:rsidRPr="00241B3C">
              <w:rPr>
                <w:rFonts w:cs="Times New Roman"/>
                <w:sz w:val="18"/>
                <w:szCs w:val="18"/>
              </w:rPr>
              <w:t>-0.36</w:t>
            </w:r>
          </w:p>
        </w:tc>
        <w:tc>
          <w:tcPr>
            <w:tcW w:w="0" w:type="auto"/>
            <w:shd w:val="clear" w:color="auto" w:fill="FFFFFF"/>
            <w:tcMar>
              <w:top w:w="113" w:type="dxa"/>
              <w:left w:w="113" w:type="dxa"/>
              <w:bottom w:w="113" w:type="dxa"/>
              <w:right w:w="113" w:type="dxa"/>
            </w:tcMar>
            <w:hideMark/>
          </w:tcPr>
          <w:p w14:paraId="57F99B64" w14:textId="77777777" w:rsidR="00A404BC" w:rsidRPr="00241B3C" w:rsidRDefault="00A404BC" w:rsidP="00CF4B1D">
            <w:pPr>
              <w:rPr>
                <w:rFonts w:cs="Times New Roman"/>
                <w:sz w:val="18"/>
                <w:szCs w:val="18"/>
              </w:rPr>
            </w:pPr>
            <w:r w:rsidRPr="00241B3C">
              <w:rPr>
                <w:rFonts w:cs="Times New Roman"/>
                <w:sz w:val="18"/>
                <w:szCs w:val="18"/>
              </w:rPr>
              <w:t>2.60</w:t>
            </w:r>
          </w:p>
        </w:tc>
        <w:tc>
          <w:tcPr>
            <w:tcW w:w="0" w:type="auto"/>
            <w:shd w:val="clear" w:color="auto" w:fill="FFFFFF"/>
            <w:tcMar>
              <w:top w:w="113" w:type="dxa"/>
              <w:left w:w="113" w:type="dxa"/>
              <w:bottom w:w="113" w:type="dxa"/>
              <w:right w:w="113" w:type="dxa"/>
            </w:tcMar>
            <w:hideMark/>
          </w:tcPr>
          <w:p w14:paraId="1DCB2C23" w14:textId="77777777" w:rsidR="00A404BC" w:rsidRPr="00241B3C" w:rsidRDefault="00A404BC" w:rsidP="00CF4B1D">
            <w:pPr>
              <w:rPr>
                <w:rFonts w:cs="Times New Roman"/>
                <w:sz w:val="18"/>
                <w:szCs w:val="18"/>
              </w:rPr>
            </w:pPr>
            <w:r w:rsidRPr="00241B3C">
              <w:rPr>
                <w:rFonts w:cs="Times New Roman"/>
                <w:sz w:val="18"/>
                <w:szCs w:val="18"/>
              </w:rPr>
              <w:t>-5.47-4.75</w:t>
            </w:r>
          </w:p>
        </w:tc>
        <w:tc>
          <w:tcPr>
            <w:tcW w:w="0" w:type="auto"/>
            <w:shd w:val="clear" w:color="auto" w:fill="FFFFFF"/>
            <w:tcMar>
              <w:top w:w="113" w:type="dxa"/>
              <w:left w:w="113" w:type="dxa"/>
              <w:bottom w:w="113" w:type="dxa"/>
              <w:right w:w="113" w:type="dxa"/>
            </w:tcMar>
            <w:hideMark/>
          </w:tcPr>
          <w:p w14:paraId="16690845" w14:textId="77777777" w:rsidR="00A404BC" w:rsidRPr="00241B3C" w:rsidRDefault="00A404BC" w:rsidP="00CF4B1D">
            <w:pPr>
              <w:rPr>
                <w:rFonts w:cs="Times New Roman"/>
                <w:sz w:val="18"/>
                <w:szCs w:val="18"/>
              </w:rPr>
            </w:pPr>
            <w:r w:rsidRPr="00241B3C">
              <w:rPr>
                <w:rFonts w:cs="Times New Roman"/>
                <w:sz w:val="18"/>
                <w:szCs w:val="18"/>
              </w:rPr>
              <w:t>-0.14</w:t>
            </w:r>
          </w:p>
        </w:tc>
        <w:tc>
          <w:tcPr>
            <w:tcW w:w="0" w:type="auto"/>
            <w:shd w:val="clear" w:color="auto" w:fill="FFFFFF"/>
            <w:tcMar>
              <w:top w:w="113" w:type="dxa"/>
              <w:left w:w="113" w:type="dxa"/>
              <w:bottom w:w="113" w:type="dxa"/>
              <w:right w:w="113" w:type="dxa"/>
            </w:tcMar>
            <w:hideMark/>
          </w:tcPr>
          <w:p w14:paraId="566EF277" w14:textId="77777777" w:rsidR="00A404BC" w:rsidRPr="00241B3C" w:rsidRDefault="00A404BC" w:rsidP="00CF4B1D">
            <w:pPr>
              <w:rPr>
                <w:rFonts w:cs="Times New Roman"/>
                <w:sz w:val="18"/>
                <w:szCs w:val="18"/>
              </w:rPr>
            </w:pPr>
            <w:r w:rsidRPr="00241B3C">
              <w:rPr>
                <w:rFonts w:cs="Times New Roman"/>
                <w:sz w:val="18"/>
                <w:szCs w:val="18"/>
              </w:rPr>
              <w:t>0.889</w:t>
            </w:r>
          </w:p>
        </w:tc>
      </w:tr>
      <w:tr w:rsidR="00A404BC" w:rsidRPr="00241B3C" w14:paraId="3A7D67DD" w14:textId="77777777" w:rsidTr="00CF4B1D">
        <w:tc>
          <w:tcPr>
            <w:tcW w:w="0" w:type="auto"/>
            <w:shd w:val="clear" w:color="auto" w:fill="FFFFFF"/>
            <w:tcMar>
              <w:top w:w="113" w:type="dxa"/>
              <w:left w:w="113" w:type="dxa"/>
              <w:bottom w:w="113" w:type="dxa"/>
              <w:right w:w="113" w:type="dxa"/>
            </w:tcMar>
            <w:hideMark/>
          </w:tcPr>
          <w:p w14:paraId="5A70311E" w14:textId="77777777" w:rsidR="00A404BC" w:rsidRPr="00241B3C" w:rsidRDefault="00A404BC" w:rsidP="00CF4B1D">
            <w:pPr>
              <w:rPr>
                <w:rFonts w:cs="Times New Roman"/>
                <w:sz w:val="18"/>
                <w:szCs w:val="18"/>
              </w:rPr>
            </w:pPr>
            <w:r w:rsidRPr="00241B3C">
              <w:rPr>
                <w:rFonts w:cs="Times New Roman"/>
                <w:sz w:val="18"/>
                <w:szCs w:val="18"/>
              </w:rPr>
              <w:t>Age (years)</w:t>
            </w:r>
          </w:p>
        </w:tc>
        <w:tc>
          <w:tcPr>
            <w:tcW w:w="0" w:type="auto"/>
            <w:shd w:val="clear" w:color="auto" w:fill="FFFFFF"/>
            <w:tcMar>
              <w:top w:w="113" w:type="dxa"/>
              <w:left w:w="113" w:type="dxa"/>
              <w:bottom w:w="113" w:type="dxa"/>
              <w:right w:w="113" w:type="dxa"/>
            </w:tcMar>
            <w:hideMark/>
          </w:tcPr>
          <w:p w14:paraId="1D19401D" w14:textId="77777777" w:rsidR="00A404BC" w:rsidRPr="00241B3C" w:rsidRDefault="00A404BC" w:rsidP="00CF4B1D">
            <w:pPr>
              <w:rPr>
                <w:rFonts w:cs="Times New Roman"/>
                <w:sz w:val="18"/>
                <w:szCs w:val="18"/>
              </w:rPr>
            </w:pPr>
            <w:r w:rsidRPr="00241B3C">
              <w:rPr>
                <w:rFonts w:cs="Times New Roman"/>
                <w:sz w:val="18"/>
                <w:szCs w:val="18"/>
              </w:rPr>
              <w:t>-8.98</w:t>
            </w:r>
          </w:p>
        </w:tc>
        <w:tc>
          <w:tcPr>
            <w:tcW w:w="0" w:type="auto"/>
            <w:shd w:val="clear" w:color="auto" w:fill="FFFFFF"/>
            <w:tcMar>
              <w:top w:w="113" w:type="dxa"/>
              <w:left w:w="113" w:type="dxa"/>
              <w:bottom w:w="113" w:type="dxa"/>
              <w:right w:w="113" w:type="dxa"/>
            </w:tcMar>
            <w:hideMark/>
          </w:tcPr>
          <w:p w14:paraId="6CBD67CF" w14:textId="77777777" w:rsidR="00A404BC" w:rsidRPr="00241B3C" w:rsidRDefault="00A404BC" w:rsidP="00CF4B1D">
            <w:pPr>
              <w:rPr>
                <w:rFonts w:cs="Times New Roman"/>
                <w:sz w:val="18"/>
                <w:szCs w:val="18"/>
              </w:rPr>
            </w:pPr>
            <w:r w:rsidRPr="00241B3C">
              <w:rPr>
                <w:rFonts w:cs="Times New Roman"/>
                <w:sz w:val="18"/>
                <w:szCs w:val="18"/>
              </w:rPr>
              <w:t>3.11</w:t>
            </w:r>
          </w:p>
        </w:tc>
        <w:tc>
          <w:tcPr>
            <w:tcW w:w="0" w:type="auto"/>
            <w:shd w:val="clear" w:color="auto" w:fill="FFFFFF"/>
            <w:tcMar>
              <w:top w:w="113" w:type="dxa"/>
              <w:left w:w="113" w:type="dxa"/>
              <w:bottom w:w="113" w:type="dxa"/>
              <w:right w:w="113" w:type="dxa"/>
            </w:tcMar>
            <w:hideMark/>
          </w:tcPr>
          <w:p w14:paraId="394450C8" w14:textId="77777777" w:rsidR="00A404BC" w:rsidRPr="00241B3C" w:rsidRDefault="00A404BC" w:rsidP="00CF4B1D">
            <w:pPr>
              <w:rPr>
                <w:rFonts w:cs="Times New Roman"/>
                <w:sz w:val="18"/>
                <w:szCs w:val="18"/>
              </w:rPr>
            </w:pPr>
            <w:r w:rsidRPr="00241B3C">
              <w:rPr>
                <w:rFonts w:cs="Times New Roman"/>
                <w:sz w:val="18"/>
                <w:szCs w:val="18"/>
              </w:rPr>
              <w:t>-15.10–2.85</w:t>
            </w:r>
          </w:p>
        </w:tc>
        <w:tc>
          <w:tcPr>
            <w:tcW w:w="0" w:type="auto"/>
            <w:shd w:val="clear" w:color="auto" w:fill="FFFFFF"/>
            <w:tcMar>
              <w:top w:w="113" w:type="dxa"/>
              <w:left w:w="113" w:type="dxa"/>
              <w:bottom w:w="113" w:type="dxa"/>
              <w:right w:w="113" w:type="dxa"/>
            </w:tcMar>
            <w:hideMark/>
          </w:tcPr>
          <w:p w14:paraId="0CDBE7BE" w14:textId="77777777" w:rsidR="00A404BC" w:rsidRPr="00241B3C" w:rsidRDefault="00A404BC" w:rsidP="00CF4B1D">
            <w:pPr>
              <w:rPr>
                <w:rFonts w:cs="Times New Roman"/>
                <w:sz w:val="18"/>
                <w:szCs w:val="18"/>
              </w:rPr>
            </w:pPr>
            <w:r w:rsidRPr="00241B3C">
              <w:rPr>
                <w:rFonts w:cs="Times New Roman"/>
                <w:sz w:val="18"/>
                <w:szCs w:val="18"/>
              </w:rPr>
              <w:t>-2.88</w:t>
            </w:r>
          </w:p>
        </w:tc>
        <w:tc>
          <w:tcPr>
            <w:tcW w:w="0" w:type="auto"/>
            <w:shd w:val="clear" w:color="auto" w:fill="FFFFFF"/>
            <w:tcMar>
              <w:top w:w="113" w:type="dxa"/>
              <w:left w:w="113" w:type="dxa"/>
              <w:bottom w:w="113" w:type="dxa"/>
              <w:right w:w="113" w:type="dxa"/>
            </w:tcMar>
            <w:hideMark/>
          </w:tcPr>
          <w:p w14:paraId="6B562AC1" w14:textId="77777777" w:rsidR="00A404BC" w:rsidRPr="00241B3C" w:rsidRDefault="00A404BC" w:rsidP="00CF4B1D">
            <w:pPr>
              <w:rPr>
                <w:rFonts w:cs="Times New Roman"/>
                <w:sz w:val="18"/>
                <w:szCs w:val="18"/>
              </w:rPr>
            </w:pPr>
            <w:r w:rsidRPr="00241B3C">
              <w:rPr>
                <w:rFonts w:cs="Times New Roman"/>
                <w:b/>
                <w:bCs/>
                <w:sz w:val="18"/>
                <w:szCs w:val="18"/>
              </w:rPr>
              <w:t>0.004</w:t>
            </w:r>
          </w:p>
        </w:tc>
        <w:tc>
          <w:tcPr>
            <w:tcW w:w="820" w:type="dxa"/>
            <w:shd w:val="clear" w:color="auto" w:fill="FFFFFF"/>
            <w:tcMar>
              <w:top w:w="113" w:type="dxa"/>
              <w:left w:w="113" w:type="dxa"/>
              <w:bottom w:w="113" w:type="dxa"/>
              <w:right w:w="113" w:type="dxa"/>
            </w:tcMar>
            <w:hideMark/>
          </w:tcPr>
          <w:p w14:paraId="63B319EF" w14:textId="77777777" w:rsidR="00A404BC" w:rsidRPr="00241B3C" w:rsidRDefault="00A404BC" w:rsidP="00CF4B1D">
            <w:pPr>
              <w:rPr>
                <w:rFonts w:cs="Times New Roman"/>
                <w:sz w:val="18"/>
                <w:szCs w:val="18"/>
              </w:rPr>
            </w:pPr>
            <w:r w:rsidRPr="00241B3C">
              <w:rPr>
                <w:rFonts w:cs="Times New Roman"/>
                <w:sz w:val="18"/>
                <w:szCs w:val="18"/>
              </w:rPr>
              <w:t>0.24</w:t>
            </w:r>
          </w:p>
        </w:tc>
        <w:tc>
          <w:tcPr>
            <w:tcW w:w="0" w:type="auto"/>
            <w:shd w:val="clear" w:color="auto" w:fill="FFFFFF"/>
            <w:tcMar>
              <w:top w:w="113" w:type="dxa"/>
              <w:left w:w="113" w:type="dxa"/>
              <w:bottom w:w="113" w:type="dxa"/>
              <w:right w:w="113" w:type="dxa"/>
            </w:tcMar>
            <w:hideMark/>
          </w:tcPr>
          <w:p w14:paraId="68F6CE59" w14:textId="77777777" w:rsidR="00A404BC" w:rsidRPr="00241B3C" w:rsidRDefault="00A404BC" w:rsidP="00CF4B1D">
            <w:pPr>
              <w:rPr>
                <w:rFonts w:cs="Times New Roman"/>
                <w:sz w:val="18"/>
                <w:szCs w:val="18"/>
              </w:rPr>
            </w:pPr>
            <w:r w:rsidRPr="00241B3C">
              <w:rPr>
                <w:rFonts w:cs="Times New Roman"/>
                <w:sz w:val="18"/>
                <w:szCs w:val="18"/>
              </w:rPr>
              <w:t>1.15</w:t>
            </w:r>
          </w:p>
        </w:tc>
        <w:tc>
          <w:tcPr>
            <w:tcW w:w="0" w:type="auto"/>
            <w:shd w:val="clear" w:color="auto" w:fill="FFFFFF"/>
            <w:tcMar>
              <w:top w:w="113" w:type="dxa"/>
              <w:left w:w="113" w:type="dxa"/>
              <w:bottom w:w="113" w:type="dxa"/>
              <w:right w:w="113" w:type="dxa"/>
            </w:tcMar>
            <w:hideMark/>
          </w:tcPr>
          <w:p w14:paraId="5F571515" w14:textId="77777777" w:rsidR="00A404BC" w:rsidRPr="00241B3C" w:rsidRDefault="00A404BC" w:rsidP="00CF4B1D">
            <w:pPr>
              <w:rPr>
                <w:rFonts w:cs="Times New Roman"/>
                <w:sz w:val="18"/>
                <w:szCs w:val="18"/>
              </w:rPr>
            </w:pPr>
            <w:r w:rsidRPr="00241B3C">
              <w:rPr>
                <w:rFonts w:cs="Times New Roman"/>
                <w:sz w:val="18"/>
                <w:szCs w:val="18"/>
              </w:rPr>
              <w:t>-2.02-2.49</w:t>
            </w:r>
          </w:p>
        </w:tc>
        <w:tc>
          <w:tcPr>
            <w:tcW w:w="0" w:type="auto"/>
            <w:shd w:val="clear" w:color="auto" w:fill="FFFFFF"/>
            <w:tcMar>
              <w:top w:w="113" w:type="dxa"/>
              <w:left w:w="113" w:type="dxa"/>
              <w:bottom w:w="113" w:type="dxa"/>
              <w:right w:w="113" w:type="dxa"/>
            </w:tcMar>
            <w:hideMark/>
          </w:tcPr>
          <w:p w14:paraId="2AD09DEC" w14:textId="77777777" w:rsidR="00A404BC" w:rsidRPr="00241B3C" w:rsidRDefault="00A404BC" w:rsidP="00CF4B1D">
            <w:pPr>
              <w:rPr>
                <w:rFonts w:cs="Times New Roman"/>
                <w:sz w:val="18"/>
                <w:szCs w:val="18"/>
              </w:rPr>
            </w:pPr>
            <w:r w:rsidRPr="00241B3C">
              <w:rPr>
                <w:rFonts w:cs="Times New Roman"/>
                <w:sz w:val="18"/>
                <w:szCs w:val="18"/>
              </w:rPr>
              <w:t>0.21</w:t>
            </w:r>
          </w:p>
        </w:tc>
        <w:tc>
          <w:tcPr>
            <w:tcW w:w="0" w:type="auto"/>
            <w:shd w:val="clear" w:color="auto" w:fill="FFFFFF"/>
            <w:tcMar>
              <w:top w:w="113" w:type="dxa"/>
              <w:left w:w="113" w:type="dxa"/>
              <w:bottom w:w="113" w:type="dxa"/>
              <w:right w:w="113" w:type="dxa"/>
            </w:tcMar>
            <w:hideMark/>
          </w:tcPr>
          <w:p w14:paraId="204731AA" w14:textId="77777777" w:rsidR="00A404BC" w:rsidRPr="00241B3C" w:rsidRDefault="00A404BC" w:rsidP="00CF4B1D">
            <w:pPr>
              <w:rPr>
                <w:rFonts w:cs="Times New Roman"/>
                <w:sz w:val="18"/>
                <w:szCs w:val="18"/>
              </w:rPr>
            </w:pPr>
            <w:r w:rsidRPr="00241B3C">
              <w:rPr>
                <w:rFonts w:cs="Times New Roman"/>
                <w:sz w:val="18"/>
                <w:szCs w:val="18"/>
              </w:rPr>
              <w:t>0.835</w:t>
            </w:r>
          </w:p>
        </w:tc>
        <w:tc>
          <w:tcPr>
            <w:tcW w:w="0" w:type="auto"/>
            <w:shd w:val="clear" w:color="auto" w:fill="FFFFFF"/>
            <w:tcMar>
              <w:top w:w="113" w:type="dxa"/>
              <w:left w:w="113" w:type="dxa"/>
              <w:bottom w:w="113" w:type="dxa"/>
              <w:right w:w="113" w:type="dxa"/>
            </w:tcMar>
            <w:hideMark/>
          </w:tcPr>
          <w:p w14:paraId="664912CF" w14:textId="77777777" w:rsidR="00A404BC" w:rsidRPr="00241B3C" w:rsidRDefault="00A404BC" w:rsidP="00CF4B1D">
            <w:pPr>
              <w:rPr>
                <w:rFonts w:cs="Times New Roman"/>
                <w:sz w:val="18"/>
                <w:szCs w:val="18"/>
              </w:rPr>
            </w:pPr>
            <w:r w:rsidRPr="00241B3C">
              <w:rPr>
                <w:rFonts w:cs="Times New Roman"/>
                <w:sz w:val="18"/>
                <w:szCs w:val="18"/>
              </w:rPr>
              <w:t>0.11</w:t>
            </w:r>
          </w:p>
        </w:tc>
        <w:tc>
          <w:tcPr>
            <w:tcW w:w="0" w:type="auto"/>
            <w:shd w:val="clear" w:color="auto" w:fill="FFFFFF"/>
            <w:tcMar>
              <w:top w:w="113" w:type="dxa"/>
              <w:left w:w="113" w:type="dxa"/>
              <w:bottom w:w="113" w:type="dxa"/>
              <w:right w:w="113" w:type="dxa"/>
            </w:tcMar>
            <w:hideMark/>
          </w:tcPr>
          <w:p w14:paraId="1C63770D" w14:textId="77777777" w:rsidR="00A404BC" w:rsidRPr="00241B3C" w:rsidRDefault="00A404BC" w:rsidP="00CF4B1D">
            <w:pPr>
              <w:rPr>
                <w:rFonts w:cs="Times New Roman"/>
                <w:sz w:val="18"/>
                <w:szCs w:val="18"/>
              </w:rPr>
            </w:pPr>
            <w:r w:rsidRPr="00241B3C">
              <w:rPr>
                <w:rFonts w:cs="Times New Roman"/>
                <w:sz w:val="18"/>
                <w:szCs w:val="18"/>
              </w:rPr>
              <w:t>0.16</w:t>
            </w:r>
          </w:p>
        </w:tc>
        <w:tc>
          <w:tcPr>
            <w:tcW w:w="0" w:type="auto"/>
            <w:shd w:val="clear" w:color="auto" w:fill="FFFFFF"/>
            <w:tcMar>
              <w:top w:w="113" w:type="dxa"/>
              <w:left w:w="113" w:type="dxa"/>
              <w:bottom w:w="113" w:type="dxa"/>
              <w:right w:w="113" w:type="dxa"/>
            </w:tcMar>
            <w:hideMark/>
          </w:tcPr>
          <w:p w14:paraId="2EDAFE1F" w14:textId="77777777" w:rsidR="00A404BC" w:rsidRPr="00241B3C" w:rsidRDefault="00A404BC" w:rsidP="00CF4B1D">
            <w:pPr>
              <w:rPr>
                <w:rFonts w:cs="Times New Roman"/>
                <w:sz w:val="18"/>
                <w:szCs w:val="18"/>
              </w:rPr>
            </w:pPr>
            <w:r w:rsidRPr="00241B3C">
              <w:rPr>
                <w:rFonts w:cs="Times New Roman"/>
                <w:sz w:val="18"/>
                <w:szCs w:val="18"/>
              </w:rPr>
              <w:t>-0.21-0.44</w:t>
            </w:r>
          </w:p>
        </w:tc>
        <w:tc>
          <w:tcPr>
            <w:tcW w:w="0" w:type="auto"/>
            <w:shd w:val="clear" w:color="auto" w:fill="FFFFFF"/>
            <w:tcMar>
              <w:top w:w="113" w:type="dxa"/>
              <w:left w:w="113" w:type="dxa"/>
              <w:bottom w:w="113" w:type="dxa"/>
              <w:right w:w="113" w:type="dxa"/>
            </w:tcMar>
            <w:hideMark/>
          </w:tcPr>
          <w:p w14:paraId="2253C148" w14:textId="77777777" w:rsidR="00A404BC" w:rsidRPr="00241B3C" w:rsidRDefault="00A404BC" w:rsidP="00CF4B1D">
            <w:pPr>
              <w:rPr>
                <w:rFonts w:cs="Times New Roman"/>
                <w:sz w:val="18"/>
                <w:szCs w:val="18"/>
              </w:rPr>
            </w:pPr>
            <w:r w:rsidRPr="00241B3C">
              <w:rPr>
                <w:rFonts w:cs="Times New Roman"/>
                <w:sz w:val="18"/>
                <w:szCs w:val="18"/>
              </w:rPr>
              <w:t>0.70</w:t>
            </w:r>
          </w:p>
        </w:tc>
        <w:tc>
          <w:tcPr>
            <w:tcW w:w="0" w:type="auto"/>
            <w:shd w:val="clear" w:color="auto" w:fill="FFFFFF"/>
            <w:tcMar>
              <w:top w:w="113" w:type="dxa"/>
              <w:left w:w="113" w:type="dxa"/>
              <w:bottom w:w="113" w:type="dxa"/>
              <w:right w:w="113" w:type="dxa"/>
            </w:tcMar>
            <w:hideMark/>
          </w:tcPr>
          <w:p w14:paraId="022AAEB8" w14:textId="77777777" w:rsidR="00A404BC" w:rsidRPr="00241B3C" w:rsidRDefault="00A404BC" w:rsidP="00CF4B1D">
            <w:pPr>
              <w:rPr>
                <w:rFonts w:cs="Times New Roman"/>
                <w:sz w:val="18"/>
                <w:szCs w:val="18"/>
              </w:rPr>
            </w:pPr>
            <w:r w:rsidRPr="00241B3C">
              <w:rPr>
                <w:rFonts w:cs="Times New Roman"/>
                <w:sz w:val="18"/>
                <w:szCs w:val="18"/>
              </w:rPr>
              <w:t>0.486</w:t>
            </w:r>
          </w:p>
        </w:tc>
      </w:tr>
      <w:tr w:rsidR="00A404BC" w:rsidRPr="00241B3C" w14:paraId="367B4FCD" w14:textId="77777777" w:rsidTr="00CF4B1D">
        <w:tc>
          <w:tcPr>
            <w:tcW w:w="0" w:type="auto"/>
            <w:shd w:val="clear" w:color="auto" w:fill="FFFFFF"/>
            <w:tcMar>
              <w:top w:w="113" w:type="dxa"/>
              <w:left w:w="113" w:type="dxa"/>
              <w:bottom w:w="113" w:type="dxa"/>
              <w:right w:w="113" w:type="dxa"/>
            </w:tcMar>
            <w:hideMark/>
          </w:tcPr>
          <w:p w14:paraId="78066AC4" w14:textId="77777777" w:rsidR="00A404BC" w:rsidRPr="00241B3C" w:rsidRDefault="00A404BC" w:rsidP="00CF4B1D">
            <w:pPr>
              <w:rPr>
                <w:rFonts w:cs="Times New Roman"/>
                <w:sz w:val="18"/>
                <w:szCs w:val="18"/>
              </w:rPr>
            </w:pPr>
            <w:r w:rsidRPr="00241B3C">
              <w:rPr>
                <w:rFonts w:cs="Times New Roman"/>
                <w:sz w:val="18"/>
                <w:szCs w:val="18"/>
              </w:rPr>
              <w:t>Sex (female)</w:t>
            </w:r>
          </w:p>
        </w:tc>
        <w:tc>
          <w:tcPr>
            <w:tcW w:w="0" w:type="auto"/>
            <w:shd w:val="clear" w:color="auto" w:fill="FFFFFF"/>
            <w:tcMar>
              <w:top w:w="113" w:type="dxa"/>
              <w:left w:w="113" w:type="dxa"/>
              <w:bottom w:w="113" w:type="dxa"/>
              <w:right w:w="113" w:type="dxa"/>
            </w:tcMar>
            <w:hideMark/>
          </w:tcPr>
          <w:p w14:paraId="293ADE1C" w14:textId="77777777" w:rsidR="00A404BC" w:rsidRPr="00241B3C" w:rsidRDefault="00A404BC" w:rsidP="00CF4B1D">
            <w:pPr>
              <w:rPr>
                <w:rFonts w:cs="Times New Roman"/>
                <w:sz w:val="18"/>
                <w:szCs w:val="18"/>
              </w:rPr>
            </w:pPr>
            <w:r w:rsidRPr="00241B3C">
              <w:rPr>
                <w:rFonts w:cs="Times New Roman"/>
                <w:sz w:val="18"/>
                <w:szCs w:val="18"/>
              </w:rPr>
              <w:t>10.40</w:t>
            </w:r>
          </w:p>
        </w:tc>
        <w:tc>
          <w:tcPr>
            <w:tcW w:w="0" w:type="auto"/>
            <w:shd w:val="clear" w:color="auto" w:fill="FFFFFF"/>
            <w:tcMar>
              <w:top w:w="113" w:type="dxa"/>
              <w:left w:w="113" w:type="dxa"/>
              <w:bottom w:w="113" w:type="dxa"/>
              <w:right w:w="113" w:type="dxa"/>
            </w:tcMar>
            <w:hideMark/>
          </w:tcPr>
          <w:p w14:paraId="5267AA38" w14:textId="77777777" w:rsidR="00A404BC" w:rsidRPr="00241B3C" w:rsidRDefault="00A404BC" w:rsidP="00CF4B1D">
            <w:pPr>
              <w:rPr>
                <w:rFonts w:cs="Times New Roman"/>
                <w:sz w:val="18"/>
                <w:szCs w:val="18"/>
              </w:rPr>
            </w:pPr>
            <w:r w:rsidRPr="00241B3C">
              <w:rPr>
                <w:rFonts w:cs="Times New Roman"/>
                <w:sz w:val="18"/>
                <w:szCs w:val="18"/>
              </w:rPr>
              <w:t>7.79</w:t>
            </w:r>
          </w:p>
        </w:tc>
        <w:tc>
          <w:tcPr>
            <w:tcW w:w="0" w:type="auto"/>
            <w:shd w:val="clear" w:color="auto" w:fill="FFFFFF"/>
            <w:tcMar>
              <w:top w:w="113" w:type="dxa"/>
              <w:left w:w="113" w:type="dxa"/>
              <w:bottom w:w="113" w:type="dxa"/>
              <w:right w:w="113" w:type="dxa"/>
            </w:tcMar>
            <w:hideMark/>
          </w:tcPr>
          <w:p w14:paraId="6DF9FC36" w14:textId="77777777" w:rsidR="00A404BC" w:rsidRPr="00241B3C" w:rsidRDefault="00A404BC" w:rsidP="00CF4B1D">
            <w:pPr>
              <w:rPr>
                <w:rFonts w:cs="Times New Roman"/>
                <w:sz w:val="18"/>
                <w:szCs w:val="18"/>
              </w:rPr>
            </w:pPr>
            <w:r w:rsidRPr="00241B3C">
              <w:rPr>
                <w:rFonts w:cs="Times New Roman"/>
                <w:sz w:val="18"/>
                <w:szCs w:val="18"/>
              </w:rPr>
              <w:t>-4.94-25.73</w:t>
            </w:r>
          </w:p>
        </w:tc>
        <w:tc>
          <w:tcPr>
            <w:tcW w:w="0" w:type="auto"/>
            <w:shd w:val="clear" w:color="auto" w:fill="FFFFFF"/>
            <w:tcMar>
              <w:top w:w="113" w:type="dxa"/>
              <w:left w:w="113" w:type="dxa"/>
              <w:bottom w:w="113" w:type="dxa"/>
              <w:right w:w="113" w:type="dxa"/>
            </w:tcMar>
            <w:hideMark/>
          </w:tcPr>
          <w:p w14:paraId="2A4D839A" w14:textId="77777777" w:rsidR="00A404BC" w:rsidRPr="00241B3C" w:rsidRDefault="00A404BC" w:rsidP="00CF4B1D">
            <w:pPr>
              <w:rPr>
                <w:rFonts w:cs="Times New Roman"/>
                <w:sz w:val="18"/>
                <w:szCs w:val="18"/>
              </w:rPr>
            </w:pPr>
            <w:r w:rsidRPr="00241B3C">
              <w:rPr>
                <w:rFonts w:cs="Times New Roman"/>
                <w:sz w:val="18"/>
                <w:szCs w:val="18"/>
              </w:rPr>
              <w:t>1.33</w:t>
            </w:r>
          </w:p>
        </w:tc>
        <w:tc>
          <w:tcPr>
            <w:tcW w:w="0" w:type="auto"/>
            <w:shd w:val="clear" w:color="auto" w:fill="FFFFFF"/>
            <w:tcMar>
              <w:top w:w="113" w:type="dxa"/>
              <w:left w:w="113" w:type="dxa"/>
              <w:bottom w:w="113" w:type="dxa"/>
              <w:right w:w="113" w:type="dxa"/>
            </w:tcMar>
            <w:hideMark/>
          </w:tcPr>
          <w:p w14:paraId="7ABE78A5" w14:textId="77777777" w:rsidR="00A404BC" w:rsidRPr="00241B3C" w:rsidRDefault="00A404BC" w:rsidP="00CF4B1D">
            <w:pPr>
              <w:rPr>
                <w:rFonts w:cs="Times New Roman"/>
                <w:sz w:val="18"/>
                <w:szCs w:val="18"/>
              </w:rPr>
            </w:pPr>
            <w:r w:rsidRPr="00241B3C">
              <w:rPr>
                <w:rFonts w:cs="Times New Roman"/>
                <w:sz w:val="18"/>
                <w:szCs w:val="18"/>
              </w:rPr>
              <w:t>0.183</w:t>
            </w:r>
          </w:p>
        </w:tc>
        <w:tc>
          <w:tcPr>
            <w:tcW w:w="820" w:type="dxa"/>
            <w:shd w:val="clear" w:color="auto" w:fill="FFFFFF"/>
            <w:tcMar>
              <w:top w:w="113" w:type="dxa"/>
              <w:left w:w="113" w:type="dxa"/>
              <w:bottom w:w="113" w:type="dxa"/>
              <w:right w:w="113" w:type="dxa"/>
            </w:tcMar>
            <w:hideMark/>
          </w:tcPr>
          <w:p w14:paraId="782739A4" w14:textId="77777777" w:rsidR="00A404BC" w:rsidRPr="00241B3C" w:rsidRDefault="00A404BC" w:rsidP="00CF4B1D">
            <w:pPr>
              <w:rPr>
                <w:rFonts w:cs="Times New Roman"/>
                <w:sz w:val="18"/>
                <w:szCs w:val="18"/>
              </w:rPr>
            </w:pPr>
            <w:r w:rsidRPr="00241B3C">
              <w:rPr>
                <w:rFonts w:cs="Times New Roman"/>
                <w:sz w:val="18"/>
                <w:szCs w:val="18"/>
              </w:rPr>
              <w:t>-0.24</w:t>
            </w:r>
          </w:p>
        </w:tc>
        <w:tc>
          <w:tcPr>
            <w:tcW w:w="0" w:type="auto"/>
            <w:shd w:val="clear" w:color="auto" w:fill="FFFFFF"/>
            <w:tcMar>
              <w:top w:w="113" w:type="dxa"/>
              <w:left w:w="113" w:type="dxa"/>
              <w:bottom w:w="113" w:type="dxa"/>
              <w:right w:w="113" w:type="dxa"/>
            </w:tcMar>
            <w:hideMark/>
          </w:tcPr>
          <w:p w14:paraId="13DB3168" w14:textId="77777777" w:rsidR="00A404BC" w:rsidRPr="00241B3C" w:rsidRDefault="00A404BC" w:rsidP="00CF4B1D">
            <w:pPr>
              <w:rPr>
                <w:rFonts w:cs="Times New Roman"/>
                <w:sz w:val="18"/>
                <w:szCs w:val="18"/>
              </w:rPr>
            </w:pPr>
            <w:r w:rsidRPr="00241B3C">
              <w:rPr>
                <w:rFonts w:cs="Times New Roman"/>
                <w:sz w:val="18"/>
                <w:szCs w:val="18"/>
              </w:rPr>
              <w:t>2.43</w:t>
            </w:r>
          </w:p>
        </w:tc>
        <w:tc>
          <w:tcPr>
            <w:tcW w:w="0" w:type="auto"/>
            <w:shd w:val="clear" w:color="auto" w:fill="FFFFFF"/>
            <w:tcMar>
              <w:top w:w="113" w:type="dxa"/>
              <w:left w:w="113" w:type="dxa"/>
              <w:bottom w:w="113" w:type="dxa"/>
              <w:right w:w="113" w:type="dxa"/>
            </w:tcMar>
            <w:hideMark/>
          </w:tcPr>
          <w:p w14:paraId="5B031AC0" w14:textId="77777777" w:rsidR="00A404BC" w:rsidRPr="00241B3C" w:rsidRDefault="00A404BC" w:rsidP="00CF4B1D">
            <w:pPr>
              <w:rPr>
                <w:rFonts w:cs="Times New Roman"/>
                <w:sz w:val="18"/>
                <w:szCs w:val="18"/>
              </w:rPr>
            </w:pPr>
            <w:r w:rsidRPr="00241B3C">
              <w:rPr>
                <w:rFonts w:cs="Times New Roman"/>
                <w:sz w:val="18"/>
                <w:szCs w:val="18"/>
              </w:rPr>
              <w:t>-5.02-4.54</w:t>
            </w:r>
          </w:p>
        </w:tc>
        <w:tc>
          <w:tcPr>
            <w:tcW w:w="0" w:type="auto"/>
            <w:shd w:val="clear" w:color="auto" w:fill="FFFFFF"/>
            <w:tcMar>
              <w:top w:w="113" w:type="dxa"/>
              <w:left w:w="113" w:type="dxa"/>
              <w:bottom w:w="113" w:type="dxa"/>
              <w:right w:w="113" w:type="dxa"/>
            </w:tcMar>
            <w:hideMark/>
          </w:tcPr>
          <w:p w14:paraId="21262BE4" w14:textId="77777777" w:rsidR="00A404BC" w:rsidRPr="00241B3C" w:rsidRDefault="00A404BC" w:rsidP="00CF4B1D">
            <w:pPr>
              <w:rPr>
                <w:rFonts w:cs="Times New Roman"/>
                <w:sz w:val="18"/>
                <w:szCs w:val="18"/>
              </w:rPr>
            </w:pPr>
            <w:r w:rsidRPr="00241B3C">
              <w:rPr>
                <w:rFonts w:cs="Times New Roman"/>
                <w:sz w:val="18"/>
                <w:szCs w:val="18"/>
              </w:rPr>
              <w:t>-0.10</w:t>
            </w:r>
          </w:p>
        </w:tc>
        <w:tc>
          <w:tcPr>
            <w:tcW w:w="0" w:type="auto"/>
            <w:shd w:val="clear" w:color="auto" w:fill="FFFFFF"/>
            <w:tcMar>
              <w:top w:w="113" w:type="dxa"/>
              <w:left w:w="113" w:type="dxa"/>
              <w:bottom w:w="113" w:type="dxa"/>
              <w:right w:w="113" w:type="dxa"/>
            </w:tcMar>
            <w:hideMark/>
          </w:tcPr>
          <w:p w14:paraId="506E9222" w14:textId="77777777" w:rsidR="00A404BC" w:rsidRPr="00241B3C" w:rsidRDefault="00A404BC" w:rsidP="00CF4B1D">
            <w:pPr>
              <w:rPr>
                <w:rFonts w:cs="Times New Roman"/>
                <w:sz w:val="18"/>
                <w:szCs w:val="18"/>
              </w:rPr>
            </w:pPr>
            <w:r w:rsidRPr="00241B3C">
              <w:rPr>
                <w:rFonts w:cs="Times New Roman"/>
                <w:sz w:val="18"/>
                <w:szCs w:val="18"/>
              </w:rPr>
              <w:t>0.920</w:t>
            </w:r>
          </w:p>
        </w:tc>
        <w:tc>
          <w:tcPr>
            <w:tcW w:w="0" w:type="auto"/>
            <w:shd w:val="clear" w:color="auto" w:fill="FFFFFF"/>
            <w:tcMar>
              <w:top w:w="113" w:type="dxa"/>
              <w:left w:w="113" w:type="dxa"/>
              <w:bottom w:w="113" w:type="dxa"/>
              <w:right w:w="113" w:type="dxa"/>
            </w:tcMar>
            <w:hideMark/>
          </w:tcPr>
          <w:p w14:paraId="3CE9070E" w14:textId="77777777" w:rsidR="00A404BC" w:rsidRPr="00241B3C" w:rsidRDefault="00A404BC" w:rsidP="00CF4B1D">
            <w:pPr>
              <w:rPr>
                <w:rFonts w:cs="Times New Roman"/>
                <w:sz w:val="18"/>
                <w:szCs w:val="18"/>
              </w:rPr>
            </w:pPr>
            <w:r w:rsidRPr="00241B3C">
              <w:rPr>
                <w:rFonts w:cs="Times New Roman"/>
                <w:sz w:val="18"/>
                <w:szCs w:val="18"/>
              </w:rPr>
              <w:t>-0.18</w:t>
            </w:r>
          </w:p>
        </w:tc>
        <w:tc>
          <w:tcPr>
            <w:tcW w:w="0" w:type="auto"/>
            <w:shd w:val="clear" w:color="auto" w:fill="FFFFFF"/>
            <w:tcMar>
              <w:top w:w="113" w:type="dxa"/>
              <w:left w:w="113" w:type="dxa"/>
              <w:bottom w:w="113" w:type="dxa"/>
              <w:right w:w="113" w:type="dxa"/>
            </w:tcMar>
            <w:hideMark/>
          </w:tcPr>
          <w:p w14:paraId="52C082B8" w14:textId="77777777" w:rsidR="00A404BC" w:rsidRPr="00241B3C" w:rsidRDefault="00A404BC" w:rsidP="00CF4B1D">
            <w:pPr>
              <w:rPr>
                <w:rFonts w:cs="Times New Roman"/>
                <w:sz w:val="18"/>
                <w:szCs w:val="18"/>
              </w:rPr>
            </w:pPr>
            <w:r w:rsidRPr="00241B3C">
              <w:rPr>
                <w:rFonts w:cs="Times New Roman"/>
                <w:sz w:val="18"/>
                <w:szCs w:val="18"/>
              </w:rPr>
              <w:t>0.35</w:t>
            </w:r>
          </w:p>
        </w:tc>
        <w:tc>
          <w:tcPr>
            <w:tcW w:w="0" w:type="auto"/>
            <w:shd w:val="clear" w:color="auto" w:fill="FFFFFF"/>
            <w:tcMar>
              <w:top w:w="113" w:type="dxa"/>
              <w:left w:w="113" w:type="dxa"/>
              <w:bottom w:w="113" w:type="dxa"/>
              <w:right w:w="113" w:type="dxa"/>
            </w:tcMar>
            <w:hideMark/>
          </w:tcPr>
          <w:p w14:paraId="3E63B67E" w14:textId="77777777" w:rsidR="00A404BC" w:rsidRPr="00241B3C" w:rsidRDefault="00A404BC" w:rsidP="00CF4B1D">
            <w:pPr>
              <w:rPr>
                <w:rFonts w:cs="Times New Roman"/>
                <w:sz w:val="18"/>
                <w:szCs w:val="18"/>
              </w:rPr>
            </w:pPr>
            <w:r w:rsidRPr="00241B3C">
              <w:rPr>
                <w:rFonts w:cs="Times New Roman"/>
                <w:sz w:val="18"/>
                <w:szCs w:val="18"/>
              </w:rPr>
              <w:t>-0.88-0.52</w:t>
            </w:r>
          </w:p>
        </w:tc>
        <w:tc>
          <w:tcPr>
            <w:tcW w:w="0" w:type="auto"/>
            <w:shd w:val="clear" w:color="auto" w:fill="FFFFFF"/>
            <w:tcMar>
              <w:top w:w="113" w:type="dxa"/>
              <w:left w:w="113" w:type="dxa"/>
              <w:bottom w:w="113" w:type="dxa"/>
              <w:right w:w="113" w:type="dxa"/>
            </w:tcMar>
            <w:hideMark/>
          </w:tcPr>
          <w:p w14:paraId="125CDDF6" w14:textId="77777777" w:rsidR="00A404BC" w:rsidRPr="00241B3C" w:rsidRDefault="00A404BC" w:rsidP="00CF4B1D">
            <w:pPr>
              <w:rPr>
                <w:rFonts w:cs="Times New Roman"/>
                <w:sz w:val="18"/>
                <w:szCs w:val="18"/>
              </w:rPr>
            </w:pPr>
            <w:r w:rsidRPr="00241B3C">
              <w:rPr>
                <w:rFonts w:cs="Times New Roman"/>
                <w:sz w:val="18"/>
                <w:szCs w:val="18"/>
              </w:rPr>
              <w:t>-0.51</w:t>
            </w:r>
          </w:p>
        </w:tc>
        <w:tc>
          <w:tcPr>
            <w:tcW w:w="0" w:type="auto"/>
            <w:shd w:val="clear" w:color="auto" w:fill="FFFFFF"/>
            <w:tcMar>
              <w:top w:w="113" w:type="dxa"/>
              <w:left w:w="113" w:type="dxa"/>
              <w:bottom w:w="113" w:type="dxa"/>
              <w:right w:w="113" w:type="dxa"/>
            </w:tcMar>
            <w:hideMark/>
          </w:tcPr>
          <w:p w14:paraId="0FBBE636" w14:textId="77777777" w:rsidR="00A404BC" w:rsidRPr="00241B3C" w:rsidRDefault="00A404BC" w:rsidP="00CF4B1D">
            <w:pPr>
              <w:rPr>
                <w:rFonts w:cs="Times New Roman"/>
                <w:sz w:val="18"/>
                <w:szCs w:val="18"/>
              </w:rPr>
            </w:pPr>
            <w:r w:rsidRPr="00241B3C">
              <w:rPr>
                <w:rFonts w:cs="Times New Roman"/>
                <w:sz w:val="18"/>
                <w:szCs w:val="18"/>
              </w:rPr>
              <w:t>0.607</w:t>
            </w:r>
          </w:p>
        </w:tc>
      </w:tr>
      <w:tr w:rsidR="00A404BC" w:rsidRPr="00241B3C" w14:paraId="5DE4ECA4" w14:textId="77777777" w:rsidTr="00CF4B1D">
        <w:tc>
          <w:tcPr>
            <w:tcW w:w="0" w:type="auto"/>
            <w:shd w:val="clear" w:color="auto" w:fill="FFFFFF"/>
            <w:tcMar>
              <w:top w:w="113" w:type="dxa"/>
              <w:left w:w="113" w:type="dxa"/>
              <w:bottom w:w="113" w:type="dxa"/>
              <w:right w:w="113" w:type="dxa"/>
            </w:tcMar>
            <w:hideMark/>
          </w:tcPr>
          <w:p w14:paraId="33B14F6E" w14:textId="77777777" w:rsidR="00A404BC" w:rsidRPr="00241B3C" w:rsidRDefault="00A404BC" w:rsidP="00CF4B1D">
            <w:pPr>
              <w:rPr>
                <w:rFonts w:cs="Times New Roman"/>
                <w:sz w:val="18"/>
                <w:szCs w:val="18"/>
              </w:rPr>
            </w:pPr>
            <w:r w:rsidRPr="00241B3C">
              <w:rPr>
                <w:rFonts w:cs="Times New Roman"/>
                <w:sz w:val="18"/>
                <w:szCs w:val="18"/>
              </w:rPr>
              <w:t>Timepoint (follow-up)</w:t>
            </w:r>
          </w:p>
        </w:tc>
        <w:tc>
          <w:tcPr>
            <w:tcW w:w="0" w:type="auto"/>
            <w:shd w:val="clear" w:color="auto" w:fill="FFFFFF"/>
            <w:tcMar>
              <w:top w:w="113" w:type="dxa"/>
              <w:left w:w="113" w:type="dxa"/>
              <w:bottom w:w="113" w:type="dxa"/>
              <w:right w:w="113" w:type="dxa"/>
            </w:tcMar>
            <w:hideMark/>
          </w:tcPr>
          <w:p w14:paraId="3440EE47" w14:textId="77777777" w:rsidR="00A404BC" w:rsidRPr="00241B3C" w:rsidRDefault="00A404BC" w:rsidP="00CF4B1D">
            <w:pPr>
              <w:rPr>
                <w:rFonts w:cs="Times New Roman"/>
                <w:sz w:val="18"/>
                <w:szCs w:val="18"/>
              </w:rPr>
            </w:pPr>
            <w:r w:rsidRPr="00241B3C">
              <w:rPr>
                <w:rFonts w:cs="Times New Roman"/>
                <w:sz w:val="18"/>
                <w:szCs w:val="18"/>
              </w:rPr>
              <w:t>-2.09</w:t>
            </w:r>
          </w:p>
        </w:tc>
        <w:tc>
          <w:tcPr>
            <w:tcW w:w="0" w:type="auto"/>
            <w:shd w:val="clear" w:color="auto" w:fill="FFFFFF"/>
            <w:tcMar>
              <w:top w:w="113" w:type="dxa"/>
              <w:left w:w="113" w:type="dxa"/>
              <w:bottom w:w="113" w:type="dxa"/>
              <w:right w:w="113" w:type="dxa"/>
            </w:tcMar>
            <w:hideMark/>
          </w:tcPr>
          <w:p w14:paraId="3A01DFED" w14:textId="77777777" w:rsidR="00A404BC" w:rsidRPr="00241B3C" w:rsidRDefault="00A404BC" w:rsidP="00CF4B1D">
            <w:pPr>
              <w:rPr>
                <w:rFonts w:cs="Times New Roman"/>
                <w:sz w:val="18"/>
                <w:szCs w:val="18"/>
              </w:rPr>
            </w:pPr>
            <w:r w:rsidRPr="00241B3C">
              <w:rPr>
                <w:rFonts w:cs="Times New Roman"/>
                <w:sz w:val="18"/>
                <w:szCs w:val="18"/>
              </w:rPr>
              <w:t>2.82</w:t>
            </w:r>
          </w:p>
        </w:tc>
        <w:tc>
          <w:tcPr>
            <w:tcW w:w="0" w:type="auto"/>
            <w:shd w:val="clear" w:color="auto" w:fill="FFFFFF"/>
            <w:tcMar>
              <w:top w:w="113" w:type="dxa"/>
              <w:left w:w="113" w:type="dxa"/>
              <w:bottom w:w="113" w:type="dxa"/>
              <w:right w:w="113" w:type="dxa"/>
            </w:tcMar>
            <w:hideMark/>
          </w:tcPr>
          <w:p w14:paraId="74F86188" w14:textId="77777777" w:rsidR="00A404BC" w:rsidRPr="00241B3C" w:rsidRDefault="00A404BC" w:rsidP="00CF4B1D">
            <w:pPr>
              <w:rPr>
                <w:rFonts w:cs="Times New Roman"/>
                <w:sz w:val="18"/>
                <w:szCs w:val="18"/>
              </w:rPr>
            </w:pPr>
            <w:r w:rsidRPr="00241B3C">
              <w:rPr>
                <w:rFonts w:cs="Times New Roman"/>
                <w:sz w:val="18"/>
                <w:szCs w:val="18"/>
              </w:rPr>
              <w:t>-7.63-3.46</w:t>
            </w:r>
          </w:p>
        </w:tc>
        <w:tc>
          <w:tcPr>
            <w:tcW w:w="0" w:type="auto"/>
            <w:shd w:val="clear" w:color="auto" w:fill="FFFFFF"/>
            <w:tcMar>
              <w:top w:w="113" w:type="dxa"/>
              <w:left w:w="113" w:type="dxa"/>
              <w:bottom w:w="113" w:type="dxa"/>
              <w:right w:w="113" w:type="dxa"/>
            </w:tcMar>
            <w:hideMark/>
          </w:tcPr>
          <w:p w14:paraId="77C2A7D2" w14:textId="77777777" w:rsidR="00A404BC" w:rsidRPr="00241B3C" w:rsidRDefault="00A404BC" w:rsidP="00CF4B1D">
            <w:pPr>
              <w:rPr>
                <w:rFonts w:cs="Times New Roman"/>
                <w:sz w:val="18"/>
                <w:szCs w:val="18"/>
              </w:rPr>
            </w:pPr>
            <w:r w:rsidRPr="00241B3C">
              <w:rPr>
                <w:rFonts w:cs="Times New Roman"/>
                <w:sz w:val="18"/>
                <w:szCs w:val="18"/>
              </w:rPr>
              <w:t>-0.74</w:t>
            </w:r>
          </w:p>
        </w:tc>
        <w:tc>
          <w:tcPr>
            <w:tcW w:w="0" w:type="auto"/>
            <w:shd w:val="clear" w:color="auto" w:fill="FFFFFF"/>
            <w:tcMar>
              <w:top w:w="113" w:type="dxa"/>
              <w:left w:w="113" w:type="dxa"/>
              <w:bottom w:w="113" w:type="dxa"/>
              <w:right w:w="113" w:type="dxa"/>
            </w:tcMar>
            <w:hideMark/>
          </w:tcPr>
          <w:p w14:paraId="01AD2871" w14:textId="77777777" w:rsidR="00A404BC" w:rsidRPr="00241B3C" w:rsidRDefault="00A404BC" w:rsidP="00CF4B1D">
            <w:pPr>
              <w:rPr>
                <w:rFonts w:cs="Times New Roman"/>
                <w:sz w:val="18"/>
                <w:szCs w:val="18"/>
              </w:rPr>
            </w:pPr>
            <w:r w:rsidRPr="00241B3C">
              <w:rPr>
                <w:rFonts w:cs="Times New Roman"/>
                <w:sz w:val="18"/>
                <w:szCs w:val="18"/>
              </w:rPr>
              <w:t>0.460</w:t>
            </w:r>
          </w:p>
        </w:tc>
        <w:tc>
          <w:tcPr>
            <w:tcW w:w="820" w:type="dxa"/>
            <w:shd w:val="clear" w:color="auto" w:fill="FFFFFF"/>
            <w:tcMar>
              <w:top w:w="113" w:type="dxa"/>
              <w:left w:w="113" w:type="dxa"/>
              <w:bottom w:w="113" w:type="dxa"/>
              <w:right w:w="113" w:type="dxa"/>
            </w:tcMar>
            <w:hideMark/>
          </w:tcPr>
          <w:p w14:paraId="6AF521FB" w14:textId="77777777" w:rsidR="00A404BC" w:rsidRPr="00241B3C" w:rsidRDefault="00A404BC" w:rsidP="00CF4B1D">
            <w:pPr>
              <w:rPr>
                <w:rFonts w:cs="Times New Roman"/>
                <w:sz w:val="18"/>
                <w:szCs w:val="18"/>
              </w:rPr>
            </w:pPr>
            <w:r w:rsidRPr="00241B3C">
              <w:rPr>
                <w:rFonts w:cs="Times New Roman"/>
                <w:sz w:val="18"/>
                <w:szCs w:val="18"/>
              </w:rPr>
              <w:t>2.86</w:t>
            </w:r>
          </w:p>
        </w:tc>
        <w:tc>
          <w:tcPr>
            <w:tcW w:w="0" w:type="auto"/>
            <w:shd w:val="clear" w:color="auto" w:fill="FFFFFF"/>
            <w:tcMar>
              <w:top w:w="113" w:type="dxa"/>
              <w:left w:w="113" w:type="dxa"/>
              <w:bottom w:w="113" w:type="dxa"/>
              <w:right w:w="113" w:type="dxa"/>
            </w:tcMar>
            <w:hideMark/>
          </w:tcPr>
          <w:p w14:paraId="59259D76" w14:textId="77777777" w:rsidR="00A404BC" w:rsidRPr="00241B3C" w:rsidRDefault="00A404BC" w:rsidP="00CF4B1D">
            <w:pPr>
              <w:rPr>
                <w:rFonts w:cs="Times New Roman"/>
                <w:sz w:val="18"/>
                <w:szCs w:val="18"/>
              </w:rPr>
            </w:pPr>
            <w:r w:rsidRPr="00241B3C">
              <w:rPr>
                <w:rFonts w:cs="Times New Roman"/>
                <w:sz w:val="18"/>
                <w:szCs w:val="18"/>
              </w:rPr>
              <w:t>0.65</w:t>
            </w:r>
          </w:p>
        </w:tc>
        <w:tc>
          <w:tcPr>
            <w:tcW w:w="0" w:type="auto"/>
            <w:shd w:val="clear" w:color="auto" w:fill="FFFFFF"/>
            <w:tcMar>
              <w:top w:w="113" w:type="dxa"/>
              <w:left w:w="113" w:type="dxa"/>
              <w:bottom w:w="113" w:type="dxa"/>
              <w:right w:w="113" w:type="dxa"/>
            </w:tcMar>
            <w:hideMark/>
          </w:tcPr>
          <w:p w14:paraId="13168B44" w14:textId="77777777" w:rsidR="00A404BC" w:rsidRPr="00241B3C" w:rsidRDefault="00A404BC" w:rsidP="00CF4B1D">
            <w:pPr>
              <w:rPr>
                <w:rFonts w:cs="Times New Roman"/>
                <w:sz w:val="18"/>
                <w:szCs w:val="18"/>
              </w:rPr>
            </w:pPr>
            <w:r w:rsidRPr="00241B3C">
              <w:rPr>
                <w:rFonts w:cs="Times New Roman"/>
                <w:sz w:val="18"/>
                <w:szCs w:val="18"/>
              </w:rPr>
              <w:t>1.57-4.15</w:t>
            </w:r>
          </w:p>
        </w:tc>
        <w:tc>
          <w:tcPr>
            <w:tcW w:w="0" w:type="auto"/>
            <w:shd w:val="clear" w:color="auto" w:fill="FFFFFF"/>
            <w:tcMar>
              <w:top w:w="113" w:type="dxa"/>
              <w:left w:w="113" w:type="dxa"/>
              <w:bottom w:w="113" w:type="dxa"/>
              <w:right w:w="113" w:type="dxa"/>
            </w:tcMar>
            <w:hideMark/>
          </w:tcPr>
          <w:p w14:paraId="62E9698C" w14:textId="77777777" w:rsidR="00A404BC" w:rsidRPr="00241B3C" w:rsidRDefault="00A404BC" w:rsidP="00CF4B1D">
            <w:pPr>
              <w:rPr>
                <w:rFonts w:cs="Times New Roman"/>
                <w:sz w:val="18"/>
                <w:szCs w:val="18"/>
              </w:rPr>
            </w:pPr>
            <w:r w:rsidRPr="00241B3C">
              <w:rPr>
                <w:rFonts w:cs="Times New Roman"/>
                <w:sz w:val="18"/>
                <w:szCs w:val="18"/>
              </w:rPr>
              <w:t>4.37</w:t>
            </w:r>
          </w:p>
        </w:tc>
        <w:tc>
          <w:tcPr>
            <w:tcW w:w="0" w:type="auto"/>
            <w:shd w:val="clear" w:color="auto" w:fill="FFFFFF"/>
            <w:tcMar>
              <w:top w:w="113" w:type="dxa"/>
              <w:left w:w="113" w:type="dxa"/>
              <w:bottom w:w="113" w:type="dxa"/>
              <w:right w:w="113" w:type="dxa"/>
            </w:tcMar>
            <w:hideMark/>
          </w:tcPr>
          <w:p w14:paraId="2F830264" w14:textId="77777777" w:rsidR="00A404BC" w:rsidRPr="00241B3C" w:rsidRDefault="00A404BC" w:rsidP="00CF4B1D">
            <w:pPr>
              <w:rPr>
                <w:rFonts w:cs="Times New Roman"/>
                <w:sz w:val="18"/>
                <w:szCs w:val="18"/>
              </w:rPr>
            </w:pPr>
            <w:r w:rsidRPr="00241B3C">
              <w:rPr>
                <w:rFonts w:cs="Times New Roman"/>
                <w:b/>
                <w:bCs/>
                <w:sz w:val="18"/>
                <w:szCs w:val="18"/>
              </w:rPr>
              <w:t>&lt;0.001</w:t>
            </w:r>
          </w:p>
        </w:tc>
        <w:tc>
          <w:tcPr>
            <w:tcW w:w="0" w:type="auto"/>
            <w:shd w:val="clear" w:color="auto" w:fill="FFFFFF"/>
            <w:tcMar>
              <w:top w:w="113" w:type="dxa"/>
              <w:left w:w="113" w:type="dxa"/>
              <w:bottom w:w="113" w:type="dxa"/>
              <w:right w:w="113" w:type="dxa"/>
            </w:tcMar>
            <w:hideMark/>
          </w:tcPr>
          <w:p w14:paraId="4FFF8AB2" w14:textId="77777777" w:rsidR="00A404BC" w:rsidRPr="00241B3C" w:rsidRDefault="00A404BC" w:rsidP="00CF4B1D">
            <w:pPr>
              <w:rPr>
                <w:rFonts w:cs="Times New Roman"/>
                <w:sz w:val="18"/>
                <w:szCs w:val="18"/>
              </w:rPr>
            </w:pPr>
            <w:r w:rsidRPr="00241B3C">
              <w:rPr>
                <w:rFonts w:cs="Times New Roman"/>
                <w:sz w:val="18"/>
                <w:szCs w:val="18"/>
              </w:rPr>
              <w:t>-0.13</w:t>
            </w:r>
          </w:p>
        </w:tc>
        <w:tc>
          <w:tcPr>
            <w:tcW w:w="0" w:type="auto"/>
            <w:shd w:val="clear" w:color="auto" w:fill="FFFFFF"/>
            <w:tcMar>
              <w:top w:w="113" w:type="dxa"/>
              <w:left w:w="113" w:type="dxa"/>
              <w:bottom w:w="113" w:type="dxa"/>
              <w:right w:w="113" w:type="dxa"/>
            </w:tcMar>
            <w:hideMark/>
          </w:tcPr>
          <w:p w14:paraId="1978BCBD" w14:textId="77777777" w:rsidR="00A404BC" w:rsidRPr="00241B3C" w:rsidRDefault="00A404BC" w:rsidP="00CF4B1D">
            <w:pPr>
              <w:rPr>
                <w:rFonts w:cs="Times New Roman"/>
                <w:sz w:val="18"/>
                <w:szCs w:val="18"/>
              </w:rPr>
            </w:pPr>
            <w:r w:rsidRPr="00241B3C">
              <w:rPr>
                <w:rFonts w:cs="Times New Roman"/>
                <w:sz w:val="18"/>
                <w:szCs w:val="18"/>
              </w:rPr>
              <w:t>0.13</w:t>
            </w:r>
          </w:p>
        </w:tc>
        <w:tc>
          <w:tcPr>
            <w:tcW w:w="0" w:type="auto"/>
            <w:shd w:val="clear" w:color="auto" w:fill="FFFFFF"/>
            <w:tcMar>
              <w:top w:w="113" w:type="dxa"/>
              <w:left w:w="113" w:type="dxa"/>
              <w:bottom w:w="113" w:type="dxa"/>
              <w:right w:w="113" w:type="dxa"/>
            </w:tcMar>
            <w:hideMark/>
          </w:tcPr>
          <w:p w14:paraId="47ED4B9E" w14:textId="77777777" w:rsidR="00A404BC" w:rsidRPr="00241B3C" w:rsidRDefault="00A404BC" w:rsidP="00CF4B1D">
            <w:pPr>
              <w:rPr>
                <w:rFonts w:cs="Times New Roman"/>
                <w:sz w:val="18"/>
                <w:szCs w:val="18"/>
              </w:rPr>
            </w:pPr>
            <w:r w:rsidRPr="00241B3C">
              <w:rPr>
                <w:rFonts w:cs="Times New Roman"/>
                <w:sz w:val="18"/>
                <w:szCs w:val="18"/>
              </w:rPr>
              <w:t>-0.38-0.12</w:t>
            </w:r>
          </w:p>
        </w:tc>
        <w:tc>
          <w:tcPr>
            <w:tcW w:w="0" w:type="auto"/>
            <w:shd w:val="clear" w:color="auto" w:fill="FFFFFF"/>
            <w:tcMar>
              <w:top w:w="113" w:type="dxa"/>
              <w:left w:w="113" w:type="dxa"/>
              <w:bottom w:w="113" w:type="dxa"/>
              <w:right w:w="113" w:type="dxa"/>
            </w:tcMar>
            <w:hideMark/>
          </w:tcPr>
          <w:p w14:paraId="757AC5A3" w14:textId="77777777" w:rsidR="00A404BC" w:rsidRPr="00241B3C" w:rsidRDefault="00A404BC" w:rsidP="00CF4B1D">
            <w:pPr>
              <w:rPr>
                <w:rFonts w:cs="Times New Roman"/>
                <w:sz w:val="18"/>
                <w:szCs w:val="18"/>
              </w:rPr>
            </w:pPr>
            <w:r w:rsidRPr="00241B3C">
              <w:rPr>
                <w:rFonts w:cs="Times New Roman"/>
                <w:sz w:val="18"/>
                <w:szCs w:val="18"/>
              </w:rPr>
              <w:t>-1.02</w:t>
            </w:r>
          </w:p>
        </w:tc>
        <w:tc>
          <w:tcPr>
            <w:tcW w:w="0" w:type="auto"/>
            <w:shd w:val="clear" w:color="auto" w:fill="FFFFFF"/>
            <w:tcMar>
              <w:top w:w="113" w:type="dxa"/>
              <w:left w:w="113" w:type="dxa"/>
              <w:bottom w:w="113" w:type="dxa"/>
              <w:right w:w="113" w:type="dxa"/>
            </w:tcMar>
            <w:hideMark/>
          </w:tcPr>
          <w:p w14:paraId="01FCE4DF" w14:textId="77777777" w:rsidR="00A404BC" w:rsidRPr="00241B3C" w:rsidRDefault="00A404BC" w:rsidP="00CF4B1D">
            <w:pPr>
              <w:rPr>
                <w:rFonts w:cs="Times New Roman"/>
                <w:sz w:val="18"/>
                <w:szCs w:val="18"/>
              </w:rPr>
            </w:pPr>
            <w:r w:rsidRPr="00241B3C">
              <w:rPr>
                <w:rFonts w:cs="Times New Roman"/>
                <w:sz w:val="18"/>
                <w:szCs w:val="18"/>
              </w:rPr>
              <w:t>0.307</w:t>
            </w:r>
          </w:p>
        </w:tc>
      </w:tr>
      <w:tr w:rsidR="00A404BC" w:rsidRPr="00241B3C" w14:paraId="586C0D8C" w14:textId="77777777" w:rsidTr="00CF4B1D">
        <w:tc>
          <w:tcPr>
            <w:tcW w:w="13734" w:type="dxa"/>
            <w:gridSpan w:val="16"/>
            <w:shd w:val="clear" w:color="auto" w:fill="FFFFFF"/>
            <w:tcMar>
              <w:top w:w="192" w:type="dxa"/>
              <w:left w:w="0" w:type="dxa"/>
              <w:bottom w:w="0" w:type="dxa"/>
              <w:right w:w="0" w:type="dxa"/>
            </w:tcMar>
            <w:vAlign w:val="center"/>
            <w:hideMark/>
          </w:tcPr>
          <w:p w14:paraId="3257412C" w14:textId="77777777" w:rsidR="00A404BC" w:rsidRPr="00241B3C" w:rsidRDefault="00A404BC" w:rsidP="00CF4B1D">
            <w:pPr>
              <w:rPr>
                <w:rFonts w:cs="Times New Roman"/>
                <w:b/>
                <w:bCs/>
                <w:sz w:val="18"/>
                <w:szCs w:val="18"/>
              </w:rPr>
            </w:pPr>
            <w:r w:rsidRPr="00241B3C">
              <w:rPr>
                <w:rFonts w:cs="Times New Roman"/>
                <w:b/>
                <w:bCs/>
                <w:sz w:val="18"/>
                <w:szCs w:val="18"/>
              </w:rPr>
              <w:t>Random Effects</w:t>
            </w:r>
          </w:p>
        </w:tc>
      </w:tr>
      <w:tr w:rsidR="00A404BC" w:rsidRPr="00241B3C" w14:paraId="6BE830EF" w14:textId="77777777" w:rsidTr="00CF4B1D">
        <w:tc>
          <w:tcPr>
            <w:tcW w:w="0" w:type="auto"/>
            <w:shd w:val="clear" w:color="auto" w:fill="FFFFFF"/>
            <w:tcMar>
              <w:top w:w="57" w:type="dxa"/>
              <w:left w:w="113" w:type="dxa"/>
              <w:bottom w:w="57" w:type="dxa"/>
              <w:right w:w="113" w:type="dxa"/>
            </w:tcMar>
            <w:hideMark/>
          </w:tcPr>
          <w:p w14:paraId="4450A886" w14:textId="77777777" w:rsidR="00A404BC" w:rsidRPr="00241B3C" w:rsidRDefault="00A404BC" w:rsidP="00CF4B1D">
            <w:pPr>
              <w:rPr>
                <w:rFonts w:cs="Times New Roman"/>
                <w:sz w:val="18"/>
                <w:szCs w:val="18"/>
              </w:rPr>
            </w:pPr>
            <w:r w:rsidRPr="00241B3C">
              <w:rPr>
                <w:rFonts w:cs="Times New Roman"/>
                <w:sz w:val="18"/>
                <w:szCs w:val="18"/>
              </w:rPr>
              <w:t>σ</w:t>
            </w:r>
            <w:r w:rsidRPr="00241B3C">
              <w:rPr>
                <w:rFonts w:cs="Times New Roman"/>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655DEF66" w14:textId="77777777" w:rsidR="00A404BC" w:rsidRPr="00241B3C" w:rsidRDefault="00A404BC" w:rsidP="00CF4B1D">
            <w:pPr>
              <w:rPr>
                <w:rFonts w:cs="Times New Roman"/>
                <w:sz w:val="18"/>
                <w:szCs w:val="18"/>
              </w:rPr>
            </w:pPr>
            <w:r w:rsidRPr="00241B3C">
              <w:rPr>
                <w:rFonts w:cs="Times New Roman"/>
                <w:sz w:val="18"/>
                <w:szCs w:val="18"/>
              </w:rPr>
              <w:t>334.70</w:t>
            </w:r>
          </w:p>
        </w:tc>
        <w:tc>
          <w:tcPr>
            <w:tcW w:w="3999" w:type="dxa"/>
            <w:gridSpan w:val="5"/>
            <w:shd w:val="clear" w:color="auto" w:fill="FFFFFF"/>
            <w:tcMar>
              <w:top w:w="57" w:type="dxa"/>
              <w:left w:w="113" w:type="dxa"/>
              <w:bottom w:w="57" w:type="dxa"/>
              <w:right w:w="113" w:type="dxa"/>
            </w:tcMar>
            <w:hideMark/>
          </w:tcPr>
          <w:p w14:paraId="5FB60A46" w14:textId="77777777" w:rsidR="00A404BC" w:rsidRPr="00241B3C" w:rsidRDefault="00A404BC" w:rsidP="00CF4B1D">
            <w:pPr>
              <w:rPr>
                <w:rFonts w:cs="Times New Roman"/>
                <w:sz w:val="18"/>
                <w:szCs w:val="18"/>
              </w:rPr>
            </w:pPr>
            <w:r w:rsidRPr="00241B3C">
              <w:rPr>
                <w:rFonts w:cs="Times New Roman"/>
                <w:sz w:val="18"/>
                <w:szCs w:val="18"/>
              </w:rPr>
              <w:t>11.61</w:t>
            </w:r>
          </w:p>
        </w:tc>
        <w:tc>
          <w:tcPr>
            <w:tcW w:w="0" w:type="auto"/>
            <w:gridSpan w:val="5"/>
            <w:shd w:val="clear" w:color="auto" w:fill="FFFFFF"/>
            <w:tcMar>
              <w:top w:w="57" w:type="dxa"/>
              <w:left w:w="113" w:type="dxa"/>
              <w:bottom w:w="57" w:type="dxa"/>
              <w:right w:w="113" w:type="dxa"/>
            </w:tcMar>
            <w:hideMark/>
          </w:tcPr>
          <w:p w14:paraId="65B500AF" w14:textId="77777777" w:rsidR="00A404BC" w:rsidRPr="00241B3C" w:rsidRDefault="00A404BC" w:rsidP="00CF4B1D">
            <w:pPr>
              <w:rPr>
                <w:rFonts w:cs="Times New Roman"/>
                <w:sz w:val="18"/>
                <w:szCs w:val="18"/>
              </w:rPr>
            </w:pPr>
            <w:r w:rsidRPr="00241B3C">
              <w:rPr>
                <w:rFonts w:cs="Times New Roman"/>
                <w:sz w:val="18"/>
                <w:szCs w:val="18"/>
              </w:rPr>
              <w:t>0.57</w:t>
            </w:r>
          </w:p>
        </w:tc>
      </w:tr>
      <w:tr w:rsidR="00A404BC" w:rsidRPr="00241B3C" w14:paraId="3AE6BF47" w14:textId="77777777" w:rsidTr="00CF4B1D">
        <w:tc>
          <w:tcPr>
            <w:tcW w:w="0" w:type="auto"/>
            <w:shd w:val="clear" w:color="auto" w:fill="FFFFFF"/>
            <w:tcMar>
              <w:top w:w="57" w:type="dxa"/>
              <w:left w:w="113" w:type="dxa"/>
              <w:bottom w:w="57" w:type="dxa"/>
              <w:right w:w="113" w:type="dxa"/>
            </w:tcMar>
            <w:hideMark/>
          </w:tcPr>
          <w:p w14:paraId="45AA283A" w14:textId="77777777" w:rsidR="00A404BC" w:rsidRPr="00241B3C" w:rsidRDefault="00A404BC" w:rsidP="00CF4B1D">
            <w:pPr>
              <w:rPr>
                <w:rFonts w:cs="Times New Roman"/>
                <w:sz w:val="18"/>
                <w:szCs w:val="18"/>
              </w:rPr>
            </w:pPr>
            <w:r w:rsidRPr="00241B3C">
              <w:rPr>
                <w:rFonts w:cs="Times New Roman"/>
                <w:sz w:val="18"/>
                <w:szCs w:val="18"/>
              </w:rPr>
              <w:t>τ</w:t>
            </w:r>
            <w:r w:rsidRPr="00241B3C">
              <w:rPr>
                <w:rFonts w:cs="Times New Roman"/>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2BD60606" w14:textId="77777777" w:rsidR="00A404BC" w:rsidRPr="00241B3C" w:rsidRDefault="00A404BC" w:rsidP="00CF4B1D">
            <w:pPr>
              <w:rPr>
                <w:rFonts w:cs="Times New Roman"/>
                <w:sz w:val="18"/>
                <w:szCs w:val="18"/>
              </w:rPr>
            </w:pPr>
            <w:r w:rsidRPr="00241B3C">
              <w:rPr>
                <w:rFonts w:cs="Times New Roman"/>
                <w:sz w:val="18"/>
                <w:szCs w:val="18"/>
              </w:rPr>
              <w:t>189.24 </w:t>
            </w:r>
            <w:r>
              <w:rPr>
                <w:rFonts w:cs="Times New Roman"/>
                <w:sz w:val="18"/>
                <w:szCs w:val="18"/>
                <w:vertAlign w:val="subscript"/>
              </w:rPr>
              <w:t>Participant</w:t>
            </w:r>
          </w:p>
        </w:tc>
        <w:tc>
          <w:tcPr>
            <w:tcW w:w="3999" w:type="dxa"/>
            <w:gridSpan w:val="5"/>
            <w:shd w:val="clear" w:color="auto" w:fill="FFFFFF"/>
            <w:tcMar>
              <w:top w:w="57" w:type="dxa"/>
              <w:left w:w="113" w:type="dxa"/>
              <w:bottom w:w="57" w:type="dxa"/>
              <w:right w:w="113" w:type="dxa"/>
            </w:tcMar>
            <w:hideMark/>
          </w:tcPr>
          <w:p w14:paraId="4CB1DC8F" w14:textId="77777777" w:rsidR="00A404BC" w:rsidRPr="00241B3C" w:rsidRDefault="00A404BC" w:rsidP="00CF4B1D">
            <w:pPr>
              <w:rPr>
                <w:rFonts w:cs="Times New Roman"/>
                <w:sz w:val="18"/>
                <w:szCs w:val="18"/>
              </w:rPr>
            </w:pPr>
            <w:r w:rsidRPr="00241B3C">
              <w:rPr>
                <w:rFonts w:cs="Times New Roman"/>
                <w:sz w:val="18"/>
                <w:szCs w:val="18"/>
              </w:rPr>
              <w:t>33.70 </w:t>
            </w:r>
            <w:r>
              <w:rPr>
                <w:rFonts w:cs="Times New Roman"/>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5E67459F" w14:textId="77777777" w:rsidR="00A404BC" w:rsidRPr="00241B3C" w:rsidRDefault="00A404BC" w:rsidP="00CF4B1D">
            <w:pPr>
              <w:rPr>
                <w:rFonts w:cs="Times New Roman"/>
                <w:sz w:val="18"/>
                <w:szCs w:val="18"/>
              </w:rPr>
            </w:pPr>
            <w:r w:rsidRPr="00241B3C">
              <w:rPr>
                <w:rFonts w:cs="Times New Roman"/>
                <w:sz w:val="18"/>
                <w:szCs w:val="18"/>
              </w:rPr>
              <w:t>0.39 </w:t>
            </w:r>
            <w:r>
              <w:rPr>
                <w:rFonts w:cs="Times New Roman"/>
                <w:sz w:val="18"/>
                <w:szCs w:val="18"/>
                <w:vertAlign w:val="subscript"/>
              </w:rPr>
              <w:t>Participant</w:t>
            </w:r>
          </w:p>
        </w:tc>
      </w:tr>
      <w:tr w:rsidR="00A404BC" w:rsidRPr="00241B3C" w14:paraId="0B37DBBD" w14:textId="77777777" w:rsidTr="00CF4B1D">
        <w:tc>
          <w:tcPr>
            <w:tcW w:w="0" w:type="auto"/>
            <w:shd w:val="clear" w:color="auto" w:fill="FFFFFF"/>
            <w:tcMar>
              <w:top w:w="57" w:type="dxa"/>
              <w:left w:w="113" w:type="dxa"/>
              <w:bottom w:w="57" w:type="dxa"/>
              <w:right w:w="113" w:type="dxa"/>
            </w:tcMar>
            <w:hideMark/>
          </w:tcPr>
          <w:p w14:paraId="4144CA74" w14:textId="77777777" w:rsidR="00A404BC" w:rsidRPr="00241B3C" w:rsidRDefault="00A404BC" w:rsidP="00CF4B1D">
            <w:pPr>
              <w:rPr>
                <w:rFonts w:cs="Times New Roman"/>
                <w:sz w:val="18"/>
                <w:szCs w:val="18"/>
              </w:rPr>
            </w:pPr>
            <w:r w:rsidRPr="00241B3C">
              <w:rPr>
                <w:rFonts w:cs="Times New Roman"/>
                <w:sz w:val="18"/>
                <w:szCs w:val="18"/>
              </w:rPr>
              <w:t>ICC</w:t>
            </w:r>
          </w:p>
        </w:tc>
        <w:tc>
          <w:tcPr>
            <w:tcW w:w="0" w:type="auto"/>
            <w:gridSpan w:val="5"/>
            <w:shd w:val="clear" w:color="auto" w:fill="FFFFFF"/>
            <w:tcMar>
              <w:top w:w="57" w:type="dxa"/>
              <w:left w:w="113" w:type="dxa"/>
              <w:bottom w:w="57" w:type="dxa"/>
              <w:right w:w="113" w:type="dxa"/>
            </w:tcMar>
            <w:hideMark/>
          </w:tcPr>
          <w:p w14:paraId="07179ECF" w14:textId="77777777" w:rsidR="00A404BC" w:rsidRPr="00241B3C" w:rsidRDefault="00A404BC" w:rsidP="00CF4B1D">
            <w:pPr>
              <w:rPr>
                <w:rFonts w:cs="Times New Roman"/>
                <w:sz w:val="18"/>
                <w:szCs w:val="18"/>
              </w:rPr>
            </w:pPr>
            <w:r w:rsidRPr="00241B3C">
              <w:rPr>
                <w:rFonts w:cs="Times New Roman"/>
                <w:sz w:val="18"/>
                <w:szCs w:val="18"/>
              </w:rPr>
              <w:t>0.36</w:t>
            </w:r>
          </w:p>
        </w:tc>
        <w:tc>
          <w:tcPr>
            <w:tcW w:w="3999" w:type="dxa"/>
            <w:gridSpan w:val="5"/>
            <w:shd w:val="clear" w:color="auto" w:fill="FFFFFF"/>
            <w:tcMar>
              <w:top w:w="57" w:type="dxa"/>
              <w:left w:w="113" w:type="dxa"/>
              <w:bottom w:w="57" w:type="dxa"/>
              <w:right w:w="113" w:type="dxa"/>
            </w:tcMar>
            <w:hideMark/>
          </w:tcPr>
          <w:p w14:paraId="3034166F" w14:textId="77777777" w:rsidR="00A404BC" w:rsidRPr="00241B3C" w:rsidRDefault="00A404BC" w:rsidP="00CF4B1D">
            <w:pPr>
              <w:rPr>
                <w:rFonts w:cs="Times New Roman"/>
                <w:sz w:val="18"/>
                <w:szCs w:val="18"/>
              </w:rPr>
            </w:pPr>
            <w:r w:rsidRPr="00241B3C">
              <w:rPr>
                <w:rFonts w:cs="Times New Roman"/>
                <w:sz w:val="18"/>
                <w:szCs w:val="18"/>
              </w:rPr>
              <w:t>0.74</w:t>
            </w:r>
          </w:p>
        </w:tc>
        <w:tc>
          <w:tcPr>
            <w:tcW w:w="0" w:type="auto"/>
            <w:gridSpan w:val="5"/>
            <w:shd w:val="clear" w:color="auto" w:fill="FFFFFF"/>
            <w:tcMar>
              <w:top w:w="57" w:type="dxa"/>
              <w:left w:w="113" w:type="dxa"/>
              <w:bottom w:w="57" w:type="dxa"/>
              <w:right w:w="113" w:type="dxa"/>
            </w:tcMar>
            <w:hideMark/>
          </w:tcPr>
          <w:p w14:paraId="594D72BE" w14:textId="77777777" w:rsidR="00A404BC" w:rsidRPr="00241B3C" w:rsidRDefault="00A404BC" w:rsidP="00CF4B1D">
            <w:pPr>
              <w:rPr>
                <w:rFonts w:cs="Times New Roman"/>
                <w:sz w:val="18"/>
                <w:szCs w:val="18"/>
              </w:rPr>
            </w:pPr>
            <w:r w:rsidRPr="00241B3C">
              <w:rPr>
                <w:rFonts w:cs="Times New Roman"/>
                <w:sz w:val="18"/>
                <w:szCs w:val="18"/>
              </w:rPr>
              <w:t>0.41</w:t>
            </w:r>
          </w:p>
        </w:tc>
      </w:tr>
      <w:tr w:rsidR="00A404BC" w:rsidRPr="00241B3C" w14:paraId="1CBB10E5" w14:textId="77777777" w:rsidTr="00CF4B1D">
        <w:tc>
          <w:tcPr>
            <w:tcW w:w="0" w:type="auto"/>
            <w:shd w:val="clear" w:color="auto" w:fill="FFFFFF"/>
            <w:tcMar>
              <w:top w:w="57" w:type="dxa"/>
              <w:left w:w="113" w:type="dxa"/>
              <w:bottom w:w="57" w:type="dxa"/>
              <w:right w:w="113" w:type="dxa"/>
            </w:tcMar>
            <w:hideMark/>
          </w:tcPr>
          <w:p w14:paraId="78F586AC" w14:textId="77777777" w:rsidR="00A404BC" w:rsidRPr="00241B3C" w:rsidRDefault="00A404BC" w:rsidP="00CF4B1D">
            <w:pPr>
              <w:rPr>
                <w:rFonts w:cs="Times New Roman"/>
                <w:sz w:val="18"/>
                <w:szCs w:val="18"/>
              </w:rPr>
            </w:pPr>
            <w:r w:rsidRPr="00241B3C">
              <w:rPr>
                <w:rFonts w:cs="Times New Roman"/>
                <w:sz w:val="18"/>
                <w:szCs w:val="18"/>
              </w:rPr>
              <w:t>N</w:t>
            </w:r>
          </w:p>
        </w:tc>
        <w:tc>
          <w:tcPr>
            <w:tcW w:w="0" w:type="auto"/>
            <w:gridSpan w:val="5"/>
            <w:shd w:val="clear" w:color="auto" w:fill="FFFFFF"/>
            <w:tcMar>
              <w:top w:w="57" w:type="dxa"/>
              <w:left w:w="113" w:type="dxa"/>
              <w:bottom w:w="57" w:type="dxa"/>
              <w:right w:w="113" w:type="dxa"/>
            </w:tcMar>
            <w:hideMark/>
          </w:tcPr>
          <w:p w14:paraId="7E3C6A58" w14:textId="77777777" w:rsidR="00A404BC" w:rsidRPr="00241B3C" w:rsidRDefault="00A404BC" w:rsidP="00CF4B1D">
            <w:pPr>
              <w:rPr>
                <w:rFonts w:cs="Times New Roman"/>
                <w:sz w:val="18"/>
                <w:szCs w:val="18"/>
              </w:rPr>
            </w:pPr>
            <w:r w:rsidRPr="00241B3C">
              <w:rPr>
                <w:rFonts w:cs="Times New Roman"/>
                <w:sz w:val="18"/>
                <w:szCs w:val="18"/>
              </w:rPr>
              <w:t>251 </w:t>
            </w:r>
            <w:r>
              <w:rPr>
                <w:rFonts w:cs="Times New Roman"/>
                <w:sz w:val="18"/>
                <w:szCs w:val="18"/>
                <w:vertAlign w:val="subscript"/>
              </w:rPr>
              <w:t>Participant</w:t>
            </w:r>
          </w:p>
        </w:tc>
        <w:tc>
          <w:tcPr>
            <w:tcW w:w="3999" w:type="dxa"/>
            <w:gridSpan w:val="5"/>
            <w:shd w:val="clear" w:color="auto" w:fill="FFFFFF"/>
            <w:tcMar>
              <w:top w:w="57" w:type="dxa"/>
              <w:left w:w="113" w:type="dxa"/>
              <w:bottom w:w="57" w:type="dxa"/>
              <w:right w:w="113" w:type="dxa"/>
            </w:tcMar>
            <w:hideMark/>
          </w:tcPr>
          <w:p w14:paraId="6EC8A787" w14:textId="77777777" w:rsidR="00A404BC" w:rsidRPr="00241B3C" w:rsidRDefault="00A404BC" w:rsidP="00CF4B1D">
            <w:pPr>
              <w:rPr>
                <w:rFonts w:cs="Times New Roman"/>
                <w:sz w:val="18"/>
                <w:szCs w:val="18"/>
              </w:rPr>
            </w:pPr>
            <w:r w:rsidRPr="00241B3C">
              <w:rPr>
                <w:rFonts w:cs="Times New Roman"/>
                <w:sz w:val="18"/>
                <w:szCs w:val="18"/>
              </w:rPr>
              <w:t>220 </w:t>
            </w:r>
            <w:r>
              <w:rPr>
                <w:rFonts w:cs="Times New Roman"/>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22CFE619" w14:textId="77777777" w:rsidR="00A404BC" w:rsidRPr="00241B3C" w:rsidRDefault="00A404BC" w:rsidP="00CF4B1D">
            <w:pPr>
              <w:rPr>
                <w:rFonts w:cs="Times New Roman"/>
                <w:sz w:val="18"/>
                <w:szCs w:val="18"/>
              </w:rPr>
            </w:pPr>
            <w:r w:rsidRPr="00241B3C">
              <w:rPr>
                <w:rFonts w:cs="Times New Roman"/>
                <w:sz w:val="18"/>
                <w:szCs w:val="18"/>
              </w:rPr>
              <w:t>220 </w:t>
            </w:r>
            <w:r>
              <w:rPr>
                <w:rFonts w:cs="Times New Roman"/>
                <w:sz w:val="18"/>
                <w:szCs w:val="18"/>
                <w:vertAlign w:val="subscript"/>
              </w:rPr>
              <w:t>Participant</w:t>
            </w:r>
          </w:p>
        </w:tc>
      </w:tr>
      <w:tr w:rsidR="00A404BC" w:rsidRPr="00241B3C" w14:paraId="222B7713"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4F83E36D" w14:textId="77777777" w:rsidR="00A404BC" w:rsidRPr="00241B3C" w:rsidRDefault="00A404BC" w:rsidP="00CF4B1D">
            <w:pPr>
              <w:rPr>
                <w:rFonts w:cs="Times New Roman"/>
                <w:sz w:val="18"/>
                <w:szCs w:val="18"/>
              </w:rPr>
            </w:pPr>
            <w:r w:rsidRPr="00241B3C">
              <w:rPr>
                <w:rFonts w:cs="Times New Roman"/>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11B8BC52" w14:textId="77777777" w:rsidR="00A404BC" w:rsidRPr="00241B3C" w:rsidRDefault="00A404BC" w:rsidP="00CF4B1D">
            <w:pPr>
              <w:rPr>
                <w:rFonts w:cs="Times New Roman"/>
                <w:sz w:val="18"/>
                <w:szCs w:val="18"/>
              </w:rPr>
            </w:pPr>
            <w:r w:rsidRPr="00241B3C">
              <w:rPr>
                <w:rFonts w:cs="Times New Roman"/>
                <w:sz w:val="18"/>
                <w:szCs w:val="18"/>
              </w:rPr>
              <w:t>322</w:t>
            </w:r>
          </w:p>
        </w:tc>
        <w:tc>
          <w:tcPr>
            <w:tcW w:w="3999" w:type="dxa"/>
            <w:gridSpan w:val="5"/>
            <w:tcBorders>
              <w:top w:val="single" w:sz="6" w:space="0" w:color="auto"/>
            </w:tcBorders>
            <w:shd w:val="clear" w:color="auto" w:fill="FFFFFF"/>
            <w:tcMar>
              <w:top w:w="57" w:type="dxa"/>
              <w:left w:w="113" w:type="dxa"/>
              <w:bottom w:w="57" w:type="dxa"/>
              <w:right w:w="113" w:type="dxa"/>
            </w:tcMar>
            <w:hideMark/>
          </w:tcPr>
          <w:p w14:paraId="771D4298" w14:textId="77777777" w:rsidR="00A404BC" w:rsidRPr="00241B3C" w:rsidRDefault="00A404BC" w:rsidP="00CF4B1D">
            <w:pPr>
              <w:rPr>
                <w:rFonts w:cs="Times New Roman"/>
                <w:sz w:val="18"/>
                <w:szCs w:val="18"/>
              </w:rPr>
            </w:pPr>
            <w:r w:rsidRPr="00241B3C">
              <w:rPr>
                <w:rFonts w:cs="Times New Roman"/>
                <w:sz w:val="18"/>
                <w:szCs w:val="18"/>
              </w:rPr>
              <w:t>282</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3890B2E3" w14:textId="77777777" w:rsidR="00A404BC" w:rsidRPr="00241B3C" w:rsidRDefault="00A404BC" w:rsidP="00CF4B1D">
            <w:pPr>
              <w:rPr>
                <w:rFonts w:cs="Times New Roman"/>
                <w:sz w:val="18"/>
                <w:szCs w:val="18"/>
              </w:rPr>
            </w:pPr>
            <w:r w:rsidRPr="00241B3C">
              <w:rPr>
                <w:rFonts w:cs="Times New Roman"/>
                <w:sz w:val="18"/>
                <w:szCs w:val="18"/>
              </w:rPr>
              <w:t>282</w:t>
            </w:r>
          </w:p>
        </w:tc>
      </w:tr>
      <w:tr w:rsidR="00A404BC" w:rsidRPr="00241B3C" w14:paraId="4D2F9A7F"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7883C7C0" w14:textId="77777777" w:rsidR="00A404BC" w:rsidRPr="00241B3C" w:rsidRDefault="00A404BC" w:rsidP="00CF4B1D">
            <w:pPr>
              <w:rPr>
                <w:rFonts w:cs="Times New Roman"/>
                <w:sz w:val="18"/>
                <w:szCs w:val="18"/>
              </w:rPr>
            </w:pPr>
            <w:r w:rsidRPr="00241B3C">
              <w:rPr>
                <w:rFonts w:cs="Times New Roman"/>
                <w:sz w:val="18"/>
                <w:szCs w:val="18"/>
              </w:rPr>
              <w:t>Marginal R</w:t>
            </w:r>
            <w:r w:rsidRPr="00241B3C">
              <w:rPr>
                <w:rFonts w:cs="Times New Roman"/>
                <w:sz w:val="18"/>
                <w:szCs w:val="18"/>
                <w:vertAlign w:val="superscript"/>
              </w:rPr>
              <w:t>2</w:t>
            </w:r>
            <w:r w:rsidRPr="00241B3C">
              <w:rPr>
                <w:rFonts w:cs="Times New Roman"/>
                <w:sz w:val="18"/>
                <w:szCs w:val="18"/>
              </w:rPr>
              <w:t> / Conditional R</w:t>
            </w:r>
            <w:r w:rsidRPr="00241B3C">
              <w:rPr>
                <w:rFonts w:cs="Times New Roman"/>
                <w:sz w:val="18"/>
                <w:szCs w:val="18"/>
                <w:vertAlign w:val="superscript"/>
              </w:rPr>
              <w:t>2</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72930543" w14:textId="77777777" w:rsidR="00A404BC" w:rsidRPr="00241B3C" w:rsidRDefault="00A404BC" w:rsidP="00CF4B1D">
            <w:pPr>
              <w:rPr>
                <w:rFonts w:cs="Times New Roman"/>
                <w:sz w:val="18"/>
                <w:szCs w:val="18"/>
              </w:rPr>
            </w:pPr>
            <w:r w:rsidRPr="00241B3C">
              <w:rPr>
                <w:rFonts w:cs="Times New Roman"/>
                <w:sz w:val="18"/>
                <w:szCs w:val="18"/>
              </w:rPr>
              <w:t>0.043 / 0.389</w:t>
            </w:r>
          </w:p>
        </w:tc>
        <w:tc>
          <w:tcPr>
            <w:tcW w:w="3999" w:type="dxa"/>
            <w:gridSpan w:val="5"/>
            <w:tcBorders>
              <w:bottom w:val="single" w:sz="4" w:space="0" w:color="auto"/>
            </w:tcBorders>
            <w:shd w:val="clear" w:color="auto" w:fill="FFFFFF"/>
            <w:tcMar>
              <w:top w:w="57" w:type="dxa"/>
              <w:left w:w="113" w:type="dxa"/>
              <w:bottom w:w="57" w:type="dxa"/>
              <w:right w:w="113" w:type="dxa"/>
            </w:tcMar>
            <w:hideMark/>
          </w:tcPr>
          <w:p w14:paraId="0D3DC691" w14:textId="77777777" w:rsidR="00A404BC" w:rsidRPr="00241B3C" w:rsidRDefault="00A404BC" w:rsidP="00CF4B1D">
            <w:pPr>
              <w:rPr>
                <w:rFonts w:cs="Times New Roman"/>
                <w:sz w:val="18"/>
                <w:szCs w:val="18"/>
              </w:rPr>
            </w:pPr>
            <w:r w:rsidRPr="00241B3C">
              <w:rPr>
                <w:rFonts w:cs="Times New Roman"/>
                <w:sz w:val="18"/>
                <w:szCs w:val="18"/>
              </w:rPr>
              <w:t>0.033 / 0.752</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15F75975" w14:textId="77777777" w:rsidR="00A404BC" w:rsidRPr="00241B3C" w:rsidRDefault="00A404BC" w:rsidP="00CF4B1D">
            <w:pPr>
              <w:rPr>
                <w:rFonts w:cs="Times New Roman"/>
                <w:sz w:val="18"/>
                <w:szCs w:val="18"/>
              </w:rPr>
            </w:pPr>
            <w:r w:rsidRPr="00241B3C">
              <w:rPr>
                <w:rFonts w:cs="Times New Roman"/>
                <w:sz w:val="18"/>
                <w:szCs w:val="18"/>
              </w:rPr>
              <w:t>0.004 / 0.408</w:t>
            </w:r>
          </w:p>
        </w:tc>
      </w:tr>
    </w:tbl>
    <w:p w14:paraId="3646CE6F" w14:textId="77777777" w:rsidR="00A404BC" w:rsidRDefault="00A404BC" w:rsidP="00A404BC">
      <w:pPr>
        <w:rPr>
          <w:vanish/>
        </w:rPr>
      </w:pPr>
    </w:p>
    <w:p w14:paraId="672BBA96" w14:textId="77777777" w:rsidR="00CB6931" w:rsidRDefault="00CB6931" w:rsidP="00A404BC">
      <w:pPr>
        <w:rPr>
          <w:vanish/>
        </w:rPr>
      </w:pPr>
    </w:p>
    <w:p w14:paraId="4AC53AB9" w14:textId="77777777" w:rsidR="00CB6931" w:rsidRDefault="00CB6931" w:rsidP="00A404BC">
      <w:pPr>
        <w:rPr>
          <w:vanish/>
        </w:rPr>
      </w:pPr>
    </w:p>
    <w:p w14:paraId="17139A79" w14:textId="77777777" w:rsidR="00CB6931" w:rsidRPr="00241B3C" w:rsidRDefault="00CB6931" w:rsidP="00A404BC">
      <w:pPr>
        <w:rPr>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45"/>
        <w:gridCol w:w="763"/>
        <w:gridCol w:w="688"/>
        <w:gridCol w:w="1250"/>
        <w:gridCol w:w="763"/>
        <w:gridCol w:w="806"/>
        <w:gridCol w:w="628"/>
        <w:gridCol w:w="566"/>
        <w:gridCol w:w="1029"/>
        <w:gridCol w:w="628"/>
        <w:gridCol w:w="663"/>
      </w:tblGrid>
      <w:tr w:rsidR="00A404BC" w:rsidRPr="00241B3C" w14:paraId="7132B27E" w14:textId="77777777" w:rsidTr="00CF4B1D">
        <w:tc>
          <w:tcPr>
            <w:tcW w:w="0" w:type="auto"/>
            <w:tcBorders>
              <w:top w:val="single" w:sz="4" w:space="0" w:color="auto"/>
            </w:tcBorders>
            <w:shd w:val="clear" w:color="auto" w:fill="FFFFFF"/>
            <w:tcMar>
              <w:top w:w="113" w:type="dxa"/>
              <w:left w:w="113" w:type="dxa"/>
              <w:bottom w:w="113" w:type="dxa"/>
              <w:right w:w="113" w:type="dxa"/>
            </w:tcMar>
            <w:vAlign w:val="center"/>
            <w:hideMark/>
          </w:tcPr>
          <w:p w14:paraId="556A3910" w14:textId="77777777" w:rsidR="00A404BC" w:rsidRPr="00241B3C" w:rsidRDefault="00A404BC" w:rsidP="00CF4B1D">
            <w:pPr>
              <w:rPr>
                <w:rFonts w:cs="Times New Roman"/>
                <w:b/>
                <w:bCs/>
                <w:sz w:val="18"/>
                <w:szCs w:val="18"/>
              </w:rPr>
            </w:pPr>
            <w:r w:rsidRPr="00241B3C">
              <w:rPr>
                <w:rFonts w:cs="Times New Roman"/>
                <w:b/>
                <w:bCs/>
                <w:sz w:val="18"/>
                <w:szCs w:val="18"/>
              </w:rPr>
              <w:lastRenderedPageBreak/>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671BF240" w14:textId="77777777" w:rsidR="00A404BC" w:rsidRPr="00241B3C" w:rsidRDefault="00A404BC" w:rsidP="00CF4B1D">
            <w:pPr>
              <w:jc w:val="center"/>
              <w:rPr>
                <w:rFonts w:cs="Times New Roman"/>
                <w:b/>
                <w:bCs/>
                <w:sz w:val="18"/>
                <w:szCs w:val="18"/>
              </w:rPr>
            </w:pPr>
            <w:r w:rsidRPr="00241B3C">
              <w:rPr>
                <w:rFonts w:cs="Times New Roman"/>
                <w:b/>
                <w:bCs/>
                <w:sz w:val="18"/>
                <w:szCs w:val="18"/>
              </w:rPr>
              <w:t>Intention to Try Methamphetamine/Amphetamine</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3629807B" w14:textId="77777777" w:rsidR="00A404BC" w:rsidRPr="00241B3C" w:rsidRDefault="00A404BC" w:rsidP="00CF4B1D">
            <w:pPr>
              <w:jc w:val="center"/>
              <w:rPr>
                <w:rFonts w:cs="Times New Roman"/>
                <w:b/>
                <w:bCs/>
                <w:sz w:val="18"/>
                <w:szCs w:val="18"/>
              </w:rPr>
            </w:pPr>
            <w:r w:rsidRPr="00241B3C">
              <w:rPr>
                <w:rFonts w:cs="Times New Roman"/>
                <w:b/>
                <w:bCs/>
                <w:sz w:val="18"/>
                <w:szCs w:val="18"/>
              </w:rPr>
              <w:t>Intention to Try Emerging Drugs</w:t>
            </w:r>
          </w:p>
        </w:tc>
      </w:tr>
      <w:tr w:rsidR="00A404BC" w:rsidRPr="00241B3C" w14:paraId="2B49445C"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40F67460" w14:textId="77777777" w:rsidR="00A404BC" w:rsidRPr="00241B3C" w:rsidRDefault="00A404BC" w:rsidP="00CF4B1D">
            <w:pPr>
              <w:rPr>
                <w:rFonts w:cs="Times New Roman"/>
                <w:i/>
                <w:iCs/>
                <w:sz w:val="18"/>
                <w:szCs w:val="18"/>
              </w:rPr>
            </w:pPr>
            <w:r w:rsidRPr="00241B3C">
              <w:rPr>
                <w:rFonts w:cs="Times New Roman"/>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9DB503B" w14:textId="77777777" w:rsidR="00A404BC" w:rsidRPr="00241B3C" w:rsidRDefault="00A404BC" w:rsidP="00CF4B1D">
            <w:pPr>
              <w:jc w:val="center"/>
              <w:rPr>
                <w:rFonts w:cs="Times New Roman"/>
                <w:i/>
                <w:iCs/>
                <w:sz w:val="18"/>
                <w:szCs w:val="18"/>
              </w:rPr>
            </w:pPr>
            <w:r>
              <w:rPr>
                <w:rFonts w:cs="Times New Roman"/>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DA1BA9A" w14:textId="77777777" w:rsidR="00A404BC" w:rsidRPr="00241B3C" w:rsidRDefault="00A404BC" w:rsidP="00CF4B1D">
            <w:pPr>
              <w:jc w:val="center"/>
              <w:rPr>
                <w:rFonts w:cs="Times New Roman"/>
                <w:i/>
                <w:iCs/>
                <w:sz w:val="18"/>
                <w:szCs w:val="18"/>
              </w:rPr>
            </w:pPr>
            <w:r w:rsidRPr="00241B3C">
              <w:rPr>
                <w:rFonts w:cs="Times New Roman"/>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080979D" w14:textId="77777777" w:rsidR="00A404BC" w:rsidRPr="00241B3C" w:rsidRDefault="00A404BC" w:rsidP="00CF4B1D">
            <w:pPr>
              <w:jc w:val="center"/>
              <w:rPr>
                <w:rFonts w:cs="Times New Roman"/>
                <w:i/>
                <w:iCs/>
                <w:sz w:val="18"/>
                <w:szCs w:val="18"/>
              </w:rPr>
            </w:pPr>
            <w:r w:rsidRPr="00241B3C">
              <w:rPr>
                <w:rFonts w:cs="Times New Roman"/>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0452AA5" w14:textId="77777777" w:rsidR="00A404BC" w:rsidRPr="00241B3C" w:rsidRDefault="00A404BC" w:rsidP="00CF4B1D">
            <w:pPr>
              <w:jc w:val="center"/>
              <w:rPr>
                <w:rFonts w:cs="Times New Roman"/>
                <w:i/>
                <w:iCs/>
                <w:sz w:val="18"/>
                <w:szCs w:val="18"/>
              </w:rPr>
            </w:pPr>
            <w:r>
              <w:rPr>
                <w:rFonts w:cs="Times New Roman"/>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881AFCB" w14:textId="77777777" w:rsidR="00A404BC" w:rsidRPr="00241B3C" w:rsidRDefault="00A404BC" w:rsidP="00CF4B1D">
            <w:pPr>
              <w:jc w:val="center"/>
              <w:rPr>
                <w:rFonts w:cs="Times New Roman"/>
                <w:i/>
                <w:iCs/>
                <w:sz w:val="18"/>
                <w:szCs w:val="18"/>
              </w:rPr>
            </w:pPr>
            <w:r w:rsidRPr="00241B3C">
              <w:rPr>
                <w:rFonts w:cs="Times New Roman"/>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241CCE6" w14:textId="77777777" w:rsidR="00A404BC" w:rsidRPr="00241B3C" w:rsidRDefault="00A404BC" w:rsidP="00CF4B1D">
            <w:pPr>
              <w:jc w:val="center"/>
              <w:rPr>
                <w:rFonts w:cs="Times New Roman"/>
                <w:i/>
                <w:iCs/>
                <w:sz w:val="18"/>
                <w:szCs w:val="18"/>
              </w:rPr>
            </w:pPr>
            <w:r>
              <w:rPr>
                <w:rFonts w:cs="Times New Roman"/>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15E5856" w14:textId="77777777" w:rsidR="00A404BC" w:rsidRPr="00241B3C" w:rsidRDefault="00A404BC" w:rsidP="00CF4B1D">
            <w:pPr>
              <w:jc w:val="center"/>
              <w:rPr>
                <w:rFonts w:cs="Times New Roman"/>
                <w:i/>
                <w:iCs/>
                <w:sz w:val="18"/>
                <w:szCs w:val="18"/>
              </w:rPr>
            </w:pPr>
            <w:r w:rsidRPr="00241B3C">
              <w:rPr>
                <w:rFonts w:cs="Times New Roman"/>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B6FD1B4" w14:textId="77777777" w:rsidR="00A404BC" w:rsidRPr="00241B3C" w:rsidRDefault="00A404BC" w:rsidP="00CF4B1D">
            <w:pPr>
              <w:jc w:val="center"/>
              <w:rPr>
                <w:rFonts w:cs="Times New Roman"/>
                <w:i/>
                <w:iCs/>
                <w:sz w:val="18"/>
                <w:szCs w:val="18"/>
              </w:rPr>
            </w:pPr>
            <w:r w:rsidRPr="00241B3C">
              <w:rPr>
                <w:rFonts w:cs="Times New Roman"/>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BCCC6FA" w14:textId="77777777" w:rsidR="00A404BC" w:rsidRPr="00241B3C" w:rsidRDefault="00A404BC" w:rsidP="00CF4B1D">
            <w:pPr>
              <w:jc w:val="center"/>
              <w:rPr>
                <w:rFonts w:cs="Times New Roman"/>
                <w:i/>
                <w:iCs/>
                <w:sz w:val="18"/>
                <w:szCs w:val="18"/>
              </w:rPr>
            </w:pPr>
            <w:r>
              <w:rPr>
                <w:rFonts w:cs="Times New Roman"/>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9FA1D78" w14:textId="77777777" w:rsidR="00A404BC" w:rsidRPr="00241B3C" w:rsidRDefault="00A404BC" w:rsidP="00CF4B1D">
            <w:pPr>
              <w:jc w:val="center"/>
              <w:rPr>
                <w:rFonts w:cs="Times New Roman"/>
                <w:i/>
                <w:iCs/>
                <w:sz w:val="18"/>
                <w:szCs w:val="18"/>
              </w:rPr>
            </w:pPr>
            <w:r w:rsidRPr="00241B3C">
              <w:rPr>
                <w:rFonts w:cs="Times New Roman"/>
                <w:i/>
                <w:iCs/>
                <w:sz w:val="18"/>
                <w:szCs w:val="18"/>
              </w:rPr>
              <w:t>p</w:t>
            </w:r>
          </w:p>
        </w:tc>
      </w:tr>
      <w:tr w:rsidR="00A404BC" w:rsidRPr="00241B3C" w14:paraId="6E327631" w14:textId="77777777" w:rsidTr="00CF4B1D">
        <w:tc>
          <w:tcPr>
            <w:tcW w:w="0" w:type="auto"/>
            <w:shd w:val="clear" w:color="auto" w:fill="FFFFFF"/>
            <w:tcMar>
              <w:top w:w="113" w:type="dxa"/>
              <w:left w:w="113" w:type="dxa"/>
              <w:bottom w:w="113" w:type="dxa"/>
              <w:right w:w="113" w:type="dxa"/>
            </w:tcMar>
            <w:hideMark/>
          </w:tcPr>
          <w:p w14:paraId="34D04701" w14:textId="77777777" w:rsidR="00A404BC" w:rsidRPr="00241B3C" w:rsidRDefault="00A404BC" w:rsidP="00CF4B1D">
            <w:pPr>
              <w:rPr>
                <w:rFonts w:cs="Times New Roman"/>
                <w:sz w:val="18"/>
                <w:szCs w:val="18"/>
              </w:rPr>
            </w:pPr>
            <w:r w:rsidRPr="00241B3C">
              <w:rPr>
                <w:rFonts w:cs="Times New Roman"/>
                <w:sz w:val="18"/>
                <w:szCs w:val="18"/>
              </w:rPr>
              <w:t>Intercept</w:t>
            </w:r>
          </w:p>
        </w:tc>
        <w:tc>
          <w:tcPr>
            <w:tcW w:w="0" w:type="auto"/>
            <w:shd w:val="clear" w:color="auto" w:fill="FFFFFF"/>
            <w:tcMar>
              <w:top w:w="113" w:type="dxa"/>
              <w:left w:w="113" w:type="dxa"/>
              <w:bottom w:w="113" w:type="dxa"/>
              <w:right w:w="113" w:type="dxa"/>
            </w:tcMar>
            <w:hideMark/>
          </w:tcPr>
          <w:p w14:paraId="3540B314" w14:textId="77777777" w:rsidR="00A404BC" w:rsidRPr="00241B3C" w:rsidRDefault="00A404BC" w:rsidP="00CF4B1D">
            <w:pPr>
              <w:rPr>
                <w:rFonts w:cs="Times New Roman"/>
                <w:sz w:val="18"/>
                <w:szCs w:val="18"/>
              </w:rPr>
            </w:pPr>
            <w:r w:rsidRPr="00241B3C">
              <w:rPr>
                <w:rFonts w:cs="Times New Roman"/>
                <w:sz w:val="18"/>
                <w:szCs w:val="18"/>
              </w:rPr>
              <w:t>0.59</w:t>
            </w:r>
          </w:p>
        </w:tc>
        <w:tc>
          <w:tcPr>
            <w:tcW w:w="0" w:type="auto"/>
            <w:shd w:val="clear" w:color="auto" w:fill="FFFFFF"/>
            <w:tcMar>
              <w:top w:w="113" w:type="dxa"/>
              <w:left w:w="113" w:type="dxa"/>
              <w:bottom w:w="113" w:type="dxa"/>
              <w:right w:w="113" w:type="dxa"/>
            </w:tcMar>
            <w:hideMark/>
          </w:tcPr>
          <w:p w14:paraId="0E22C535" w14:textId="77777777" w:rsidR="00A404BC" w:rsidRPr="00241B3C" w:rsidRDefault="00A404BC" w:rsidP="00CF4B1D">
            <w:pPr>
              <w:rPr>
                <w:rFonts w:cs="Times New Roman"/>
                <w:sz w:val="18"/>
                <w:szCs w:val="18"/>
              </w:rPr>
            </w:pPr>
            <w:r w:rsidRPr="00241B3C">
              <w:rPr>
                <w:rFonts w:cs="Times New Roman"/>
                <w:sz w:val="18"/>
                <w:szCs w:val="18"/>
              </w:rPr>
              <w:t>2.43</w:t>
            </w:r>
          </w:p>
        </w:tc>
        <w:tc>
          <w:tcPr>
            <w:tcW w:w="0" w:type="auto"/>
            <w:shd w:val="clear" w:color="auto" w:fill="FFFFFF"/>
            <w:tcMar>
              <w:top w:w="113" w:type="dxa"/>
              <w:left w:w="113" w:type="dxa"/>
              <w:bottom w:w="113" w:type="dxa"/>
              <w:right w:w="113" w:type="dxa"/>
            </w:tcMar>
            <w:hideMark/>
          </w:tcPr>
          <w:p w14:paraId="66F44BE8" w14:textId="77777777" w:rsidR="00A404BC" w:rsidRPr="00241B3C" w:rsidRDefault="00A404BC" w:rsidP="00CF4B1D">
            <w:pPr>
              <w:rPr>
                <w:rFonts w:cs="Times New Roman"/>
                <w:sz w:val="18"/>
                <w:szCs w:val="18"/>
              </w:rPr>
            </w:pPr>
            <w:r w:rsidRPr="00241B3C">
              <w:rPr>
                <w:rFonts w:cs="Times New Roman"/>
                <w:sz w:val="18"/>
                <w:szCs w:val="18"/>
              </w:rPr>
              <w:t>-4.20-5.38</w:t>
            </w:r>
          </w:p>
        </w:tc>
        <w:tc>
          <w:tcPr>
            <w:tcW w:w="0" w:type="auto"/>
            <w:shd w:val="clear" w:color="auto" w:fill="FFFFFF"/>
            <w:tcMar>
              <w:top w:w="113" w:type="dxa"/>
              <w:left w:w="113" w:type="dxa"/>
              <w:bottom w:w="113" w:type="dxa"/>
              <w:right w:w="113" w:type="dxa"/>
            </w:tcMar>
            <w:hideMark/>
          </w:tcPr>
          <w:p w14:paraId="4510F253" w14:textId="77777777" w:rsidR="00A404BC" w:rsidRPr="00241B3C" w:rsidRDefault="00A404BC" w:rsidP="00CF4B1D">
            <w:pPr>
              <w:rPr>
                <w:rFonts w:cs="Times New Roman"/>
                <w:sz w:val="18"/>
                <w:szCs w:val="18"/>
              </w:rPr>
            </w:pPr>
            <w:r w:rsidRPr="00241B3C">
              <w:rPr>
                <w:rFonts w:cs="Times New Roman"/>
                <w:sz w:val="18"/>
                <w:szCs w:val="18"/>
              </w:rPr>
              <w:t>0.24</w:t>
            </w:r>
          </w:p>
        </w:tc>
        <w:tc>
          <w:tcPr>
            <w:tcW w:w="0" w:type="auto"/>
            <w:shd w:val="clear" w:color="auto" w:fill="FFFFFF"/>
            <w:tcMar>
              <w:top w:w="113" w:type="dxa"/>
              <w:left w:w="113" w:type="dxa"/>
              <w:bottom w:w="113" w:type="dxa"/>
              <w:right w:w="113" w:type="dxa"/>
            </w:tcMar>
            <w:hideMark/>
          </w:tcPr>
          <w:p w14:paraId="362D3B56" w14:textId="77777777" w:rsidR="00A404BC" w:rsidRPr="00241B3C" w:rsidRDefault="00A404BC" w:rsidP="00CF4B1D">
            <w:pPr>
              <w:rPr>
                <w:rFonts w:cs="Times New Roman"/>
                <w:sz w:val="18"/>
                <w:szCs w:val="18"/>
              </w:rPr>
            </w:pPr>
            <w:r w:rsidRPr="00241B3C">
              <w:rPr>
                <w:rFonts w:cs="Times New Roman"/>
                <w:sz w:val="18"/>
                <w:szCs w:val="18"/>
              </w:rPr>
              <w:t>0.809</w:t>
            </w:r>
          </w:p>
        </w:tc>
        <w:tc>
          <w:tcPr>
            <w:tcW w:w="0" w:type="auto"/>
            <w:shd w:val="clear" w:color="auto" w:fill="FFFFFF"/>
            <w:tcMar>
              <w:top w:w="113" w:type="dxa"/>
              <w:left w:w="113" w:type="dxa"/>
              <w:bottom w:w="113" w:type="dxa"/>
              <w:right w:w="113" w:type="dxa"/>
            </w:tcMar>
            <w:hideMark/>
          </w:tcPr>
          <w:p w14:paraId="004A1C47" w14:textId="77777777" w:rsidR="00A404BC" w:rsidRPr="00241B3C" w:rsidRDefault="00A404BC" w:rsidP="00CF4B1D">
            <w:pPr>
              <w:rPr>
                <w:rFonts w:cs="Times New Roman"/>
                <w:sz w:val="18"/>
                <w:szCs w:val="18"/>
              </w:rPr>
            </w:pPr>
            <w:r w:rsidRPr="00241B3C">
              <w:rPr>
                <w:rFonts w:cs="Times New Roman"/>
                <w:sz w:val="18"/>
                <w:szCs w:val="18"/>
              </w:rPr>
              <w:t>0.20</w:t>
            </w:r>
          </w:p>
        </w:tc>
        <w:tc>
          <w:tcPr>
            <w:tcW w:w="0" w:type="auto"/>
            <w:shd w:val="clear" w:color="auto" w:fill="FFFFFF"/>
            <w:tcMar>
              <w:top w:w="113" w:type="dxa"/>
              <w:left w:w="113" w:type="dxa"/>
              <w:bottom w:w="113" w:type="dxa"/>
              <w:right w:w="113" w:type="dxa"/>
            </w:tcMar>
            <w:hideMark/>
          </w:tcPr>
          <w:p w14:paraId="362B6E97" w14:textId="77777777" w:rsidR="00A404BC" w:rsidRPr="00241B3C" w:rsidRDefault="00A404BC" w:rsidP="00CF4B1D">
            <w:pPr>
              <w:rPr>
                <w:rFonts w:cs="Times New Roman"/>
                <w:sz w:val="18"/>
                <w:szCs w:val="18"/>
              </w:rPr>
            </w:pPr>
            <w:r w:rsidRPr="00241B3C">
              <w:rPr>
                <w:rFonts w:cs="Times New Roman"/>
                <w:sz w:val="18"/>
                <w:szCs w:val="18"/>
              </w:rPr>
              <w:t>2.46</w:t>
            </w:r>
          </w:p>
        </w:tc>
        <w:tc>
          <w:tcPr>
            <w:tcW w:w="0" w:type="auto"/>
            <w:shd w:val="clear" w:color="auto" w:fill="FFFFFF"/>
            <w:tcMar>
              <w:top w:w="113" w:type="dxa"/>
              <w:left w:w="113" w:type="dxa"/>
              <w:bottom w:w="113" w:type="dxa"/>
              <w:right w:w="113" w:type="dxa"/>
            </w:tcMar>
            <w:hideMark/>
          </w:tcPr>
          <w:p w14:paraId="3B3E636F" w14:textId="77777777" w:rsidR="00A404BC" w:rsidRPr="00241B3C" w:rsidRDefault="00A404BC" w:rsidP="00CF4B1D">
            <w:pPr>
              <w:rPr>
                <w:rFonts w:cs="Times New Roman"/>
                <w:sz w:val="18"/>
                <w:szCs w:val="18"/>
              </w:rPr>
            </w:pPr>
            <w:r w:rsidRPr="00241B3C">
              <w:rPr>
                <w:rFonts w:cs="Times New Roman"/>
                <w:sz w:val="18"/>
                <w:szCs w:val="18"/>
              </w:rPr>
              <w:t>-4.65-5.05</w:t>
            </w:r>
          </w:p>
        </w:tc>
        <w:tc>
          <w:tcPr>
            <w:tcW w:w="0" w:type="auto"/>
            <w:shd w:val="clear" w:color="auto" w:fill="FFFFFF"/>
            <w:tcMar>
              <w:top w:w="113" w:type="dxa"/>
              <w:left w:w="113" w:type="dxa"/>
              <w:bottom w:w="113" w:type="dxa"/>
              <w:right w:w="113" w:type="dxa"/>
            </w:tcMar>
            <w:hideMark/>
          </w:tcPr>
          <w:p w14:paraId="6379739C" w14:textId="77777777" w:rsidR="00A404BC" w:rsidRPr="00241B3C" w:rsidRDefault="00A404BC" w:rsidP="00CF4B1D">
            <w:pPr>
              <w:rPr>
                <w:rFonts w:cs="Times New Roman"/>
                <w:sz w:val="18"/>
                <w:szCs w:val="18"/>
              </w:rPr>
            </w:pPr>
            <w:r w:rsidRPr="00241B3C">
              <w:rPr>
                <w:rFonts w:cs="Times New Roman"/>
                <w:sz w:val="18"/>
                <w:szCs w:val="18"/>
              </w:rPr>
              <w:t>0.08</w:t>
            </w:r>
          </w:p>
        </w:tc>
        <w:tc>
          <w:tcPr>
            <w:tcW w:w="0" w:type="auto"/>
            <w:shd w:val="clear" w:color="auto" w:fill="FFFFFF"/>
            <w:tcMar>
              <w:top w:w="113" w:type="dxa"/>
              <w:left w:w="113" w:type="dxa"/>
              <w:bottom w:w="113" w:type="dxa"/>
              <w:right w:w="113" w:type="dxa"/>
            </w:tcMar>
            <w:hideMark/>
          </w:tcPr>
          <w:p w14:paraId="45552327" w14:textId="77777777" w:rsidR="00A404BC" w:rsidRPr="00241B3C" w:rsidRDefault="00A404BC" w:rsidP="00CF4B1D">
            <w:pPr>
              <w:rPr>
                <w:rFonts w:cs="Times New Roman"/>
                <w:sz w:val="18"/>
                <w:szCs w:val="18"/>
              </w:rPr>
            </w:pPr>
            <w:r w:rsidRPr="00241B3C">
              <w:rPr>
                <w:rFonts w:cs="Times New Roman"/>
                <w:sz w:val="18"/>
                <w:szCs w:val="18"/>
              </w:rPr>
              <w:t>0.937</w:t>
            </w:r>
          </w:p>
        </w:tc>
      </w:tr>
      <w:tr w:rsidR="00A404BC" w:rsidRPr="00241B3C" w14:paraId="23E7AFD7" w14:textId="77777777" w:rsidTr="00CF4B1D">
        <w:tc>
          <w:tcPr>
            <w:tcW w:w="0" w:type="auto"/>
            <w:shd w:val="clear" w:color="auto" w:fill="FFFFFF"/>
            <w:tcMar>
              <w:top w:w="113" w:type="dxa"/>
              <w:left w:w="113" w:type="dxa"/>
              <w:bottom w:w="113" w:type="dxa"/>
              <w:right w:w="113" w:type="dxa"/>
            </w:tcMar>
            <w:hideMark/>
          </w:tcPr>
          <w:p w14:paraId="20ED2CA4" w14:textId="77777777" w:rsidR="00A404BC" w:rsidRPr="00241B3C" w:rsidRDefault="00A404BC" w:rsidP="00CF4B1D">
            <w:pPr>
              <w:rPr>
                <w:rFonts w:cs="Times New Roman"/>
                <w:sz w:val="18"/>
                <w:szCs w:val="18"/>
              </w:rPr>
            </w:pPr>
            <w:r w:rsidRPr="00241B3C">
              <w:rPr>
                <w:rFonts w:cs="Times New Roman"/>
                <w:sz w:val="18"/>
                <w:szCs w:val="18"/>
              </w:rPr>
              <w:t>Age (years)</w:t>
            </w:r>
          </w:p>
        </w:tc>
        <w:tc>
          <w:tcPr>
            <w:tcW w:w="0" w:type="auto"/>
            <w:shd w:val="clear" w:color="auto" w:fill="FFFFFF"/>
            <w:tcMar>
              <w:top w:w="113" w:type="dxa"/>
              <w:left w:w="113" w:type="dxa"/>
              <w:bottom w:w="113" w:type="dxa"/>
              <w:right w:w="113" w:type="dxa"/>
            </w:tcMar>
            <w:hideMark/>
          </w:tcPr>
          <w:p w14:paraId="45D64633" w14:textId="77777777" w:rsidR="00A404BC" w:rsidRPr="00241B3C" w:rsidRDefault="00A404BC" w:rsidP="00CF4B1D">
            <w:pPr>
              <w:rPr>
                <w:rFonts w:cs="Times New Roman"/>
                <w:sz w:val="18"/>
                <w:szCs w:val="18"/>
              </w:rPr>
            </w:pPr>
            <w:r w:rsidRPr="00241B3C">
              <w:rPr>
                <w:rFonts w:cs="Times New Roman"/>
                <w:sz w:val="18"/>
                <w:szCs w:val="18"/>
              </w:rPr>
              <w:t>0.05</w:t>
            </w:r>
          </w:p>
        </w:tc>
        <w:tc>
          <w:tcPr>
            <w:tcW w:w="0" w:type="auto"/>
            <w:shd w:val="clear" w:color="auto" w:fill="FFFFFF"/>
            <w:tcMar>
              <w:top w:w="113" w:type="dxa"/>
              <w:left w:w="113" w:type="dxa"/>
              <w:bottom w:w="113" w:type="dxa"/>
              <w:right w:w="113" w:type="dxa"/>
            </w:tcMar>
            <w:hideMark/>
          </w:tcPr>
          <w:p w14:paraId="484FFC53" w14:textId="77777777" w:rsidR="00A404BC" w:rsidRPr="00241B3C" w:rsidRDefault="00A404BC" w:rsidP="00CF4B1D">
            <w:pPr>
              <w:rPr>
                <w:rFonts w:cs="Times New Roman"/>
                <w:sz w:val="18"/>
                <w:szCs w:val="18"/>
              </w:rPr>
            </w:pPr>
            <w:r w:rsidRPr="00241B3C">
              <w:rPr>
                <w:rFonts w:cs="Times New Roman"/>
                <w:sz w:val="18"/>
                <w:szCs w:val="18"/>
              </w:rPr>
              <w:t>0.15</w:t>
            </w:r>
          </w:p>
        </w:tc>
        <w:tc>
          <w:tcPr>
            <w:tcW w:w="0" w:type="auto"/>
            <w:shd w:val="clear" w:color="auto" w:fill="FFFFFF"/>
            <w:tcMar>
              <w:top w:w="113" w:type="dxa"/>
              <w:left w:w="113" w:type="dxa"/>
              <w:bottom w:w="113" w:type="dxa"/>
              <w:right w:w="113" w:type="dxa"/>
            </w:tcMar>
            <w:hideMark/>
          </w:tcPr>
          <w:p w14:paraId="3F8FE846" w14:textId="77777777" w:rsidR="00A404BC" w:rsidRPr="00241B3C" w:rsidRDefault="00A404BC" w:rsidP="00CF4B1D">
            <w:pPr>
              <w:rPr>
                <w:rFonts w:cs="Times New Roman"/>
                <w:sz w:val="18"/>
                <w:szCs w:val="18"/>
              </w:rPr>
            </w:pPr>
            <w:r w:rsidRPr="00241B3C">
              <w:rPr>
                <w:rFonts w:cs="Times New Roman"/>
                <w:sz w:val="18"/>
                <w:szCs w:val="18"/>
              </w:rPr>
              <w:t>-0.25-0.35</w:t>
            </w:r>
          </w:p>
        </w:tc>
        <w:tc>
          <w:tcPr>
            <w:tcW w:w="0" w:type="auto"/>
            <w:shd w:val="clear" w:color="auto" w:fill="FFFFFF"/>
            <w:tcMar>
              <w:top w:w="113" w:type="dxa"/>
              <w:left w:w="113" w:type="dxa"/>
              <w:bottom w:w="113" w:type="dxa"/>
              <w:right w:w="113" w:type="dxa"/>
            </w:tcMar>
            <w:hideMark/>
          </w:tcPr>
          <w:p w14:paraId="0ECEA365" w14:textId="77777777" w:rsidR="00A404BC" w:rsidRPr="00241B3C" w:rsidRDefault="00A404BC" w:rsidP="00CF4B1D">
            <w:pPr>
              <w:rPr>
                <w:rFonts w:cs="Times New Roman"/>
                <w:sz w:val="18"/>
                <w:szCs w:val="18"/>
              </w:rPr>
            </w:pPr>
            <w:r w:rsidRPr="00241B3C">
              <w:rPr>
                <w:rFonts w:cs="Times New Roman"/>
                <w:sz w:val="18"/>
                <w:szCs w:val="18"/>
              </w:rPr>
              <w:t>0.33</w:t>
            </w:r>
          </w:p>
        </w:tc>
        <w:tc>
          <w:tcPr>
            <w:tcW w:w="0" w:type="auto"/>
            <w:shd w:val="clear" w:color="auto" w:fill="FFFFFF"/>
            <w:tcMar>
              <w:top w:w="113" w:type="dxa"/>
              <w:left w:w="113" w:type="dxa"/>
              <w:bottom w:w="113" w:type="dxa"/>
              <w:right w:w="113" w:type="dxa"/>
            </w:tcMar>
            <w:hideMark/>
          </w:tcPr>
          <w:p w14:paraId="285F04A1" w14:textId="77777777" w:rsidR="00A404BC" w:rsidRPr="00241B3C" w:rsidRDefault="00A404BC" w:rsidP="00CF4B1D">
            <w:pPr>
              <w:rPr>
                <w:rFonts w:cs="Times New Roman"/>
                <w:sz w:val="18"/>
                <w:szCs w:val="18"/>
              </w:rPr>
            </w:pPr>
            <w:r w:rsidRPr="00241B3C">
              <w:rPr>
                <w:rFonts w:cs="Times New Roman"/>
                <w:sz w:val="18"/>
                <w:szCs w:val="18"/>
              </w:rPr>
              <w:t>0.742</w:t>
            </w:r>
          </w:p>
        </w:tc>
        <w:tc>
          <w:tcPr>
            <w:tcW w:w="0" w:type="auto"/>
            <w:shd w:val="clear" w:color="auto" w:fill="FFFFFF"/>
            <w:tcMar>
              <w:top w:w="113" w:type="dxa"/>
              <w:left w:w="113" w:type="dxa"/>
              <w:bottom w:w="113" w:type="dxa"/>
              <w:right w:w="113" w:type="dxa"/>
            </w:tcMar>
            <w:hideMark/>
          </w:tcPr>
          <w:p w14:paraId="60414B09" w14:textId="77777777" w:rsidR="00A404BC" w:rsidRPr="00241B3C" w:rsidRDefault="00A404BC" w:rsidP="00CF4B1D">
            <w:pPr>
              <w:rPr>
                <w:rFonts w:cs="Times New Roman"/>
                <w:sz w:val="18"/>
                <w:szCs w:val="18"/>
              </w:rPr>
            </w:pPr>
            <w:r w:rsidRPr="00241B3C">
              <w:rPr>
                <w:rFonts w:cs="Times New Roman"/>
                <w:sz w:val="18"/>
                <w:szCs w:val="18"/>
              </w:rPr>
              <w:t>0.08</w:t>
            </w:r>
          </w:p>
        </w:tc>
        <w:tc>
          <w:tcPr>
            <w:tcW w:w="0" w:type="auto"/>
            <w:shd w:val="clear" w:color="auto" w:fill="FFFFFF"/>
            <w:tcMar>
              <w:top w:w="113" w:type="dxa"/>
              <w:left w:w="113" w:type="dxa"/>
              <w:bottom w:w="113" w:type="dxa"/>
              <w:right w:w="113" w:type="dxa"/>
            </w:tcMar>
            <w:hideMark/>
          </w:tcPr>
          <w:p w14:paraId="43E87B1A" w14:textId="77777777" w:rsidR="00A404BC" w:rsidRPr="00241B3C" w:rsidRDefault="00A404BC" w:rsidP="00CF4B1D">
            <w:pPr>
              <w:rPr>
                <w:rFonts w:cs="Times New Roman"/>
                <w:sz w:val="18"/>
                <w:szCs w:val="18"/>
              </w:rPr>
            </w:pPr>
            <w:r w:rsidRPr="00241B3C">
              <w:rPr>
                <w:rFonts w:cs="Times New Roman"/>
                <w:sz w:val="18"/>
                <w:szCs w:val="18"/>
              </w:rPr>
              <w:t>0.16</w:t>
            </w:r>
          </w:p>
        </w:tc>
        <w:tc>
          <w:tcPr>
            <w:tcW w:w="0" w:type="auto"/>
            <w:shd w:val="clear" w:color="auto" w:fill="FFFFFF"/>
            <w:tcMar>
              <w:top w:w="113" w:type="dxa"/>
              <w:left w:w="113" w:type="dxa"/>
              <w:bottom w:w="113" w:type="dxa"/>
              <w:right w:w="113" w:type="dxa"/>
            </w:tcMar>
            <w:hideMark/>
          </w:tcPr>
          <w:p w14:paraId="48C75E53" w14:textId="77777777" w:rsidR="00A404BC" w:rsidRPr="00241B3C" w:rsidRDefault="00A404BC" w:rsidP="00CF4B1D">
            <w:pPr>
              <w:rPr>
                <w:rFonts w:cs="Times New Roman"/>
                <w:sz w:val="18"/>
                <w:szCs w:val="18"/>
              </w:rPr>
            </w:pPr>
            <w:r w:rsidRPr="00241B3C">
              <w:rPr>
                <w:rFonts w:cs="Times New Roman"/>
                <w:sz w:val="18"/>
                <w:szCs w:val="18"/>
              </w:rPr>
              <w:t>-0.23-0.38</w:t>
            </w:r>
          </w:p>
        </w:tc>
        <w:tc>
          <w:tcPr>
            <w:tcW w:w="0" w:type="auto"/>
            <w:shd w:val="clear" w:color="auto" w:fill="FFFFFF"/>
            <w:tcMar>
              <w:top w:w="113" w:type="dxa"/>
              <w:left w:w="113" w:type="dxa"/>
              <w:bottom w:w="113" w:type="dxa"/>
              <w:right w:w="113" w:type="dxa"/>
            </w:tcMar>
            <w:hideMark/>
          </w:tcPr>
          <w:p w14:paraId="237A73BD" w14:textId="77777777" w:rsidR="00A404BC" w:rsidRPr="00241B3C" w:rsidRDefault="00A404BC" w:rsidP="00CF4B1D">
            <w:pPr>
              <w:rPr>
                <w:rFonts w:cs="Times New Roman"/>
                <w:sz w:val="18"/>
                <w:szCs w:val="18"/>
              </w:rPr>
            </w:pPr>
            <w:r w:rsidRPr="00241B3C">
              <w:rPr>
                <w:rFonts w:cs="Times New Roman"/>
                <w:sz w:val="18"/>
                <w:szCs w:val="18"/>
              </w:rPr>
              <w:t>0.50</w:t>
            </w:r>
          </w:p>
        </w:tc>
        <w:tc>
          <w:tcPr>
            <w:tcW w:w="0" w:type="auto"/>
            <w:shd w:val="clear" w:color="auto" w:fill="FFFFFF"/>
            <w:tcMar>
              <w:top w:w="113" w:type="dxa"/>
              <w:left w:w="113" w:type="dxa"/>
              <w:bottom w:w="113" w:type="dxa"/>
              <w:right w:w="113" w:type="dxa"/>
            </w:tcMar>
            <w:hideMark/>
          </w:tcPr>
          <w:p w14:paraId="2BB6EE7B" w14:textId="77777777" w:rsidR="00A404BC" w:rsidRPr="00241B3C" w:rsidRDefault="00A404BC" w:rsidP="00CF4B1D">
            <w:pPr>
              <w:rPr>
                <w:rFonts w:cs="Times New Roman"/>
                <w:sz w:val="18"/>
                <w:szCs w:val="18"/>
              </w:rPr>
            </w:pPr>
            <w:r w:rsidRPr="00241B3C">
              <w:rPr>
                <w:rFonts w:cs="Times New Roman"/>
                <w:sz w:val="18"/>
                <w:szCs w:val="18"/>
              </w:rPr>
              <w:t>0.616</w:t>
            </w:r>
          </w:p>
        </w:tc>
      </w:tr>
      <w:tr w:rsidR="00A404BC" w:rsidRPr="00241B3C" w14:paraId="4990CB07" w14:textId="77777777" w:rsidTr="00CF4B1D">
        <w:tc>
          <w:tcPr>
            <w:tcW w:w="0" w:type="auto"/>
            <w:shd w:val="clear" w:color="auto" w:fill="FFFFFF"/>
            <w:tcMar>
              <w:top w:w="113" w:type="dxa"/>
              <w:left w:w="113" w:type="dxa"/>
              <w:bottom w:w="113" w:type="dxa"/>
              <w:right w:w="113" w:type="dxa"/>
            </w:tcMar>
            <w:hideMark/>
          </w:tcPr>
          <w:p w14:paraId="0A5185B4" w14:textId="77777777" w:rsidR="00A404BC" w:rsidRPr="00241B3C" w:rsidRDefault="00A404BC" w:rsidP="00CF4B1D">
            <w:pPr>
              <w:rPr>
                <w:rFonts w:cs="Times New Roman"/>
                <w:sz w:val="18"/>
                <w:szCs w:val="18"/>
              </w:rPr>
            </w:pPr>
            <w:r w:rsidRPr="00241B3C">
              <w:rPr>
                <w:rFonts w:cs="Times New Roman"/>
                <w:sz w:val="18"/>
                <w:szCs w:val="18"/>
              </w:rPr>
              <w:t>Sex (female)</w:t>
            </w:r>
          </w:p>
        </w:tc>
        <w:tc>
          <w:tcPr>
            <w:tcW w:w="0" w:type="auto"/>
            <w:shd w:val="clear" w:color="auto" w:fill="FFFFFF"/>
            <w:tcMar>
              <w:top w:w="113" w:type="dxa"/>
              <w:left w:w="113" w:type="dxa"/>
              <w:bottom w:w="113" w:type="dxa"/>
              <w:right w:w="113" w:type="dxa"/>
            </w:tcMar>
            <w:hideMark/>
          </w:tcPr>
          <w:p w14:paraId="7482FF83" w14:textId="77777777" w:rsidR="00A404BC" w:rsidRPr="00241B3C" w:rsidRDefault="00A404BC" w:rsidP="00CF4B1D">
            <w:pPr>
              <w:rPr>
                <w:rFonts w:cs="Times New Roman"/>
                <w:sz w:val="18"/>
                <w:szCs w:val="18"/>
              </w:rPr>
            </w:pPr>
            <w:r w:rsidRPr="00241B3C">
              <w:rPr>
                <w:rFonts w:cs="Times New Roman"/>
                <w:sz w:val="18"/>
                <w:szCs w:val="18"/>
              </w:rPr>
              <w:t>-0.26</w:t>
            </w:r>
          </w:p>
        </w:tc>
        <w:tc>
          <w:tcPr>
            <w:tcW w:w="0" w:type="auto"/>
            <w:shd w:val="clear" w:color="auto" w:fill="FFFFFF"/>
            <w:tcMar>
              <w:top w:w="113" w:type="dxa"/>
              <w:left w:w="113" w:type="dxa"/>
              <w:bottom w:w="113" w:type="dxa"/>
              <w:right w:w="113" w:type="dxa"/>
            </w:tcMar>
            <w:hideMark/>
          </w:tcPr>
          <w:p w14:paraId="60913C79" w14:textId="77777777" w:rsidR="00A404BC" w:rsidRPr="00241B3C" w:rsidRDefault="00A404BC" w:rsidP="00CF4B1D">
            <w:pPr>
              <w:rPr>
                <w:rFonts w:cs="Times New Roman"/>
                <w:sz w:val="18"/>
                <w:szCs w:val="18"/>
              </w:rPr>
            </w:pPr>
            <w:r w:rsidRPr="00241B3C">
              <w:rPr>
                <w:rFonts w:cs="Times New Roman"/>
                <w:sz w:val="18"/>
                <w:szCs w:val="18"/>
              </w:rPr>
              <w:t>0.33</w:t>
            </w:r>
          </w:p>
        </w:tc>
        <w:tc>
          <w:tcPr>
            <w:tcW w:w="0" w:type="auto"/>
            <w:shd w:val="clear" w:color="auto" w:fill="FFFFFF"/>
            <w:tcMar>
              <w:top w:w="113" w:type="dxa"/>
              <w:left w:w="113" w:type="dxa"/>
              <w:bottom w:w="113" w:type="dxa"/>
              <w:right w:w="113" w:type="dxa"/>
            </w:tcMar>
            <w:hideMark/>
          </w:tcPr>
          <w:p w14:paraId="3EC9DFC6" w14:textId="77777777" w:rsidR="00A404BC" w:rsidRPr="00241B3C" w:rsidRDefault="00A404BC" w:rsidP="00CF4B1D">
            <w:pPr>
              <w:rPr>
                <w:rFonts w:cs="Times New Roman"/>
                <w:sz w:val="18"/>
                <w:szCs w:val="18"/>
              </w:rPr>
            </w:pPr>
            <w:r w:rsidRPr="00241B3C">
              <w:rPr>
                <w:rFonts w:cs="Times New Roman"/>
                <w:sz w:val="18"/>
                <w:szCs w:val="18"/>
              </w:rPr>
              <w:t>-0.92-0.40</w:t>
            </w:r>
          </w:p>
        </w:tc>
        <w:tc>
          <w:tcPr>
            <w:tcW w:w="0" w:type="auto"/>
            <w:shd w:val="clear" w:color="auto" w:fill="FFFFFF"/>
            <w:tcMar>
              <w:top w:w="113" w:type="dxa"/>
              <w:left w:w="113" w:type="dxa"/>
              <w:bottom w:w="113" w:type="dxa"/>
              <w:right w:w="113" w:type="dxa"/>
            </w:tcMar>
            <w:hideMark/>
          </w:tcPr>
          <w:p w14:paraId="619A8565" w14:textId="77777777" w:rsidR="00A404BC" w:rsidRPr="00241B3C" w:rsidRDefault="00A404BC" w:rsidP="00CF4B1D">
            <w:pPr>
              <w:rPr>
                <w:rFonts w:cs="Times New Roman"/>
                <w:sz w:val="18"/>
                <w:szCs w:val="18"/>
              </w:rPr>
            </w:pPr>
            <w:r w:rsidRPr="00241B3C">
              <w:rPr>
                <w:rFonts w:cs="Times New Roman"/>
                <w:sz w:val="18"/>
                <w:szCs w:val="18"/>
              </w:rPr>
              <w:t>-0.77</w:t>
            </w:r>
          </w:p>
        </w:tc>
        <w:tc>
          <w:tcPr>
            <w:tcW w:w="0" w:type="auto"/>
            <w:shd w:val="clear" w:color="auto" w:fill="FFFFFF"/>
            <w:tcMar>
              <w:top w:w="113" w:type="dxa"/>
              <w:left w:w="113" w:type="dxa"/>
              <w:bottom w:w="113" w:type="dxa"/>
              <w:right w:w="113" w:type="dxa"/>
            </w:tcMar>
            <w:hideMark/>
          </w:tcPr>
          <w:p w14:paraId="7FFC650E" w14:textId="77777777" w:rsidR="00A404BC" w:rsidRPr="00241B3C" w:rsidRDefault="00A404BC" w:rsidP="00CF4B1D">
            <w:pPr>
              <w:rPr>
                <w:rFonts w:cs="Times New Roman"/>
                <w:sz w:val="18"/>
                <w:szCs w:val="18"/>
              </w:rPr>
            </w:pPr>
            <w:r w:rsidRPr="00241B3C">
              <w:rPr>
                <w:rFonts w:cs="Times New Roman"/>
                <w:sz w:val="18"/>
                <w:szCs w:val="18"/>
              </w:rPr>
              <w:t>0.440</w:t>
            </w:r>
          </w:p>
        </w:tc>
        <w:tc>
          <w:tcPr>
            <w:tcW w:w="0" w:type="auto"/>
            <w:shd w:val="clear" w:color="auto" w:fill="FFFFFF"/>
            <w:tcMar>
              <w:top w:w="113" w:type="dxa"/>
              <w:left w:w="113" w:type="dxa"/>
              <w:bottom w:w="113" w:type="dxa"/>
              <w:right w:w="113" w:type="dxa"/>
            </w:tcMar>
            <w:hideMark/>
          </w:tcPr>
          <w:p w14:paraId="10BDC379" w14:textId="77777777" w:rsidR="00A404BC" w:rsidRPr="00241B3C" w:rsidRDefault="00A404BC" w:rsidP="00CF4B1D">
            <w:pPr>
              <w:rPr>
                <w:rFonts w:cs="Times New Roman"/>
                <w:sz w:val="18"/>
                <w:szCs w:val="18"/>
              </w:rPr>
            </w:pPr>
            <w:r w:rsidRPr="00241B3C">
              <w:rPr>
                <w:rFonts w:cs="Times New Roman"/>
                <w:sz w:val="18"/>
                <w:szCs w:val="18"/>
              </w:rPr>
              <w:t>-0.30</w:t>
            </w:r>
          </w:p>
        </w:tc>
        <w:tc>
          <w:tcPr>
            <w:tcW w:w="0" w:type="auto"/>
            <w:shd w:val="clear" w:color="auto" w:fill="FFFFFF"/>
            <w:tcMar>
              <w:top w:w="113" w:type="dxa"/>
              <w:left w:w="113" w:type="dxa"/>
              <w:bottom w:w="113" w:type="dxa"/>
              <w:right w:w="113" w:type="dxa"/>
            </w:tcMar>
            <w:hideMark/>
          </w:tcPr>
          <w:p w14:paraId="5B00B652" w14:textId="77777777" w:rsidR="00A404BC" w:rsidRPr="00241B3C" w:rsidRDefault="00A404BC" w:rsidP="00CF4B1D">
            <w:pPr>
              <w:rPr>
                <w:rFonts w:cs="Times New Roman"/>
                <w:sz w:val="18"/>
                <w:szCs w:val="18"/>
              </w:rPr>
            </w:pPr>
            <w:r w:rsidRPr="00241B3C">
              <w:rPr>
                <w:rFonts w:cs="Times New Roman"/>
                <w:sz w:val="18"/>
                <w:szCs w:val="18"/>
              </w:rPr>
              <w:t>0.34</w:t>
            </w:r>
          </w:p>
        </w:tc>
        <w:tc>
          <w:tcPr>
            <w:tcW w:w="0" w:type="auto"/>
            <w:shd w:val="clear" w:color="auto" w:fill="FFFFFF"/>
            <w:tcMar>
              <w:top w:w="113" w:type="dxa"/>
              <w:left w:w="113" w:type="dxa"/>
              <w:bottom w:w="113" w:type="dxa"/>
              <w:right w:w="113" w:type="dxa"/>
            </w:tcMar>
            <w:hideMark/>
          </w:tcPr>
          <w:p w14:paraId="455F5EED" w14:textId="77777777" w:rsidR="00A404BC" w:rsidRPr="00241B3C" w:rsidRDefault="00A404BC" w:rsidP="00CF4B1D">
            <w:pPr>
              <w:rPr>
                <w:rFonts w:cs="Times New Roman"/>
                <w:sz w:val="18"/>
                <w:szCs w:val="18"/>
              </w:rPr>
            </w:pPr>
            <w:r w:rsidRPr="00241B3C">
              <w:rPr>
                <w:rFonts w:cs="Times New Roman"/>
                <w:sz w:val="18"/>
                <w:szCs w:val="18"/>
              </w:rPr>
              <w:t>-0.96-0.37</w:t>
            </w:r>
          </w:p>
        </w:tc>
        <w:tc>
          <w:tcPr>
            <w:tcW w:w="0" w:type="auto"/>
            <w:shd w:val="clear" w:color="auto" w:fill="FFFFFF"/>
            <w:tcMar>
              <w:top w:w="113" w:type="dxa"/>
              <w:left w:w="113" w:type="dxa"/>
              <w:bottom w:w="113" w:type="dxa"/>
              <w:right w:w="113" w:type="dxa"/>
            </w:tcMar>
            <w:hideMark/>
          </w:tcPr>
          <w:p w14:paraId="76C97C97" w14:textId="77777777" w:rsidR="00A404BC" w:rsidRPr="00241B3C" w:rsidRDefault="00A404BC" w:rsidP="00CF4B1D">
            <w:pPr>
              <w:rPr>
                <w:rFonts w:cs="Times New Roman"/>
                <w:sz w:val="18"/>
                <w:szCs w:val="18"/>
              </w:rPr>
            </w:pPr>
            <w:r w:rsidRPr="00241B3C">
              <w:rPr>
                <w:rFonts w:cs="Times New Roman"/>
                <w:sz w:val="18"/>
                <w:szCs w:val="18"/>
              </w:rPr>
              <w:t>-0.88</w:t>
            </w:r>
          </w:p>
        </w:tc>
        <w:tc>
          <w:tcPr>
            <w:tcW w:w="0" w:type="auto"/>
            <w:shd w:val="clear" w:color="auto" w:fill="FFFFFF"/>
            <w:tcMar>
              <w:top w:w="113" w:type="dxa"/>
              <w:left w:w="113" w:type="dxa"/>
              <w:bottom w:w="113" w:type="dxa"/>
              <w:right w:w="113" w:type="dxa"/>
            </w:tcMar>
            <w:hideMark/>
          </w:tcPr>
          <w:p w14:paraId="2ABDAC89" w14:textId="77777777" w:rsidR="00A404BC" w:rsidRPr="00241B3C" w:rsidRDefault="00A404BC" w:rsidP="00CF4B1D">
            <w:pPr>
              <w:rPr>
                <w:rFonts w:cs="Times New Roman"/>
                <w:sz w:val="18"/>
                <w:szCs w:val="18"/>
              </w:rPr>
            </w:pPr>
            <w:r w:rsidRPr="00241B3C">
              <w:rPr>
                <w:rFonts w:cs="Times New Roman"/>
                <w:sz w:val="18"/>
                <w:szCs w:val="18"/>
              </w:rPr>
              <w:t>0.378</w:t>
            </w:r>
          </w:p>
        </w:tc>
      </w:tr>
      <w:tr w:rsidR="00A404BC" w:rsidRPr="00241B3C" w14:paraId="66FDA439" w14:textId="77777777" w:rsidTr="00CF4B1D">
        <w:tc>
          <w:tcPr>
            <w:tcW w:w="0" w:type="auto"/>
            <w:shd w:val="clear" w:color="auto" w:fill="FFFFFF"/>
            <w:tcMar>
              <w:top w:w="113" w:type="dxa"/>
              <w:left w:w="113" w:type="dxa"/>
              <w:bottom w:w="113" w:type="dxa"/>
              <w:right w:w="113" w:type="dxa"/>
            </w:tcMar>
            <w:hideMark/>
          </w:tcPr>
          <w:p w14:paraId="52C99B6A" w14:textId="77777777" w:rsidR="00A404BC" w:rsidRPr="00241B3C" w:rsidRDefault="00A404BC" w:rsidP="00CF4B1D">
            <w:pPr>
              <w:rPr>
                <w:rFonts w:cs="Times New Roman"/>
                <w:sz w:val="18"/>
                <w:szCs w:val="18"/>
              </w:rPr>
            </w:pPr>
            <w:r w:rsidRPr="00241B3C">
              <w:rPr>
                <w:rFonts w:cs="Times New Roman"/>
                <w:sz w:val="18"/>
                <w:szCs w:val="18"/>
              </w:rPr>
              <w:t>Timepoint (follow-up)</w:t>
            </w:r>
          </w:p>
        </w:tc>
        <w:tc>
          <w:tcPr>
            <w:tcW w:w="0" w:type="auto"/>
            <w:shd w:val="clear" w:color="auto" w:fill="FFFFFF"/>
            <w:tcMar>
              <w:top w:w="113" w:type="dxa"/>
              <w:left w:w="113" w:type="dxa"/>
              <w:bottom w:w="113" w:type="dxa"/>
              <w:right w:w="113" w:type="dxa"/>
            </w:tcMar>
            <w:hideMark/>
          </w:tcPr>
          <w:p w14:paraId="1B5C237A" w14:textId="77777777" w:rsidR="00A404BC" w:rsidRPr="00241B3C" w:rsidRDefault="00A404BC" w:rsidP="00CF4B1D">
            <w:pPr>
              <w:rPr>
                <w:rFonts w:cs="Times New Roman"/>
                <w:sz w:val="18"/>
                <w:szCs w:val="18"/>
              </w:rPr>
            </w:pPr>
            <w:r w:rsidRPr="00241B3C">
              <w:rPr>
                <w:rFonts w:cs="Times New Roman"/>
                <w:sz w:val="18"/>
                <w:szCs w:val="18"/>
              </w:rPr>
              <w:t>-0.13</w:t>
            </w:r>
          </w:p>
        </w:tc>
        <w:tc>
          <w:tcPr>
            <w:tcW w:w="0" w:type="auto"/>
            <w:shd w:val="clear" w:color="auto" w:fill="FFFFFF"/>
            <w:tcMar>
              <w:top w:w="113" w:type="dxa"/>
              <w:left w:w="113" w:type="dxa"/>
              <w:bottom w:w="113" w:type="dxa"/>
              <w:right w:w="113" w:type="dxa"/>
            </w:tcMar>
            <w:hideMark/>
          </w:tcPr>
          <w:p w14:paraId="38C9BD5D" w14:textId="77777777" w:rsidR="00A404BC" w:rsidRPr="00241B3C" w:rsidRDefault="00A404BC" w:rsidP="00CF4B1D">
            <w:pPr>
              <w:rPr>
                <w:rFonts w:cs="Times New Roman"/>
                <w:sz w:val="18"/>
                <w:szCs w:val="18"/>
              </w:rPr>
            </w:pPr>
            <w:r w:rsidRPr="00241B3C">
              <w:rPr>
                <w:rFonts w:cs="Times New Roman"/>
                <w:sz w:val="18"/>
                <w:szCs w:val="18"/>
              </w:rPr>
              <w:t>0.12</w:t>
            </w:r>
          </w:p>
        </w:tc>
        <w:tc>
          <w:tcPr>
            <w:tcW w:w="0" w:type="auto"/>
            <w:shd w:val="clear" w:color="auto" w:fill="FFFFFF"/>
            <w:tcMar>
              <w:top w:w="113" w:type="dxa"/>
              <w:left w:w="113" w:type="dxa"/>
              <w:bottom w:w="113" w:type="dxa"/>
              <w:right w:w="113" w:type="dxa"/>
            </w:tcMar>
            <w:hideMark/>
          </w:tcPr>
          <w:p w14:paraId="2E725B8C" w14:textId="77777777" w:rsidR="00A404BC" w:rsidRPr="00241B3C" w:rsidRDefault="00A404BC" w:rsidP="00CF4B1D">
            <w:pPr>
              <w:rPr>
                <w:rFonts w:cs="Times New Roman"/>
                <w:sz w:val="18"/>
                <w:szCs w:val="18"/>
              </w:rPr>
            </w:pPr>
            <w:r w:rsidRPr="00241B3C">
              <w:rPr>
                <w:rFonts w:cs="Times New Roman"/>
                <w:sz w:val="18"/>
                <w:szCs w:val="18"/>
              </w:rPr>
              <w:t>-0.38-0.12</w:t>
            </w:r>
          </w:p>
        </w:tc>
        <w:tc>
          <w:tcPr>
            <w:tcW w:w="0" w:type="auto"/>
            <w:shd w:val="clear" w:color="auto" w:fill="FFFFFF"/>
            <w:tcMar>
              <w:top w:w="113" w:type="dxa"/>
              <w:left w:w="113" w:type="dxa"/>
              <w:bottom w:w="113" w:type="dxa"/>
              <w:right w:w="113" w:type="dxa"/>
            </w:tcMar>
            <w:hideMark/>
          </w:tcPr>
          <w:p w14:paraId="742EDDA0" w14:textId="77777777" w:rsidR="00A404BC" w:rsidRPr="00241B3C" w:rsidRDefault="00A404BC" w:rsidP="00CF4B1D">
            <w:pPr>
              <w:rPr>
                <w:rFonts w:cs="Times New Roman"/>
                <w:sz w:val="18"/>
                <w:szCs w:val="18"/>
              </w:rPr>
            </w:pPr>
            <w:r w:rsidRPr="00241B3C">
              <w:rPr>
                <w:rFonts w:cs="Times New Roman"/>
                <w:sz w:val="18"/>
                <w:szCs w:val="18"/>
              </w:rPr>
              <w:t>-1.04</w:t>
            </w:r>
          </w:p>
        </w:tc>
        <w:tc>
          <w:tcPr>
            <w:tcW w:w="0" w:type="auto"/>
            <w:shd w:val="clear" w:color="auto" w:fill="FFFFFF"/>
            <w:tcMar>
              <w:top w:w="113" w:type="dxa"/>
              <w:left w:w="113" w:type="dxa"/>
              <w:bottom w:w="113" w:type="dxa"/>
              <w:right w:w="113" w:type="dxa"/>
            </w:tcMar>
            <w:hideMark/>
          </w:tcPr>
          <w:p w14:paraId="44F9462D" w14:textId="77777777" w:rsidR="00A404BC" w:rsidRPr="00241B3C" w:rsidRDefault="00A404BC" w:rsidP="00CF4B1D">
            <w:pPr>
              <w:rPr>
                <w:rFonts w:cs="Times New Roman"/>
                <w:sz w:val="18"/>
                <w:szCs w:val="18"/>
              </w:rPr>
            </w:pPr>
            <w:r w:rsidRPr="00241B3C">
              <w:rPr>
                <w:rFonts w:cs="Times New Roman"/>
                <w:sz w:val="18"/>
                <w:szCs w:val="18"/>
              </w:rPr>
              <w:t>0.297</w:t>
            </w:r>
          </w:p>
        </w:tc>
        <w:tc>
          <w:tcPr>
            <w:tcW w:w="0" w:type="auto"/>
            <w:shd w:val="clear" w:color="auto" w:fill="FFFFFF"/>
            <w:tcMar>
              <w:top w:w="113" w:type="dxa"/>
              <w:left w:w="113" w:type="dxa"/>
              <w:bottom w:w="113" w:type="dxa"/>
              <w:right w:w="113" w:type="dxa"/>
            </w:tcMar>
            <w:hideMark/>
          </w:tcPr>
          <w:p w14:paraId="2A05FA5A" w14:textId="77777777" w:rsidR="00A404BC" w:rsidRPr="00241B3C" w:rsidRDefault="00A404BC" w:rsidP="00CF4B1D">
            <w:pPr>
              <w:rPr>
                <w:rFonts w:cs="Times New Roman"/>
                <w:sz w:val="18"/>
                <w:szCs w:val="18"/>
              </w:rPr>
            </w:pPr>
            <w:r w:rsidRPr="00241B3C">
              <w:rPr>
                <w:rFonts w:cs="Times New Roman"/>
                <w:sz w:val="18"/>
                <w:szCs w:val="18"/>
              </w:rPr>
              <w:t>-0.15</w:t>
            </w:r>
          </w:p>
        </w:tc>
        <w:tc>
          <w:tcPr>
            <w:tcW w:w="0" w:type="auto"/>
            <w:shd w:val="clear" w:color="auto" w:fill="FFFFFF"/>
            <w:tcMar>
              <w:top w:w="113" w:type="dxa"/>
              <w:left w:w="113" w:type="dxa"/>
              <w:bottom w:w="113" w:type="dxa"/>
              <w:right w:w="113" w:type="dxa"/>
            </w:tcMar>
            <w:hideMark/>
          </w:tcPr>
          <w:p w14:paraId="4262058B" w14:textId="77777777" w:rsidR="00A404BC" w:rsidRPr="00241B3C" w:rsidRDefault="00A404BC" w:rsidP="00CF4B1D">
            <w:pPr>
              <w:rPr>
                <w:rFonts w:cs="Times New Roman"/>
                <w:sz w:val="18"/>
                <w:szCs w:val="18"/>
              </w:rPr>
            </w:pPr>
            <w:r w:rsidRPr="00241B3C">
              <w:rPr>
                <w:rFonts w:cs="Times New Roman"/>
                <w:sz w:val="18"/>
                <w:szCs w:val="18"/>
              </w:rPr>
              <w:t>0.12</w:t>
            </w:r>
          </w:p>
        </w:tc>
        <w:tc>
          <w:tcPr>
            <w:tcW w:w="0" w:type="auto"/>
            <w:shd w:val="clear" w:color="auto" w:fill="FFFFFF"/>
            <w:tcMar>
              <w:top w:w="113" w:type="dxa"/>
              <w:left w:w="113" w:type="dxa"/>
              <w:bottom w:w="113" w:type="dxa"/>
              <w:right w:w="113" w:type="dxa"/>
            </w:tcMar>
            <w:hideMark/>
          </w:tcPr>
          <w:p w14:paraId="457B7DD6" w14:textId="77777777" w:rsidR="00A404BC" w:rsidRPr="00241B3C" w:rsidRDefault="00A404BC" w:rsidP="00CF4B1D">
            <w:pPr>
              <w:rPr>
                <w:rFonts w:cs="Times New Roman"/>
                <w:sz w:val="18"/>
                <w:szCs w:val="18"/>
              </w:rPr>
            </w:pPr>
            <w:r w:rsidRPr="00241B3C">
              <w:rPr>
                <w:rFonts w:cs="Times New Roman"/>
                <w:sz w:val="18"/>
                <w:szCs w:val="18"/>
              </w:rPr>
              <w:t>-0.39-0.10</w:t>
            </w:r>
          </w:p>
        </w:tc>
        <w:tc>
          <w:tcPr>
            <w:tcW w:w="0" w:type="auto"/>
            <w:shd w:val="clear" w:color="auto" w:fill="FFFFFF"/>
            <w:tcMar>
              <w:top w:w="113" w:type="dxa"/>
              <w:left w:w="113" w:type="dxa"/>
              <w:bottom w:w="113" w:type="dxa"/>
              <w:right w:w="113" w:type="dxa"/>
            </w:tcMar>
            <w:hideMark/>
          </w:tcPr>
          <w:p w14:paraId="2D975A81" w14:textId="77777777" w:rsidR="00A404BC" w:rsidRPr="00241B3C" w:rsidRDefault="00A404BC" w:rsidP="00CF4B1D">
            <w:pPr>
              <w:rPr>
                <w:rFonts w:cs="Times New Roman"/>
                <w:sz w:val="18"/>
                <w:szCs w:val="18"/>
              </w:rPr>
            </w:pPr>
            <w:r w:rsidRPr="00241B3C">
              <w:rPr>
                <w:rFonts w:cs="Times New Roman"/>
                <w:sz w:val="18"/>
                <w:szCs w:val="18"/>
              </w:rPr>
              <w:t>-1.18</w:t>
            </w:r>
          </w:p>
        </w:tc>
        <w:tc>
          <w:tcPr>
            <w:tcW w:w="0" w:type="auto"/>
            <w:shd w:val="clear" w:color="auto" w:fill="FFFFFF"/>
            <w:tcMar>
              <w:top w:w="113" w:type="dxa"/>
              <w:left w:w="113" w:type="dxa"/>
              <w:bottom w:w="113" w:type="dxa"/>
              <w:right w:w="113" w:type="dxa"/>
            </w:tcMar>
            <w:hideMark/>
          </w:tcPr>
          <w:p w14:paraId="2277BF96" w14:textId="77777777" w:rsidR="00A404BC" w:rsidRPr="00241B3C" w:rsidRDefault="00A404BC" w:rsidP="00CF4B1D">
            <w:pPr>
              <w:rPr>
                <w:rFonts w:cs="Times New Roman"/>
                <w:sz w:val="18"/>
                <w:szCs w:val="18"/>
              </w:rPr>
            </w:pPr>
            <w:r w:rsidRPr="00241B3C">
              <w:rPr>
                <w:rFonts w:cs="Times New Roman"/>
                <w:sz w:val="18"/>
                <w:szCs w:val="18"/>
              </w:rPr>
              <w:t>0.241</w:t>
            </w:r>
          </w:p>
        </w:tc>
      </w:tr>
      <w:tr w:rsidR="00A404BC" w:rsidRPr="00241B3C" w14:paraId="1CAAC57F" w14:textId="77777777" w:rsidTr="00CF4B1D">
        <w:tc>
          <w:tcPr>
            <w:tcW w:w="0" w:type="auto"/>
            <w:gridSpan w:val="11"/>
            <w:shd w:val="clear" w:color="auto" w:fill="FFFFFF"/>
            <w:tcMar>
              <w:top w:w="192" w:type="dxa"/>
              <w:left w:w="0" w:type="dxa"/>
              <w:bottom w:w="0" w:type="dxa"/>
              <w:right w:w="0" w:type="dxa"/>
            </w:tcMar>
            <w:vAlign w:val="center"/>
            <w:hideMark/>
          </w:tcPr>
          <w:p w14:paraId="2B920A88" w14:textId="77777777" w:rsidR="00A404BC" w:rsidRPr="00241B3C" w:rsidRDefault="00A404BC" w:rsidP="00CF4B1D">
            <w:pPr>
              <w:rPr>
                <w:rFonts w:cs="Times New Roman"/>
                <w:b/>
                <w:bCs/>
                <w:sz w:val="18"/>
                <w:szCs w:val="18"/>
              </w:rPr>
            </w:pPr>
            <w:r w:rsidRPr="00241B3C">
              <w:rPr>
                <w:rFonts w:cs="Times New Roman"/>
                <w:b/>
                <w:bCs/>
                <w:sz w:val="18"/>
                <w:szCs w:val="18"/>
              </w:rPr>
              <w:t>Random Effects</w:t>
            </w:r>
          </w:p>
        </w:tc>
      </w:tr>
      <w:tr w:rsidR="00A404BC" w:rsidRPr="00241B3C" w14:paraId="410C9829" w14:textId="77777777" w:rsidTr="00CF4B1D">
        <w:tc>
          <w:tcPr>
            <w:tcW w:w="0" w:type="auto"/>
            <w:shd w:val="clear" w:color="auto" w:fill="FFFFFF"/>
            <w:tcMar>
              <w:top w:w="57" w:type="dxa"/>
              <w:left w:w="113" w:type="dxa"/>
              <w:bottom w:w="57" w:type="dxa"/>
              <w:right w:w="113" w:type="dxa"/>
            </w:tcMar>
            <w:hideMark/>
          </w:tcPr>
          <w:p w14:paraId="5E67548E" w14:textId="77777777" w:rsidR="00A404BC" w:rsidRPr="00241B3C" w:rsidRDefault="00A404BC" w:rsidP="00CF4B1D">
            <w:pPr>
              <w:rPr>
                <w:rFonts w:cs="Times New Roman"/>
                <w:sz w:val="18"/>
                <w:szCs w:val="18"/>
              </w:rPr>
            </w:pPr>
            <w:r w:rsidRPr="00241B3C">
              <w:rPr>
                <w:rFonts w:cs="Times New Roman"/>
                <w:sz w:val="18"/>
                <w:szCs w:val="18"/>
              </w:rPr>
              <w:t>σ</w:t>
            </w:r>
            <w:r w:rsidRPr="00241B3C">
              <w:rPr>
                <w:rFonts w:cs="Times New Roman"/>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3D23A700" w14:textId="77777777" w:rsidR="00A404BC" w:rsidRPr="00241B3C" w:rsidRDefault="00A404BC" w:rsidP="00CF4B1D">
            <w:pPr>
              <w:rPr>
                <w:rFonts w:cs="Times New Roman"/>
                <w:sz w:val="18"/>
                <w:szCs w:val="18"/>
              </w:rPr>
            </w:pPr>
            <w:r w:rsidRPr="00241B3C">
              <w:rPr>
                <w:rFonts w:cs="Times New Roman"/>
                <w:sz w:val="18"/>
                <w:szCs w:val="18"/>
              </w:rPr>
              <w:t>0.56</w:t>
            </w:r>
          </w:p>
        </w:tc>
        <w:tc>
          <w:tcPr>
            <w:tcW w:w="0" w:type="auto"/>
            <w:gridSpan w:val="5"/>
            <w:shd w:val="clear" w:color="auto" w:fill="FFFFFF"/>
            <w:tcMar>
              <w:top w:w="57" w:type="dxa"/>
              <w:left w:w="113" w:type="dxa"/>
              <w:bottom w:w="57" w:type="dxa"/>
              <w:right w:w="113" w:type="dxa"/>
            </w:tcMar>
            <w:hideMark/>
          </w:tcPr>
          <w:p w14:paraId="1BCA758E" w14:textId="77777777" w:rsidR="00A404BC" w:rsidRPr="00241B3C" w:rsidRDefault="00A404BC" w:rsidP="00CF4B1D">
            <w:pPr>
              <w:rPr>
                <w:rFonts w:cs="Times New Roman"/>
                <w:sz w:val="18"/>
                <w:szCs w:val="18"/>
              </w:rPr>
            </w:pPr>
            <w:r w:rsidRPr="00241B3C">
              <w:rPr>
                <w:rFonts w:cs="Times New Roman"/>
                <w:sz w:val="18"/>
                <w:szCs w:val="18"/>
              </w:rPr>
              <w:t>0.55</w:t>
            </w:r>
          </w:p>
        </w:tc>
      </w:tr>
      <w:tr w:rsidR="00A404BC" w:rsidRPr="00241B3C" w14:paraId="010B8323" w14:textId="77777777" w:rsidTr="00CF4B1D">
        <w:tc>
          <w:tcPr>
            <w:tcW w:w="0" w:type="auto"/>
            <w:shd w:val="clear" w:color="auto" w:fill="FFFFFF"/>
            <w:tcMar>
              <w:top w:w="57" w:type="dxa"/>
              <w:left w:w="113" w:type="dxa"/>
              <w:bottom w:w="57" w:type="dxa"/>
              <w:right w:w="113" w:type="dxa"/>
            </w:tcMar>
            <w:hideMark/>
          </w:tcPr>
          <w:p w14:paraId="1B3632FD" w14:textId="77777777" w:rsidR="00A404BC" w:rsidRPr="00241B3C" w:rsidRDefault="00A404BC" w:rsidP="00CF4B1D">
            <w:pPr>
              <w:rPr>
                <w:rFonts w:cs="Times New Roman"/>
                <w:sz w:val="18"/>
                <w:szCs w:val="18"/>
              </w:rPr>
            </w:pPr>
            <w:r w:rsidRPr="00241B3C">
              <w:rPr>
                <w:rFonts w:cs="Times New Roman"/>
                <w:sz w:val="18"/>
                <w:szCs w:val="18"/>
              </w:rPr>
              <w:t>τ</w:t>
            </w:r>
            <w:r w:rsidRPr="00241B3C">
              <w:rPr>
                <w:rFonts w:cs="Times New Roman"/>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094EE270" w14:textId="77777777" w:rsidR="00A404BC" w:rsidRPr="00241B3C" w:rsidRDefault="00A404BC" w:rsidP="00CF4B1D">
            <w:pPr>
              <w:rPr>
                <w:rFonts w:cs="Times New Roman"/>
                <w:sz w:val="18"/>
                <w:szCs w:val="18"/>
              </w:rPr>
            </w:pPr>
            <w:r w:rsidRPr="00241B3C">
              <w:rPr>
                <w:rFonts w:cs="Times New Roman"/>
                <w:sz w:val="18"/>
                <w:szCs w:val="18"/>
              </w:rPr>
              <w:t>0.30 </w:t>
            </w:r>
            <w:r>
              <w:rPr>
                <w:rFonts w:cs="Times New Roman"/>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3251A3F4" w14:textId="77777777" w:rsidR="00A404BC" w:rsidRPr="00241B3C" w:rsidRDefault="00A404BC" w:rsidP="00CF4B1D">
            <w:pPr>
              <w:rPr>
                <w:rFonts w:cs="Times New Roman"/>
                <w:sz w:val="18"/>
                <w:szCs w:val="18"/>
              </w:rPr>
            </w:pPr>
            <w:r w:rsidRPr="00241B3C">
              <w:rPr>
                <w:rFonts w:cs="Times New Roman"/>
                <w:sz w:val="18"/>
                <w:szCs w:val="18"/>
              </w:rPr>
              <w:t>0.32 </w:t>
            </w:r>
            <w:r>
              <w:rPr>
                <w:rFonts w:cs="Times New Roman"/>
                <w:sz w:val="18"/>
                <w:szCs w:val="18"/>
                <w:vertAlign w:val="subscript"/>
              </w:rPr>
              <w:t>Participant</w:t>
            </w:r>
          </w:p>
        </w:tc>
      </w:tr>
      <w:tr w:rsidR="00A404BC" w:rsidRPr="00241B3C" w14:paraId="22F024D3" w14:textId="77777777" w:rsidTr="00CF4B1D">
        <w:tc>
          <w:tcPr>
            <w:tcW w:w="0" w:type="auto"/>
            <w:shd w:val="clear" w:color="auto" w:fill="FFFFFF"/>
            <w:tcMar>
              <w:top w:w="57" w:type="dxa"/>
              <w:left w:w="113" w:type="dxa"/>
              <w:bottom w:w="57" w:type="dxa"/>
              <w:right w:w="113" w:type="dxa"/>
            </w:tcMar>
            <w:hideMark/>
          </w:tcPr>
          <w:p w14:paraId="31B291BC" w14:textId="77777777" w:rsidR="00A404BC" w:rsidRPr="00241B3C" w:rsidRDefault="00A404BC" w:rsidP="00CF4B1D">
            <w:pPr>
              <w:rPr>
                <w:rFonts w:cs="Times New Roman"/>
                <w:sz w:val="18"/>
                <w:szCs w:val="18"/>
              </w:rPr>
            </w:pPr>
            <w:r w:rsidRPr="00241B3C">
              <w:rPr>
                <w:rFonts w:cs="Times New Roman"/>
                <w:sz w:val="18"/>
                <w:szCs w:val="18"/>
              </w:rPr>
              <w:t>ICC</w:t>
            </w:r>
          </w:p>
        </w:tc>
        <w:tc>
          <w:tcPr>
            <w:tcW w:w="0" w:type="auto"/>
            <w:gridSpan w:val="5"/>
            <w:shd w:val="clear" w:color="auto" w:fill="FFFFFF"/>
            <w:tcMar>
              <w:top w:w="57" w:type="dxa"/>
              <w:left w:w="113" w:type="dxa"/>
              <w:bottom w:w="57" w:type="dxa"/>
              <w:right w:w="113" w:type="dxa"/>
            </w:tcMar>
            <w:hideMark/>
          </w:tcPr>
          <w:p w14:paraId="2A8D9FBB" w14:textId="77777777" w:rsidR="00A404BC" w:rsidRPr="00241B3C" w:rsidRDefault="00A404BC" w:rsidP="00CF4B1D">
            <w:pPr>
              <w:rPr>
                <w:rFonts w:cs="Times New Roman"/>
                <w:sz w:val="18"/>
                <w:szCs w:val="18"/>
              </w:rPr>
            </w:pPr>
            <w:r w:rsidRPr="00241B3C">
              <w:rPr>
                <w:rFonts w:cs="Times New Roman"/>
                <w:sz w:val="18"/>
                <w:szCs w:val="18"/>
              </w:rPr>
              <w:t>0.35</w:t>
            </w:r>
          </w:p>
        </w:tc>
        <w:tc>
          <w:tcPr>
            <w:tcW w:w="0" w:type="auto"/>
            <w:gridSpan w:val="5"/>
            <w:shd w:val="clear" w:color="auto" w:fill="FFFFFF"/>
            <w:tcMar>
              <w:top w:w="57" w:type="dxa"/>
              <w:left w:w="113" w:type="dxa"/>
              <w:bottom w:w="57" w:type="dxa"/>
              <w:right w:w="113" w:type="dxa"/>
            </w:tcMar>
            <w:hideMark/>
          </w:tcPr>
          <w:p w14:paraId="1635A463" w14:textId="77777777" w:rsidR="00A404BC" w:rsidRPr="00241B3C" w:rsidRDefault="00A404BC" w:rsidP="00CF4B1D">
            <w:pPr>
              <w:rPr>
                <w:rFonts w:cs="Times New Roman"/>
                <w:sz w:val="18"/>
                <w:szCs w:val="18"/>
              </w:rPr>
            </w:pPr>
            <w:r w:rsidRPr="00241B3C">
              <w:rPr>
                <w:rFonts w:cs="Times New Roman"/>
                <w:sz w:val="18"/>
                <w:szCs w:val="18"/>
              </w:rPr>
              <w:t>0.37</w:t>
            </w:r>
          </w:p>
        </w:tc>
      </w:tr>
      <w:tr w:rsidR="00A404BC" w:rsidRPr="00241B3C" w14:paraId="4DB91CBC" w14:textId="77777777" w:rsidTr="00CF4B1D">
        <w:tc>
          <w:tcPr>
            <w:tcW w:w="0" w:type="auto"/>
            <w:shd w:val="clear" w:color="auto" w:fill="FFFFFF"/>
            <w:tcMar>
              <w:top w:w="57" w:type="dxa"/>
              <w:left w:w="113" w:type="dxa"/>
              <w:bottom w:w="57" w:type="dxa"/>
              <w:right w:w="113" w:type="dxa"/>
            </w:tcMar>
            <w:hideMark/>
          </w:tcPr>
          <w:p w14:paraId="71C16CFB" w14:textId="77777777" w:rsidR="00A404BC" w:rsidRPr="00241B3C" w:rsidRDefault="00A404BC" w:rsidP="00CF4B1D">
            <w:pPr>
              <w:rPr>
                <w:rFonts w:cs="Times New Roman"/>
                <w:sz w:val="18"/>
                <w:szCs w:val="18"/>
              </w:rPr>
            </w:pPr>
            <w:r w:rsidRPr="00241B3C">
              <w:rPr>
                <w:rFonts w:cs="Times New Roman"/>
                <w:sz w:val="18"/>
                <w:szCs w:val="18"/>
              </w:rPr>
              <w:t>N</w:t>
            </w:r>
          </w:p>
        </w:tc>
        <w:tc>
          <w:tcPr>
            <w:tcW w:w="0" w:type="auto"/>
            <w:gridSpan w:val="5"/>
            <w:shd w:val="clear" w:color="auto" w:fill="FFFFFF"/>
            <w:tcMar>
              <w:top w:w="57" w:type="dxa"/>
              <w:left w:w="113" w:type="dxa"/>
              <w:bottom w:w="57" w:type="dxa"/>
              <w:right w:w="113" w:type="dxa"/>
            </w:tcMar>
            <w:hideMark/>
          </w:tcPr>
          <w:p w14:paraId="247ED5D4" w14:textId="77777777" w:rsidR="00A404BC" w:rsidRPr="00241B3C" w:rsidRDefault="00A404BC" w:rsidP="00CF4B1D">
            <w:pPr>
              <w:rPr>
                <w:rFonts w:cs="Times New Roman"/>
                <w:sz w:val="18"/>
                <w:szCs w:val="18"/>
              </w:rPr>
            </w:pPr>
            <w:r w:rsidRPr="00241B3C">
              <w:rPr>
                <w:rFonts w:cs="Times New Roman"/>
                <w:sz w:val="18"/>
                <w:szCs w:val="18"/>
              </w:rPr>
              <w:t>220 </w:t>
            </w:r>
            <w:r>
              <w:rPr>
                <w:rFonts w:cs="Times New Roman"/>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30DDF2D2" w14:textId="77777777" w:rsidR="00A404BC" w:rsidRPr="00241B3C" w:rsidRDefault="00A404BC" w:rsidP="00CF4B1D">
            <w:pPr>
              <w:rPr>
                <w:rFonts w:cs="Times New Roman"/>
                <w:sz w:val="18"/>
                <w:szCs w:val="18"/>
              </w:rPr>
            </w:pPr>
            <w:r w:rsidRPr="00241B3C">
              <w:rPr>
                <w:rFonts w:cs="Times New Roman"/>
                <w:sz w:val="18"/>
                <w:szCs w:val="18"/>
              </w:rPr>
              <w:t>220 </w:t>
            </w:r>
            <w:r>
              <w:rPr>
                <w:rFonts w:cs="Times New Roman"/>
                <w:sz w:val="18"/>
                <w:szCs w:val="18"/>
                <w:vertAlign w:val="subscript"/>
              </w:rPr>
              <w:t>Participant</w:t>
            </w:r>
          </w:p>
        </w:tc>
      </w:tr>
      <w:tr w:rsidR="00A404BC" w:rsidRPr="00241B3C" w14:paraId="6F1F2D07"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519025D9" w14:textId="77777777" w:rsidR="00A404BC" w:rsidRPr="00241B3C" w:rsidRDefault="00A404BC" w:rsidP="00CF4B1D">
            <w:pPr>
              <w:rPr>
                <w:rFonts w:cs="Times New Roman"/>
                <w:sz w:val="18"/>
                <w:szCs w:val="18"/>
              </w:rPr>
            </w:pPr>
            <w:r w:rsidRPr="00241B3C">
              <w:rPr>
                <w:rFonts w:cs="Times New Roman"/>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2208CF99" w14:textId="77777777" w:rsidR="00A404BC" w:rsidRPr="00241B3C" w:rsidRDefault="00A404BC" w:rsidP="00CF4B1D">
            <w:pPr>
              <w:rPr>
                <w:rFonts w:cs="Times New Roman"/>
                <w:sz w:val="18"/>
                <w:szCs w:val="18"/>
              </w:rPr>
            </w:pPr>
            <w:r w:rsidRPr="00241B3C">
              <w:rPr>
                <w:rFonts w:cs="Times New Roman"/>
                <w:sz w:val="18"/>
                <w:szCs w:val="18"/>
              </w:rPr>
              <w:t>282</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4710EB49" w14:textId="77777777" w:rsidR="00A404BC" w:rsidRPr="00241B3C" w:rsidRDefault="00A404BC" w:rsidP="00CF4B1D">
            <w:pPr>
              <w:rPr>
                <w:rFonts w:cs="Times New Roman"/>
                <w:sz w:val="18"/>
                <w:szCs w:val="18"/>
              </w:rPr>
            </w:pPr>
            <w:r w:rsidRPr="00241B3C">
              <w:rPr>
                <w:rFonts w:cs="Times New Roman"/>
                <w:sz w:val="18"/>
                <w:szCs w:val="18"/>
              </w:rPr>
              <w:t>282</w:t>
            </w:r>
          </w:p>
        </w:tc>
      </w:tr>
      <w:tr w:rsidR="00A404BC" w:rsidRPr="00241B3C" w14:paraId="0EF8B9C8"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1A0F59C2" w14:textId="77777777" w:rsidR="00A404BC" w:rsidRPr="00241B3C" w:rsidRDefault="00A404BC" w:rsidP="00CF4B1D">
            <w:pPr>
              <w:rPr>
                <w:rFonts w:cs="Times New Roman"/>
                <w:sz w:val="18"/>
                <w:szCs w:val="18"/>
              </w:rPr>
            </w:pPr>
            <w:r w:rsidRPr="00241B3C">
              <w:rPr>
                <w:rFonts w:cs="Times New Roman"/>
                <w:sz w:val="18"/>
                <w:szCs w:val="18"/>
              </w:rPr>
              <w:t>Marginal R</w:t>
            </w:r>
            <w:r w:rsidRPr="00241B3C">
              <w:rPr>
                <w:rFonts w:cs="Times New Roman"/>
                <w:sz w:val="18"/>
                <w:szCs w:val="18"/>
                <w:vertAlign w:val="superscript"/>
              </w:rPr>
              <w:t>2</w:t>
            </w:r>
            <w:r w:rsidRPr="00241B3C">
              <w:rPr>
                <w:rFonts w:cs="Times New Roman"/>
                <w:sz w:val="18"/>
                <w:szCs w:val="18"/>
              </w:rPr>
              <w:t> / Conditional R</w:t>
            </w:r>
            <w:r w:rsidRPr="00241B3C">
              <w:rPr>
                <w:rFonts w:cs="Times New Roman"/>
                <w:sz w:val="18"/>
                <w:szCs w:val="18"/>
                <w:vertAlign w:val="superscript"/>
              </w:rPr>
              <w:t>2</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59F336D3" w14:textId="77777777" w:rsidR="00A404BC" w:rsidRPr="00241B3C" w:rsidRDefault="00A404BC" w:rsidP="00CF4B1D">
            <w:pPr>
              <w:rPr>
                <w:rFonts w:cs="Times New Roman"/>
                <w:sz w:val="18"/>
                <w:szCs w:val="18"/>
              </w:rPr>
            </w:pPr>
            <w:r w:rsidRPr="00241B3C">
              <w:rPr>
                <w:rFonts w:cs="Times New Roman"/>
                <w:sz w:val="18"/>
                <w:szCs w:val="18"/>
              </w:rPr>
              <w:t>0.005 / 0.355</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628B2434" w14:textId="77777777" w:rsidR="00A404BC" w:rsidRPr="00241B3C" w:rsidRDefault="00A404BC" w:rsidP="00CF4B1D">
            <w:pPr>
              <w:rPr>
                <w:rFonts w:cs="Times New Roman"/>
                <w:sz w:val="18"/>
                <w:szCs w:val="18"/>
              </w:rPr>
            </w:pPr>
            <w:r w:rsidRPr="00241B3C">
              <w:rPr>
                <w:rFonts w:cs="Times New Roman"/>
                <w:sz w:val="18"/>
                <w:szCs w:val="18"/>
              </w:rPr>
              <w:t>0.006 / 0.374</w:t>
            </w:r>
          </w:p>
        </w:tc>
      </w:tr>
    </w:tbl>
    <w:p w14:paraId="76FBEDCB" w14:textId="77777777" w:rsidR="00A404BC" w:rsidRDefault="00A404BC" w:rsidP="00A404BC">
      <w:pPr>
        <w:sectPr w:rsidR="00A404BC" w:rsidSect="00A404BC">
          <w:pgSz w:w="16838" w:h="11906" w:orient="landscape"/>
          <w:pgMar w:top="1440" w:right="1440" w:bottom="1440" w:left="1440" w:header="708" w:footer="708" w:gutter="0"/>
          <w:cols w:space="708"/>
          <w:docGrid w:linePitch="360"/>
        </w:sectPr>
      </w:pPr>
    </w:p>
    <w:p w14:paraId="541F6872" w14:textId="57F2B83D" w:rsidR="001D1EBB" w:rsidRDefault="00031D74" w:rsidP="00C26B5E">
      <w:pPr>
        <w:pStyle w:val="Heading3"/>
      </w:pPr>
      <w:bookmarkStart w:id="24" w:name="_Toc216435347"/>
      <w:r>
        <w:lastRenderedPageBreak/>
        <w:t>4.</w:t>
      </w:r>
      <w:r w:rsidR="001C5950">
        <w:t>3</w:t>
      </w:r>
      <w:r>
        <w:t>.</w:t>
      </w:r>
      <w:r w:rsidR="001D1EBB">
        <w:t xml:space="preserve">5. </w:t>
      </w:r>
      <w:r w:rsidR="001D1EBB" w:rsidRPr="0075434D">
        <w:rPr>
          <w:i/>
          <w:iCs/>
        </w:rPr>
        <w:t>OurFutures Mental Health</w:t>
      </w:r>
      <w:bookmarkEnd w:id="24"/>
    </w:p>
    <w:p w14:paraId="79C4F0D0" w14:textId="6DBF941C" w:rsidR="00A97E16" w:rsidRPr="00554E39" w:rsidRDefault="00CA3789" w:rsidP="00A97E16">
      <w:pPr>
        <w:rPr>
          <w:rFonts w:ascii="Arial" w:hAnsi="Arial" w:cs="Arial"/>
        </w:rPr>
      </w:pPr>
      <w:r w:rsidRPr="00554E39">
        <w:rPr>
          <w:rFonts w:ascii="Arial" w:hAnsi="Arial" w:cs="Arial"/>
        </w:rPr>
        <w:t xml:space="preserve">A total of 21 </w:t>
      </w:r>
      <w:r w:rsidR="00A97E16" w:rsidRPr="00554E39">
        <w:rPr>
          <w:rFonts w:ascii="Arial" w:hAnsi="Arial" w:cs="Arial"/>
        </w:rPr>
        <w:t xml:space="preserve">year 9 </w:t>
      </w:r>
      <w:r w:rsidRPr="00554E39">
        <w:rPr>
          <w:rFonts w:ascii="Arial" w:hAnsi="Arial" w:cs="Arial"/>
        </w:rPr>
        <w:t xml:space="preserve">students from 1 school completed the </w:t>
      </w:r>
      <w:r w:rsidRPr="00554E39">
        <w:rPr>
          <w:rFonts w:ascii="Arial" w:hAnsi="Arial" w:cs="Arial"/>
          <w:i/>
          <w:iCs/>
        </w:rPr>
        <w:t>OurFutures Mental Health</w:t>
      </w:r>
      <w:r w:rsidRPr="00554E39">
        <w:rPr>
          <w:rFonts w:ascii="Arial" w:hAnsi="Arial" w:cs="Arial"/>
        </w:rPr>
        <w:t xml:space="preserve"> module (</w:t>
      </w:r>
      <w:r w:rsidR="00A97E16" w:rsidRPr="00554E39">
        <w:rPr>
          <w:rFonts w:ascii="Arial" w:hAnsi="Arial" w:cs="Arial"/>
        </w:rPr>
        <w:t xml:space="preserve">38% male, </w:t>
      </w:r>
      <w:r w:rsidRPr="00554E39">
        <w:rPr>
          <w:rFonts w:ascii="Arial" w:hAnsi="Arial" w:cs="Arial"/>
          <w:i/>
          <w:iCs/>
        </w:rPr>
        <w:t>M</w:t>
      </w:r>
      <w:r w:rsidRPr="00554E39">
        <w:rPr>
          <w:rFonts w:ascii="Arial" w:hAnsi="Arial" w:cs="Arial"/>
          <w:vertAlign w:val="subscript"/>
        </w:rPr>
        <w:t>age</w:t>
      </w:r>
      <w:r w:rsidRPr="00554E39">
        <w:rPr>
          <w:rFonts w:ascii="Arial" w:hAnsi="Arial" w:cs="Arial"/>
        </w:rPr>
        <w:t xml:space="preserve"> = 15.25, </w:t>
      </w:r>
      <w:r w:rsidRPr="00554E39">
        <w:rPr>
          <w:rFonts w:ascii="Arial" w:hAnsi="Arial" w:cs="Arial"/>
          <w:i/>
          <w:iCs/>
        </w:rPr>
        <w:t>SD</w:t>
      </w:r>
      <w:r w:rsidRPr="00554E39">
        <w:rPr>
          <w:rFonts w:ascii="Arial" w:hAnsi="Arial" w:cs="Arial"/>
          <w:vertAlign w:val="subscript"/>
        </w:rPr>
        <w:t>age</w:t>
      </w:r>
      <w:r w:rsidRPr="00554E39">
        <w:rPr>
          <w:rFonts w:ascii="Arial" w:hAnsi="Arial" w:cs="Arial"/>
        </w:rPr>
        <w:t xml:space="preserve"> = 1.19, range = 13.84 – 19.64). </w:t>
      </w:r>
      <w:r w:rsidR="00A97E16" w:rsidRPr="00554E39">
        <w:rPr>
          <w:rFonts w:ascii="Arial" w:hAnsi="Arial" w:cs="Arial"/>
        </w:rPr>
        <w:t xml:space="preserve">Of these, </w:t>
      </w:r>
      <w:r w:rsidRPr="00554E39">
        <w:rPr>
          <w:rFonts w:ascii="Arial" w:hAnsi="Arial" w:cs="Arial"/>
        </w:rPr>
        <w:t xml:space="preserve">8 completed the follow-up survey. Table </w:t>
      </w:r>
      <w:r w:rsidR="00A97E16" w:rsidRPr="00554E39">
        <w:rPr>
          <w:rFonts w:ascii="Arial" w:hAnsi="Arial" w:cs="Arial"/>
        </w:rPr>
        <w:t>9</w:t>
      </w:r>
      <w:r w:rsidRPr="00554E39">
        <w:rPr>
          <w:rFonts w:ascii="Arial" w:hAnsi="Arial" w:cs="Arial"/>
        </w:rPr>
        <w:t xml:space="preserve"> reports the descriptive statistics for each outcome of interest.</w:t>
      </w:r>
    </w:p>
    <w:p w14:paraId="03CF0590" w14:textId="77777777" w:rsidR="00A97E16" w:rsidRPr="00554E39" w:rsidRDefault="00A97E16" w:rsidP="00A97E16">
      <w:pPr>
        <w:rPr>
          <w:rFonts w:ascii="Arial" w:hAnsi="Arial" w:cs="Arial"/>
        </w:rPr>
      </w:pPr>
    </w:p>
    <w:p w14:paraId="38BF2601" w14:textId="245B712A" w:rsidR="00CA3789" w:rsidRPr="00554E39" w:rsidRDefault="00CA3789" w:rsidP="00A97E16">
      <w:pPr>
        <w:pStyle w:val="heading2format"/>
        <w:spacing w:line="240" w:lineRule="auto"/>
        <w:contextualSpacing/>
        <w:rPr>
          <w:rFonts w:ascii="Arial" w:hAnsi="Arial" w:cs="Arial"/>
        </w:rPr>
      </w:pPr>
      <w:r w:rsidRPr="00554E39">
        <w:rPr>
          <w:rFonts w:ascii="Arial" w:hAnsi="Arial" w:cs="Arial"/>
        </w:rPr>
        <w:t xml:space="preserve">Table </w:t>
      </w:r>
      <w:r w:rsidR="00A97E16" w:rsidRPr="00554E39">
        <w:rPr>
          <w:rFonts w:ascii="Arial" w:hAnsi="Arial" w:cs="Arial"/>
        </w:rPr>
        <w:t>9</w:t>
      </w:r>
    </w:p>
    <w:p w14:paraId="1821CD4E" w14:textId="77777777" w:rsidR="00CA3789" w:rsidRPr="00554E39" w:rsidRDefault="00CA3789" w:rsidP="00A97E16">
      <w:pPr>
        <w:contextualSpacing/>
        <w:rPr>
          <w:rFonts w:ascii="Arial" w:hAnsi="Arial" w:cs="Arial"/>
        </w:rPr>
      </w:pPr>
      <w:r w:rsidRPr="00554E39">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4473"/>
        <w:gridCol w:w="1686"/>
        <w:gridCol w:w="1022"/>
        <w:gridCol w:w="1006"/>
        <w:gridCol w:w="839"/>
      </w:tblGrid>
      <w:tr w:rsidR="00CA3789" w:rsidRPr="00554E39" w14:paraId="4AB84957" w14:textId="77777777" w:rsidTr="00CF4B1D">
        <w:trPr>
          <w:tblHeader/>
          <w:jc w:val="center"/>
        </w:trPr>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DF41D"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554E39">
              <w:rPr>
                <w:rFonts w:ascii="Arial" w:eastAsia="Arial" w:hAnsi="Arial" w:cs="Arial"/>
                <w:b/>
                <w:color w:val="000000"/>
              </w:rPr>
              <w:t>Outcome</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AE103"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554E39">
              <w:rPr>
                <w:rFonts w:ascii="Arial" w:eastAsia="Arial" w:hAnsi="Arial" w:cs="Arial"/>
                <w:b/>
                <w:color w:val="000000"/>
              </w:rPr>
              <w:t>Timepoint</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7202E"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Mean</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A7AB9"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SD</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2E857"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SE</w:t>
            </w:r>
          </w:p>
        </w:tc>
      </w:tr>
      <w:tr w:rsidR="00CA3789" w:rsidRPr="00554E39" w14:paraId="48F6ADC5" w14:textId="77777777" w:rsidTr="00CF4B1D">
        <w:trPr>
          <w:jc w:val="center"/>
        </w:trPr>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2727D"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Knowledge about mental health</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EDDC1"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E25BA"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7.86</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A5112"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2.39</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50D29"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0.52</w:t>
            </w:r>
          </w:p>
        </w:tc>
      </w:tr>
      <w:tr w:rsidR="00CA3789" w:rsidRPr="00554E39" w14:paraId="1417E524"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52A2B"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Knowledge about mental health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F9807"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8074F"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9.38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D0F1A"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95B7F"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1.03</w:t>
            </w:r>
          </w:p>
        </w:tc>
      </w:tr>
      <w:tr w:rsidR="00CA3789" w:rsidRPr="00554E39" w14:paraId="0C546876"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E4CEC"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Psychological distress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9F870"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CC085"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15.85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2945F"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C320"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1.14</w:t>
            </w:r>
          </w:p>
        </w:tc>
      </w:tr>
      <w:tr w:rsidR="00CA3789" w:rsidRPr="00554E39" w14:paraId="246276A1"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8356F"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Psychological distress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6B081"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DFBC9"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13.75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12D54"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6.94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4CB28"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2.45</w:t>
            </w:r>
          </w:p>
        </w:tc>
      </w:tr>
      <w:tr w:rsidR="00CA3789" w:rsidRPr="00554E39" w14:paraId="125FFD07" w14:textId="77777777" w:rsidTr="00CF4B1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DC1B2"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Wellbeing</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CC73F"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47FD9"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72.99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97802"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10.89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DA5D6"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2.38</w:t>
            </w:r>
          </w:p>
        </w:tc>
      </w:tr>
      <w:tr w:rsidR="00CA3789" w:rsidRPr="00554E39" w14:paraId="5DEAA5AD" w14:textId="77777777" w:rsidTr="00CF4B1D">
        <w:trPr>
          <w:jc w:val="center"/>
        </w:trPr>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AB9CE"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Wellbeing</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6D986"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39A4E"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78.75</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39E1E"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12.37</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5C16E" w14:textId="77777777" w:rsidR="00CA3789" w:rsidRPr="00554E39" w:rsidRDefault="00CA3789" w:rsidP="00A97E16">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4.37</w:t>
            </w:r>
          </w:p>
        </w:tc>
      </w:tr>
    </w:tbl>
    <w:p w14:paraId="0DE2BC56" w14:textId="77777777" w:rsidR="00CA3789" w:rsidRPr="00554E39" w:rsidRDefault="00CA3789" w:rsidP="00CA3789">
      <w:pPr>
        <w:rPr>
          <w:rFonts w:ascii="Arial" w:hAnsi="Arial" w:cs="Arial"/>
        </w:rPr>
      </w:pPr>
    </w:p>
    <w:p w14:paraId="4E5FE497" w14:textId="29C28C15" w:rsidR="00CA3789" w:rsidRPr="00554E39" w:rsidRDefault="00CA3789" w:rsidP="00A97E16">
      <w:pPr>
        <w:spacing w:after="120"/>
        <w:rPr>
          <w:rFonts w:ascii="Arial" w:hAnsi="Arial" w:cs="Arial"/>
        </w:rPr>
      </w:pPr>
      <w:r w:rsidRPr="00554E39">
        <w:rPr>
          <w:rFonts w:ascii="Arial" w:hAnsi="Arial" w:cs="Arial"/>
        </w:rPr>
        <w:t>Timepoint was not a significant predictor of wellbeing after adjusting for age and sex at birth (see Table 1</w:t>
      </w:r>
      <w:r w:rsidR="0067494D">
        <w:rPr>
          <w:rFonts w:ascii="Arial" w:hAnsi="Arial" w:cs="Arial"/>
        </w:rPr>
        <w:t>0</w:t>
      </w:r>
      <w:r w:rsidRPr="00554E39">
        <w:rPr>
          <w:rFonts w:ascii="Arial" w:hAnsi="Arial" w:cs="Arial"/>
        </w:rPr>
        <w:t xml:space="preserve"> for full model results), with no significant difference between wellbeing scores across timepoints, </w:t>
      </w:r>
      <w:r w:rsidRPr="00554E39">
        <w:rPr>
          <w:rFonts w:ascii="Arial" w:hAnsi="Arial" w:cs="Arial"/>
          <w:i/>
          <w:iCs/>
        </w:rPr>
        <w:t>b</w:t>
      </w:r>
      <w:r w:rsidRPr="00554E39">
        <w:rPr>
          <w:rFonts w:ascii="Arial" w:hAnsi="Arial" w:cs="Arial"/>
        </w:rPr>
        <w:t xml:space="preserve"> = 2.28, SE = 4.55, </w:t>
      </w:r>
      <w:r w:rsidRPr="00554E39">
        <w:rPr>
          <w:rFonts w:ascii="Arial" w:hAnsi="Arial" w:cs="Arial"/>
          <w:i/>
          <w:iCs/>
        </w:rPr>
        <w:t>t</w:t>
      </w:r>
      <w:r w:rsidRPr="00554E39">
        <w:rPr>
          <w:rFonts w:ascii="Arial" w:hAnsi="Arial" w:cs="Arial"/>
        </w:rPr>
        <w:t xml:space="preserve">(25) = 0.5, </w:t>
      </w:r>
      <w:r w:rsidRPr="00554E39">
        <w:rPr>
          <w:rFonts w:ascii="Arial" w:hAnsi="Arial" w:cs="Arial"/>
          <w:i/>
          <w:iCs/>
        </w:rPr>
        <w:t>p</w:t>
      </w:r>
      <w:r w:rsidRPr="00554E39">
        <w:rPr>
          <w:rFonts w:ascii="Arial" w:hAnsi="Arial" w:cs="Arial"/>
        </w:rPr>
        <w:t xml:space="preserve"> = .620. Estimated marginal means indicated that average wellbeing was 72.7 at the baseline timepoint and 74.98 at the follow-up timepoint.</w:t>
      </w:r>
    </w:p>
    <w:p w14:paraId="4FD15B48" w14:textId="2C497A45" w:rsidR="00CA3789" w:rsidRPr="00554E39" w:rsidRDefault="00CA3789" w:rsidP="00A97E16">
      <w:pPr>
        <w:spacing w:after="120"/>
        <w:rPr>
          <w:rFonts w:ascii="Arial" w:hAnsi="Arial" w:cs="Arial"/>
        </w:rPr>
      </w:pPr>
      <w:r w:rsidRPr="00554E39">
        <w:rPr>
          <w:rFonts w:ascii="Arial" w:hAnsi="Arial" w:cs="Arial"/>
        </w:rPr>
        <w:t xml:space="preserve">Timepoint was not a significant predictor of Knowledge About Mental Health after adjusting for age and sex at birth, with no significant difference in Knowledge About Mental Health scores across timepoints, </w:t>
      </w:r>
      <w:r w:rsidRPr="00554E39">
        <w:rPr>
          <w:rFonts w:ascii="Arial" w:hAnsi="Arial" w:cs="Arial"/>
          <w:i/>
          <w:iCs/>
        </w:rPr>
        <w:t>b</w:t>
      </w:r>
      <w:r w:rsidRPr="00554E39">
        <w:rPr>
          <w:rFonts w:ascii="Arial" w:hAnsi="Arial" w:cs="Arial"/>
        </w:rPr>
        <w:t xml:space="preserve"> = 1.29, SE = 0.77, </w:t>
      </w:r>
      <w:r w:rsidRPr="00554E39">
        <w:rPr>
          <w:rFonts w:ascii="Arial" w:hAnsi="Arial" w:cs="Arial"/>
          <w:i/>
          <w:iCs/>
        </w:rPr>
        <w:t>t</w:t>
      </w:r>
      <w:r w:rsidRPr="00554E39">
        <w:rPr>
          <w:rFonts w:ascii="Arial" w:hAnsi="Arial" w:cs="Arial"/>
        </w:rPr>
        <w:t xml:space="preserve">(2) = 1.67, </w:t>
      </w:r>
      <w:r w:rsidRPr="00554E39">
        <w:rPr>
          <w:rFonts w:ascii="Arial" w:hAnsi="Arial" w:cs="Arial"/>
          <w:i/>
          <w:iCs/>
        </w:rPr>
        <w:t>p</w:t>
      </w:r>
      <w:r w:rsidRPr="00554E39">
        <w:rPr>
          <w:rFonts w:ascii="Arial" w:hAnsi="Arial" w:cs="Arial"/>
        </w:rPr>
        <w:t xml:space="preserve"> = .221. Estimated marginal means indicated that average Knowledge About Mental Health scores were 7.57 at the baseline timepoint and 8.86 at the follow-up timepoint.</w:t>
      </w:r>
    </w:p>
    <w:p w14:paraId="2DA7BE9C" w14:textId="14AAB301" w:rsidR="00CA3789" w:rsidRPr="00554E39" w:rsidRDefault="00CA3789" w:rsidP="00A97E16">
      <w:pPr>
        <w:spacing w:after="120"/>
        <w:rPr>
          <w:rFonts w:ascii="Arial" w:hAnsi="Arial" w:cs="Arial"/>
        </w:rPr>
      </w:pPr>
      <w:r w:rsidRPr="00554E39">
        <w:rPr>
          <w:rFonts w:ascii="Arial" w:hAnsi="Arial" w:cs="Arial"/>
        </w:rPr>
        <w:t>Timepoint was not a significant predictor of psychological distress after adjusting for age and sex at birth</w:t>
      </w:r>
      <w:r w:rsidR="0067494D">
        <w:rPr>
          <w:rFonts w:ascii="Arial" w:hAnsi="Arial" w:cs="Arial"/>
        </w:rPr>
        <w:t xml:space="preserve">, </w:t>
      </w:r>
      <w:r w:rsidRPr="00554E39">
        <w:rPr>
          <w:rFonts w:ascii="Arial" w:hAnsi="Arial" w:cs="Arial"/>
        </w:rPr>
        <w:t xml:space="preserve">with no significant difference between psychological distress scores across timepoints, </w:t>
      </w:r>
      <w:r w:rsidRPr="00554E39">
        <w:rPr>
          <w:rFonts w:ascii="Arial" w:hAnsi="Arial" w:cs="Arial"/>
          <w:i/>
          <w:iCs/>
        </w:rPr>
        <w:t>b</w:t>
      </w:r>
      <w:r w:rsidRPr="00554E39">
        <w:rPr>
          <w:rFonts w:ascii="Arial" w:hAnsi="Arial" w:cs="Arial"/>
        </w:rPr>
        <w:t xml:space="preserve"> = -1.56, SE = 1.81, </w:t>
      </w:r>
      <w:r w:rsidRPr="00554E39">
        <w:rPr>
          <w:rFonts w:ascii="Arial" w:hAnsi="Arial" w:cs="Arial"/>
          <w:i/>
          <w:iCs/>
        </w:rPr>
        <w:t>t</w:t>
      </w:r>
      <w:r w:rsidRPr="00554E39">
        <w:rPr>
          <w:rFonts w:ascii="Arial" w:hAnsi="Arial" w:cs="Arial"/>
        </w:rPr>
        <w:t xml:space="preserve">(7) = -0.86, </w:t>
      </w:r>
      <w:r w:rsidRPr="00554E39">
        <w:rPr>
          <w:rFonts w:ascii="Arial" w:hAnsi="Arial" w:cs="Arial"/>
          <w:i/>
          <w:iCs/>
        </w:rPr>
        <w:t>p</w:t>
      </w:r>
      <w:r w:rsidRPr="00554E39">
        <w:rPr>
          <w:rFonts w:ascii="Arial" w:hAnsi="Arial" w:cs="Arial"/>
        </w:rPr>
        <w:t xml:space="preserve"> = .418. Estimated marginal means indicated that average psychological distress was 15.25 at the baseline timepoint and 13.69 at the follow-up timepoint.</w:t>
      </w:r>
    </w:p>
    <w:p w14:paraId="17483E44" w14:textId="77777777" w:rsidR="00CA3789" w:rsidRDefault="00CA3789" w:rsidP="00CB6931">
      <w:pPr>
        <w:pStyle w:val="heading2format"/>
        <w:sectPr w:rsidR="00CA3789" w:rsidSect="00CA3789">
          <w:pgSz w:w="11906" w:h="16838"/>
          <w:pgMar w:top="1440" w:right="1440" w:bottom="1440" w:left="1440" w:header="708" w:footer="708" w:gutter="0"/>
          <w:cols w:space="708"/>
          <w:docGrid w:linePitch="360"/>
        </w:sectPr>
      </w:pPr>
    </w:p>
    <w:p w14:paraId="49897724" w14:textId="609167D3" w:rsidR="00CA3789" w:rsidRPr="00A97E16" w:rsidRDefault="00CA3789" w:rsidP="00CB6931">
      <w:pPr>
        <w:pStyle w:val="heading2format"/>
        <w:rPr>
          <w:rFonts w:ascii="Arial" w:hAnsi="Arial" w:cs="Arial"/>
        </w:rPr>
      </w:pPr>
      <w:r w:rsidRPr="00A97E16">
        <w:rPr>
          <w:rFonts w:ascii="Arial" w:hAnsi="Arial" w:cs="Arial"/>
        </w:rPr>
        <w:lastRenderedPageBreak/>
        <w:t>Table 1</w:t>
      </w:r>
      <w:r w:rsidR="00A97E16">
        <w:rPr>
          <w:rFonts w:ascii="Arial" w:hAnsi="Arial" w:cs="Arial"/>
        </w:rPr>
        <w:t>0</w:t>
      </w:r>
    </w:p>
    <w:p w14:paraId="39AC8203" w14:textId="77777777" w:rsidR="00CA3789" w:rsidRPr="00A97E16" w:rsidRDefault="00CA3789" w:rsidP="00CA3789">
      <w:pPr>
        <w:rPr>
          <w:rFonts w:ascii="Arial" w:hAnsi="Arial" w:cs="Arial"/>
        </w:rPr>
      </w:pPr>
      <w:r w:rsidRPr="00A97E16">
        <w:rPr>
          <w:rFonts w:ascii="Arial" w:hAnsi="Arial" w:cs="Arial"/>
        </w:rPr>
        <w:t>Fixed and random effects from linear mixed effect models with Gaussian distributions and fixed effects from linear models predicting wellbeing (PWI), knowledge about mental health, and psychological distress (K6) scores, controlling for age and sex at birth.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00"/>
        <w:gridCol w:w="677"/>
        <w:gridCol w:w="664"/>
        <w:gridCol w:w="1247"/>
        <w:gridCol w:w="577"/>
        <w:gridCol w:w="677"/>
        <w:gridCol w:w="677"/>
        <w:gridCol w:w="577"/>
        <w:gridCol w:w="1087"/>
        <w:gridCol w:w="637"/>
        <w:gridCol w:w="677"/>
        <w:gridCol w:w="637"/>
        <w:gridCol w:w="677"/>
        <w:gridCol w:w="1247"/>
        <w:gridCol w:w="637"/>
        <w:gridCol w:w="677"/>
      </w:tblGrid>
      <w:tr w:rsidR="00CA3789" w:rsidRPr="00A97E16" w14:paraId="7F6FA175" w14:textId="77777777" w:rsidTr="00CF4B1D">
        <w:tc>
          <w:tcPr>
            <w:tcW w:w="0" w:type="auto"/>
            <w:tcBorders>
              <w:top w:val="single" w:sz="4" w:space="0" w:color="auto"/>
            </w:tcBorders>
            <w:shd w:val="clear" w:color="auto" w:fill="FFFFFF"/>
            <w:tcMar>
              <w:top w:w="113" w:type="dxa"/>
              <w:left w:w="113" w:type="dxa"/>
              <w:bottom w:w="113" w:type="dxa"/>
              <w:right w:w="113" w:type="dxa"/>
            </w:tcMar>
            <w:vAlign w:val="center"/>
            <w:hideMark/>
          </w:tcPr>
          <w:p w14:paraId="2A047014" w14:textId="77777777" w:rsidR="00CA3789" w:rsidRPr="00A97E16" w:rsidRDefault="00CA3789" w:rsidP="00CF4B1D">
            <w:pPr>
              <w:rPr>
                <w:rFonts w:ascii="Arial" w:hAnsi="Arial" w:cs="Arial"/>
                <w:b/>
                <w:bCs/>
                <w:sz w:val="18"/>
                <w:szCs w:val="18"/>
              </w:rPr>
            </w:pPr>
            <w:r w:rsidRPr="00A97E16">
              <w:rPr>
                <w:rFonts w:ascii="Arial" w:hAnsi="Arial" w:cs="Arial"/>
                <w:b/>
                <w:bCs/>
                <w:sz w:val="18"/>
                <w:szCs w:val="18"/>
              </w:rPr>
              <w:t> </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074C7195" w14:textId="77777777" w:rsidR="00CA3789" w:rsidRPr="00A97E16" w:rsidRDefault="00CA3789" w:rsidP="00CF4B1D">
            <w:pPr>
              <w:jc w:val="center"/>
              <w:rPr>
                <w:rFonts w:ascii="Arial" w:hAnsi="Arial" w:cs="Arial"/>
                <w:b/>
                <w:bCs/>
                <w:sz w:val="18"/>
                <w:szCs w:val="18"/>
              </w:rPr>
            </w:pPr>
            <w:r w:rsidRPr="00A97E16">
              <w:rPr>
                <w:rFonts w:ascii="Arial" w:hAnsi="Arial" w:cs="Arial"/>
                <w:b/>
                <w:bCs/>
                <w:sz w:val="18"/>
                <w:szCs w:val="18"/>
              </w:rPr>
              <w:t>Wellbeing</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1AAE0B17" w14:textId="77777777" w:rsidR="00CA3789" w:rsidRPr="00A97E16" w:rsidRDefault="00CA3789" w:rsidP="00CF4B1D">
            <w:pPr>
              <w:jc w:val="center"/>
              <w:rPr>
                <w:rFonts w:ascii="Arial" w:hAnsi="Arial" w:cs="Arial"/>
                <w:b/>
                <w:bCs/>
                <w:sz w:val="18"/>
                <w:szCs w:val="18"/>
              </w:rPr>
            </w:pPr>
            <w:r w:rsidRPr="00A97E16">
              <w:rPr>
                <w:rFonts w:ascii="Arial" w:hAnsi="Arial" w:cs="Arial"/>
                <w:b/>
                <w:bCs/>
                <w:sz w:val="18"/>
                <w:szCs w:val="18"/>
              </w:rPr>
              <w:t>Knowledge About Mental Health</w:t>
            </w:r>
          </w:p>
        </w:tc>
        <w:tc>
          <w:tcPr>
            <w:tcW w:w="0" w:type="auto"/>
            <w:gridSpan w:val="5"/>
            <w:tcBorders>
              <w:top w:val="single" w:sz="4" w:space="0" w:color="auto"/>
            </w:tcBorders>
            <w:shd w:val="clear" w:color="auto" w:fill="FFFFFF"/>
            <w:tcMar>
              <w:top w:w="113" w:type="dxa"/>
              <w:left w:w="113" w:type="dxa"/>
              <w:bottom w:w="113" w:type="dxa"/>
              <w:right w:w="113" w:type="dxa"/>
            </w:tcMar>
            <w:vAlign w:val="center"/>
            <w:hideMark/>
          </w:tcPr>
          <w:p w14:paraId="21EC4068" w14:textId="77777777" w:rsidR="00CA3789" w:rsidRPr="00A97E16" w:rsidRDefault="00CA3789" w:rsidP="00CF4B1D">
            <w:pPr>
              <w:jc w:val="center"/>
              <w:rPr>
                <w:rFonts w:ascii="Arial" w:hAnsi="Arial" w:cs="Arial"/>
                <w:b/>
                <w:bCs/>
                <w:sz w:val="18"/>
                <w:szCs w:val="18"/>
              </w:rPr>
            </w:pPr>
            <w:r w:rsidRPr="00A97E16">
              <w:rPr>
                <w:rFonts w:ascii="Arial" w:hAnsi="Arial" w:cs="Arial"/>
                <w:b/>
                <w:bCs/>
                <w:sz w:val="18"/>
                <w:szCs w:val="18"/>
              </w:rPr>
              <w:t>Psychological Distress</w:t>
            </w:r>
          </w:p>
        </w:tc>
      </w:tr>
      <w:tr w:rsidR="00CA3789" w:rsidRPr="00A97E16" w14:paraId="50911BC6" w14:textId="77777777" w:rsidTr="00CF4B1D">
        <w:tc>
          <w:tcPr>
            <w:tcW w:w="0" w:type="auto"/>
            <w:tcBorders>
              <w:bottom w:val="single" w:sz="6" w:space="0" w:color="auto"/>
            </w:tcBorders>
            <w:shd w:val="clear" w:color="auto" w:fill="FFFFFF"/>
            <w:tcMar>
              <w:top w:w="0" w:type="dxa"/>
              <w:left w:w="0" w:type="dxa"/>
              <w:bottom w:w="0" w:type="dxa"/>
              <w:right w:w="0" w:type="dxa"/>
            </w:tcMar>
            <w:vAlign w:val="center"/>
            <w:hideMark/>
          </w:tcPr>
          <w:p w14:paraId="7891F0DF" w14:textId="77777777" w:rsidR="00CA3789" w:rsidRPr="00A97E16" w:rsidRDefault="00CA3789" w:rsidP="00CF4B1D">
            <w:pPr>
              <w:rPr>
                <w:rFonts w:ascii="Arial" w:hAnsi="Arial" w:cs="Arial"/>
                <w:i/>
                <w:iCs/>
                <w:sz w:val="18"/>
                <w:szCs w:val="18"/>
              </w:rPr>
            </w:pPr>
            <w:r w:rsidRPr="00A97E16">
              <w:rPr>
                <w:rFonts w:ascii="Arial" w:hAnsi="Arial" w:cs="Arial"/>
                <w:i/>
                <w:iCs/>
                <w:sz w:val="18"/>
                <w:szCs w:val="18"/>
              </w:rPr>
              <w:t>Predictors</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1D2A675"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59488B54"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F15F187"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17DFA3FC"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9A2A926"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0401641"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5A2BAC4"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EE3D47C"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755B665F"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E7335BC"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p</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4E14471"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b</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410B600B"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SE</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6C705A4A"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CI</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2D44AFFC"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t</w:t>
            </w:r>
          </w:p>
        </w:tc>
        <w:tc>
          <w:tcPr>
            <w:tcW w:w="0" w:type="auto"/>
            <w:tcBorders>
              <w:bottom w:val="single" w:sz="6" w:space="0" w:color="auto"/>
            </w:tcBorders>
            <w:shd w:val="clear" w:color="auto" w:fill="FFFFFF"/>
            <w:tcMar>
              <w:top w:w="0" w:type="dxa"/>
              <w:left w:w="0" w:type="dxa"/>
              <w:bottom w:w="0" w:type="dxa"/>
              <w:right w:w="0" w:type="dxa"/>
            </w:tcMar>
            <w:vAlign w:val="center"/>
            <w:hideMark/>
          </w:tcPr>
          <w:p w14:paraId="3F202DFD" w14:textId="77777777" w:rsidR="00CA3789" w:rsidRPr="00A97E16" w:rsidRDefault="00CA3789" w:rsidP="00CF4B1D">
            <w:pPr>
              <w:jc w:val="center"/>
              <w:rPr>
                <w:rFonts w:ascii="Arial" w:hAnsi="Arial" w:cs="Arial"/>
                <w:i/>
                <w:iCs/>
                <w:sz w:val="18"/>
                <w:szCs w:val="18"/>
              </w:rPr>
            </w:pPr>
            <w:r w:rsidRPr="00A97E16">
              <w:rPr>
                <w:rFonts w:ascii="Arial" w:hAnsi="Arial" w:cs="Arial"/>
                <w:i/>
                <w:iCs/>
                <w:sz w:val="18"/>
                <w:szCs w:val="18"/>
              </w:rPr>
              <w:t>p</w:t>
            </w:r>
          </w:p>
        </w:tc>
      </w:tr>
      <w:tr w:rsidR="00CA3789" w:rsidRPr="00A97E16" w14:paraId="471A72BC" w14:textId="77777777" w:rsidTr="00CF4B1D">
        <w:tc>
          <w:tcPr>
            <w:tcW w:w="0" w:type="auto"/>
            <w:shd w:val="clear" w:color="auto" w:fill="FFFFFF"/>
            <w:tcMar>
              <w:top w:w="113" w:type="dxa"/>
              <w:left w:w="113" w:type="dxa"/>
              <w:bottom w:w="113" w:type="dxa"/>
              <w:right w:w="113" w:type="dxa"/>
            </w:tcMar>
            <w:hideMark/>
          </w:tcPr>
          <w:p w14:paraId="69E3651A" w14:textId="77777777" w:rsidR="00CA3789" w:rsidRPr="00A97E16" w:rsidRDefault="00CA3789" w:rsidP="00CF4B1D">
            <w:pPr>
              <w:rPr>
                <w:rFonts w:ascii="Arial" w:hAnsi="Arial" w:cs="Arial"/>
                <w:sz w:val="18"/>
                <w:szCs w:val="18"/>
              </w:rPr>
            </w:pPr>
            <w:r w:rsidRPr="00A97E16">
              <w:rPr>
                <w:rFonts w:ascii="Arial" w:hAnsi="Arial" w:cs="Arial"/>
                <w:sz w:val="18"/>
                <w:szCs w:val="18"/>
              </w:rPr>
              <w:t>Intercept</w:t>
            </w:r>
          </w:p>
        </w:tc>
        <w:tc>
          <w:tcPr>
            <w:tcW w:w="0" w:type="auto"/>
            <w:shd w:val="clear" w:color="auto" w:fill="FFFFFF"/>
            <w:tcMar>
              <w:top w:w="113" w:type="dxa"/>
              <w:left w:w="113" w:type="dxa"/>
              <w:bottom w:w="113" w:type="dxa"/>
              <w:right w:w="113" w:type="dxa"/>
            </w:tcMar>
            <w:hideMark/>
          </w:tcPr>
          <w:p w14:paraId="53AA7F0B" w14:textId="77777777" w:rsidR="00CA3789" w:rsidRPr="00A97E16" w:rsidRDefault="00CA3789" w:rsidP="00CF4B1D">
            <w:pPr>
              <w:rPr>
                <w:rFonts w:ascii="Arial" w:hAnsi="Arial" w:cs="Arial"/>
                <w:sz w:val="18"/>
                <w:szCs w:val="18"/>
              </w:rPr>
            </w:pPr>
            <w:r w:rsidRPr="00A97E16">
              <w:rPr>
                <w:rFonts w:ascii="Arial" w:hAnsi="Arial" w:cs="Arial"/>
                <w:sz w:val="18"/>
                <w:szCs w:val="18"/>
              </w:rPr>
              <w:t>12.77</w:t>
            </w:r>
          </w:p>
        </w:tc>
        <w:tc>
          <w:tcPr>
            <w:tcW w:w="0" w:type="auto"/>
            <w:shd w:val="clear" w:color="auto" w:fill="FFFFFF"/>
            <w:tcMar>
              <w:top w:w="113" w:type="dxa"/>
              <w:left w:w="113" w:type="dxa"/>
              <w:bottom w:w="113" w:type="dxa"/>
              <w:right w:w="113" w:type="dxa"/>
            </w:tcMar>
            <w:hideMark/>
          </w:tcPr>
          <w:p w14:paraId="4ED8B8B7" w14:textId="77777777" w:rsidR="00CA3789" w:rsidRPr="00A97E16" w:rsidRDefault="00CA3789" w:rsidP="00CF4B1D">
            <w:pPr>
              <w:rPr>
                <w:rFonts w:ascii="Arial" w:hAnsi="Arial" w:cs="Arial"/>
                <w:sz w:val="18"/>
                <w:szCs w:val="18"/>
              </w:rPr>
            </w:pPr>
            <w:r w:rsidRPr="00A97E16">
              <w:rPr>
                <w:rFonts w:ascii="Arial" w:hAnsi="Arial" w:cs="Arial"/>
                <w:sz w:val="18"/>
                <w:szCs w:val="18"/>
              </w:rPr>
              <w:t>27.11</w:t>
            </w:r>
          </w:p>
        </w:tc>
        <w:tc>
          <w:tcPr>
            <w:tcW w:w="0" w:type="auto"/>
            <w:shd w:val="clear" w:color="auto" w:fill="FFFFFF"/>
            <w:tcMar>
              <w:top w:w="113" w:type="dxa"/>
              <w:left w:w="113" w:type="dxa"/>
              <w:bottom w:w="113" w:type="dxa"/>
              <w:right w:w="113" w:type="dxa"/>
            </w:tcMar>
            <w:hideMark/>
          </w:tcPr>
          <w:p w14:paraId="6B3317A6" w14:textId="77777777" w:rsidR="00CA3789" w:rsidRPr="00A97E16" w:rsidRDefault="00CA3789" w:rsidP="00CF4B1D">
            <w:pPr>
              <w:rPr>
                <w:rFonts w:ascii="Arial" w:hAnsi="Arial" w:cs="Arial"/>
                <w:sz w:val="18"/>
                <w:szCs w:val="18"/>
              </w:rPr>
            </w:pPr>
            <w:r w:rsidRPr="00A97E16">
              <w:rPr>
                <w:rFonts w:ascii="Arial" w:hAnsi="Arial" w:cs="Arial"/>
                <w:sz w:val="18"/>
                <w:szCs w:val="18"/>
              </w:rPr>
              <w:t>-43.07-68.60</w:t>
            </w:r>
          </w:p>
        </w:tc>
        <w:tc>
          <w:tcPr>
            <w:tcW w:w="0" w:type="auto"/>
            <w:shd w:val="clear" w:color="auto" w:fill="FFFFFF"/>
            <w:tcMar>
              <w:top w:w="113" w:type="dxa"/>
              <w:left w:w="113" w:type="dxa"/>
              <w:bottom w:w="113" w:type="dxa"/>
              <w:right w:w="113" w:type="dxa"/>
            </w:tcMar>
            <w:hideMark/>
          </w:tcPr>
          <w:p w14:paraId="221F2CF9" w14:textId="77777777" w:rsidR="00CA3789" w:rsidRPr="00A97E16" w:rsidRDefault="00CA3789" w:rsidP="00CF4B1D">
            <w:pPr>
              <w:rPr>
                <w:rFonts w:ascii="Arial" w:hAnsi="Arial" w:cs="Arial"/>
                <w:sz w:val="18"/>
                <w:szCs w:val="18"/>
              </w:rPr>
            </w:pPr>
            <w:r w:rsidRPr="00A97E16">
              <w:rPr>
                <w:rFonts w:ascii="Arial" w:hAnsi="Arial" w:cs="Arial"/>
                <w:sz w:val="18"/>
                <w:szCs w:val="18"/>
              </w:rPr>
              <w:t>0.47</w:t>
            </w:r>
          </w:p>
        </w:tc>
        <w:tc>
          <w:tcPr>
            <w:tcW w:w="0" w:type="auto"/>
            <w:shd w:val="clear" w:color="auto" w:fill="FFFFFF"/>
            <w:tcMar>
              <w:top w:w="113" w:type="dxa"/>
              <w:left w:w="113" w:type="dxa"/>
              <w:bottom w:w="113" w:type="dxa"/>
              <w:right w:w="113" w:type="dxa"/>
            </w:tcMar>
            <w:hideMark/>
          </w:tcPr>
          <w:p w14:paraId="210D1511" w14:textId="77777777" w:rsidR="00CA3789" w:rsidRPr="00A97E16" w:rsidRDefault="00CA3789" w:rsidP="00CF4B1D">
            <w:pPr>
              <w:rPr>
                <w:rFonts w:ascii="Arial" w:hAnsi="Arial" w:cs="Arial"/>
                <w:sz w:val="18"/>
                <w:szCs w:val="18"/>
              </w:rPr>
            </w:pPr>
            <w:r w:rsidRPr="00A97E16">
              <w:rPr>
                <w:rFonts w:ascii="Arial" w:hAnsi="Arial" w:cs="Arial"/>
                <w:sz w:val="18"/>
                <w:szCs w:val="18"/>
              </w:rPr>
              <w:t>0.642</w:t>
            </w:r>
          </w:p>
        </w:tc>
        <w:tc>
          <w:tcPr>
            <w:tcW w:w="0" w:type="auto"/>
            <w:shd w:val="clear" w:color="auto" w:fill="FFFFFF"/>
            <w:tcMar>
              <w:top w:w="113" w:type="dxa"/>
              <w:left w:w="113" w:type="dxa"/>
              <w:bottom w:w="113" w:type="dxa"/>
              <w:right w:w="113" w:type="dxa"/>
            </w:tcMar>
            <w:hideMark/>
          </w:tcPr>
          <w:p w14:paraId="0DEDE108" w14:textId="77777777" w:rsidR="00CA3789" w:rsidRPr="00A97E16" w:rsidRDefault="00CA3789" w:rsidP="00CF4B1D">
            <w:pPr>
              <w:rPr>
                <w:rFonts w:ascii="Arial" w:hAnsi="Arial" w:cs="Arial"/>
                <w:sz w:val="18"/>
                <w:szCs w:val="18"/>
              </w:rPr>
            </w:pPr>
            <w:r w:rsidRPr="00A97E16">
              <w:rPr>
                <w:rFonts w:ascii="Arial" w:hAnsi="Arial" w:cs="Arial"/>
                <w:sz w:val="18"/>
                <w:szCs w:val="18"/>
              </w:rPr>
              <w:t>20.91</w:t>
            </w:r>
          </w:p>
        </w:tc>
        <w:tc>
          <w:tcPr>
            <w:tcW w:w="0" w:type="auto"/>
            <w:shd w:val="clear" w:color="auto" w:fill="FFFFFF"/>
            <w:tcMar>
              <w:top w:w="113" w:type="dxa"/>
              <w:left w:w="113" w:type="dxa"/>
              <w:bottom w:w="113" w:type="dxa"/>
              <w:right w:w="113" w:type="dxa"/>
            </w:tcMar>
            <w:hideMark/>
          </w:tcPr>
          <w:p w14:paraId="79DE97B1" w14:textId="77777777" w:rsidR="00CA3789" w:rsidRPr="00A97E16" w:rsidRDefault="00CA3789" w:rsidP="00CF4B1D">
            <w:pPr>
              <w:rPr>
                <w:rFonts w:ascii="Arial" w:hAnsi="Arial" w:cs="Arial"/>
                <w:sz w:val="18"/>
                <w:szCs w:val="18"/>
              </w:rPr>
            </w:pPr>
            <w:r w:rsidRPr="00A97E16">
              <w:rPr>
                <w:rFonts w:ascii="Arial" w:hAnsi="Arial" w:cs="Arial"/>
                <w:sz w:val="18"/>
                <w:szCs w:val="18"/>
              </w:rPr>
              <w:t>5.87</w:t>
            </w:r>
          </w:p>
        </w:tc>
        <w:tc>
          <w:tcPr>
            <w:tcW w:w="0" w:type="auto"/>
            <w:shd w:val="clear" w:color="auto" w:fill="FFFFFF"/>
            <w:tcMar>
              <w:top w:w="113" w:type="dxa"/>
              <w:left w:w="113" w:type="dxa"/>
              <w:bottom w:w="113" w:type="dxa"/>
              <w:right w:w="113" w:type="dxa"/>
            </w:tcMar>
            <w:hideMark/>
          </w:tcPr>
          <w:p w14:paraId="6B6E4C72" w14:textId="77777777" w:rsidR="00CA3789" w:rsidRPr="00A97E16" w:rsidRDefault="00CA3789" w:rsidP="00CF4B1D">
            <w:pPr>
              <w:rPr>
                <w:rFonts w:ascii="Arial" w:hAnsi="Arial" w:cs="Arial"/>
                <w:sz w:val="18"/>
                <w:szCs w:val="18"/>
              </w:rPr>
            </w:pPr>
            <w:r w:rsidRPr="00A97E16">
              <w:rPr>
                <w:rFonts w:ascii="Arial" w:hAnsi="Arial" w:cs="Arial"/>
                <w:sz w:val="18"/>
                <w:szCs w:val="18"/>
              </w:rPr>
              <w:t>8.77-33.05</w:t>
            </w:r>
          </w:p>
        </w:tc>
        <w:tc>
          <w:tcPr>
            <w:tcW w:w="0" w:type="auto"/>
            <w:shd w:val="clear" w:color="auto" w:fill="FFFFFF"/>
            <w:tcMar>
              <w:top w:w="113" w:type="dxa"/>
              <w:left w:w="113" w:type="dxa"/>
              <w:bottom w:w="113" w:type="dxa"/>
              <w:right w:w="113" w:type="dxa"/>
            </w:tcMar>
            <w:hideMark/>
          </w:tcPr>
          <w:p w14:paraId="0177A7E1" w14:textId="77777777" w:rsidR="00CA3789" w:rsidRPr="00A97E16" w:rsidRDefault="00CA3789" w:rsidP="00CF4B1D">
            <w:pPr>
              <w:rPr>
                <w:rFonts w:ascii="Arial" w:hAnsi="Arial" w:cs="Arial"/>
                <w:sz w:val="18"/>
                <w:szCs w:val="18"/>
              </w:rPr>
            </w:pPr>
            <w:r w:rsidRPr="00A97E16">
              <w:rPr>
                <w:rFonts w:ascii="Arial" w:hAnsi="Arial" w:cs="Arial"/>
                <w:sz w:val="18"/>
                <w:szCs w:val="18"/>
              </w:rPr>
              <w:t>3.56</w:t>
            </w:r>
          </w:p>
        </w:tc>
        <w:tc>
          <w:tcPr>
            <w:tcW w:w="0" w:type="auto"/>
            <w:shd w:val="clear" w:color="auto" w:fill="FFFFFF"/>
            <w:tcMar>
              <w:top w:w="113" w:type="dxa"/>
              <w:left w:w="113" w:type="dxa"/>
              <w:bottom w:w="113" w:type="dxa"/>
              <w:right w:w="113" w:type="dxa"/>
            </w:tcMar>
            <w:hideMark/>
          </w:tcPr>
          <w:p w14:paraId="66701CF5" w14:textId="77777777" w:rsidR="00CA3789" w:rsidRPr="00A97E16" w:rsidRDefault="00CA3789" w:rsidP="00CF4B1D">
            <w:pPr>
              <w:rPr>
                <w:rFonts w:ascii="Arial" w:hAnsi="Arial" w:cs="Arial"/>
                <w:sz w:val="18"/>
                <w:szCs w:val="18"/>
              </w:rPr>
            </w:pPr>
            <w:r w:rsidRPr="00A97E16">
              <w:rPr>
                <w:rFonts w:ascii="Arial" w:hAnsi="Arial" w:cs="Arial"/>
                <w:b/>
                <w:bCs/>
                <w:sz w:val="18"/>
                <w:szCs w:val="18"/>
              </w:rPr>
              <w:t>0.002</w:t>
            </w:r>
          </w:p>
        </w:tc>
        <w:tc>
          <w:tcPr>
            <w:tcW w:w="0" w:type="auto"/>
            <w:shd w:val="clear" w:color="auto" w:fill="FFFFFF"/>
            <w:tcMar>
              <w:top w:w="113" w:type="dxa"/>
              <w:left w:w="113" w:type="dxa"/>
              <w:bottom w:w="113" w:type="dxa"/>
              <w:right w:w="113" w:type="dxa"/>
            </w:tcMar>
            <w:hideMark/>
          </w:tcPr>
          <w:p w14:paraId="7613C203" w14:textId="77777777" w:rsidR="00CA3789" w:rsidRPr="00A97E16" w:rsidRDefault="00CA3789" w:rsidP="00CF4B1D">
            <w:pPr>
              <w:rPr>
                <w:rFonts w:ascii="Arial" w:hAnsi="Arial" w:cs="Arial"/>
                <w:sz w:val="18"/>
                <w:szCs w:val="18"/>
              </w:rPr>
            </w:pPr>
            <w:r w:rsidRPr="00A97E16">
              <w:rPr>
                <w:rFonts w:ascii="Arial" w:hAnsi="Arial" w:cs="Arial"/>
                <w:sz w:val="18"/>
                <w:szCs w:val="18"/>
              </w:rPr>
              <w:t>9.09</w:t>
            </w:r>
          </w:p>
        </w:tc>
        <w:tc>
          <w:tcPr>
            <w:tcW w:w="0" w:type="auto"/>
            <w:shd w:val="clear" w:color="auto" w:fill="FFFFFF"/>
            <w:tcMar>
              <w:top w:w="113" w:type="dxa"/>
              <w:left w:w="113" w:type="dxa"/>
              <w:bottom w:w="113" w:type="dxa"/>
              <w:right w:w="113" w:type="dxa"/>
            </w:tcMar>
            <w:hideMark/>
          </w:tcPr>
          <w:p w14:paraId="6F06DEAE" w14:textId="77777777" w:rsidR="00CA3789" w:rsidRPr="00A97E16" w:rsidRDefault="00CA3789" w:rsidP="00CF4B1D">
            <w:pPr>
              <w:rPr>
                <w:rFonts w:ascii="Arial" w:hAnsi="Arial" w:cs="Arial"/>
                <w:sz w:val="18"/>
                <w:szCs w:val="18"/>
              </w:rPr>
            </w:pPr>
            <w:r w:rsidRPr="00A97E16">
              <w:rPr>
                <w:rFonts w:ascii="Arial" w:hAnsi="Arial" w:cs="Arial"/>
                <w:sz w:val="18"/>
                <w:szCs w:val="18"/>
              </w:rPr>
              <w:t>12.85</w:t>
            </w:r>
          </w:p>
        </w:tc>
        <w:tc>
          <w:tcPr>
            <w:tcW w:w="0" w:type="auto"/>
            <w:shd w:val="clear" w:color="auto" w:fill="FFFFFF"/>
            <w:tcMar>
              <w:top w:w="113" w:type="dxa"/>
              <w:left w:w="113" w:type="dxa"/>
              <w:bottom w:w="113" w:type="dxa"/>
              <w:right w:w="113" w:type="dxa"/>
            </w:tcMar>
            <w:hideMark/>
          </w:tcPr>
          <w:p w14:paraId="7599A122" w14:textId="77777777" w:rsidR="00CA3789" w:rsidRPr="00A97E16" w:rsidRDefault="00CA3789" w:rsidP="00CF4B1D">
            <w:pPr>
              <w:rPr>
                <w:rFonts w:ascii="Arial" w:hAnsi="Arial" w:cs="Arial"/>
                <w:sz w:val="18"/>
                <w:szCs w:val="18"/>
              </w:rPr>
            </w:pPr>
            <w:r w:rsidRPr="00A97E16">
              <w:rPr>
                <w:rFonts w:ascii="Arial" w:hAnsi="Arial" w:cs="Arial"/>
                <w:sz w:val="18"/>
                <w:szCs w:val="18"/>
              </w:rPr>
              <w:t>-17.56-35.74</w:t>
            </w:r>
          </w:p>
        </w:tc>
        <w:tc>
          <w:tcPr>
            <w:tcW w:w="0" w:type="auto"/>
            <w:shd w:val="clear" w:color="auto" w:fill="FFFFFF"/>
            <w:tcMar>
              <w:top w:w="113" w:type="dxa"/>
              <w:left w:w="113" w:type="dxa"/>
              <w:bottom w:w="113" w:type="dxa"/>
              <w:right w:w="113" w:type="dxa"/>
            </w:tcMar>
            <w:hideMark/>
          </w:tcPr>
          <w:p w14:paraId="21C79329" w14:textId="77777777" w:rsidR="00CA3789" w:rsidRPr="00A97E16" w:rsidRDefault="00CA3789" w:rsidP="00CF4B1D">
            <w:pPr>
              <w:rPr>
                <w:rFonts w:ascii="Arial" w:hAnsi="Arial" w:cs="Arial"/>
                <w:sz w:val="18"/>
                <w:szCs w:val="18"/>
              </w:rPr>
            </w:pPr>
            <w:r w:rsidRPr="00A97E16">
              <w:rPr>
                <w:rFonts w:ascii="Arial" w:hAnsi="Arial" w:cs="Arial"/>
                <w:sz w:val="18"/>
                <w:szCs w:val="18"/>
              </w:rPr>
              <w:t>0.71</w:t>
            </w:r>
          </w:p>
        </w:tc>
        <w:tc>
          <w:tcPr>
            <w:tcW w:w="0" w:type="auto"/>
            <w:shd w:val="clear" w:color="auto" w:fill="FFFFFF"/>
            <w:tcMar>
              <w:top w:w="113" w:type="dxa"/>
              <w:left w:w="113" w:type="dxa"/>
              <w:bottom w:w="113" w:type="dxa"/>
              <w:right w:w="113" w:type="dxa"/>
            </w:tcMar>
            <w:hideMark/>
          </w:tcPr>
          <w:p w14:paraId="00653E7A" w14:textId="77777777" w:rsidR="00CA3789" w:rsidRPr="00A97E16" w:rsidRDefault="00CA3789" w:rsidP="00CF4B1D">
            <w:pPr>
              <w:rPr>
                <w:rFonts w:ascii="Arial" w:hAnsi="Arial" w:cs="Arial"/>
                <w:sz w:val="18"/>
                <w:szCs w:val="18"/>
              </w:rPr>
            </w:pPr>
            <w:r w:rsidRPr="00A97E16">
              <w:rPr>
                <w:rFonts w:ascii="Arial" w:hAnsi="Arial" w:cs="Arial"/>
                <w:sz w:val="18"/>
                <w:szCs w:val="18"/>
              </w:rPr>
              <w:t>0.487</w:t>
            </w:r>
          </w:p>
        </w:tc>
      </w:tr>
      <w:tr w:rsidR="00CA3789" w:rsidRPr="00A97E16" w14:paraId="6C8323D2" w14:textId="77777777" w:rsidTr="00CF4B1D">
        <w:tc>
          <w:tcPr>
            <w:tcW w:w="0" w:type="auto"/>
            <w:shd w:val="clear" w:color="auto" w:fill="FFFFFF"/>
            <w:tcMar>
              <w:top w:w="113" w:type="dxa"/>
              <w:left w:w="113" w:type="dxa"/>
              <w:bottom w:w="113" w:type="dxa"/>
              <w:right w:w="113" w:type="dxa"/>
            </w:tcMar>
            <w:hideMark/>
          </w:tcPr>
          <w:p w14:paraId="5CB07AC7" w14:textId="77777777" w:rsidR="00CA3789" w:rsidRPr="00A97E16" w:rsidRDefault="00CA3789" w:rsidP="00CF4B1D">
            <w:pPr>
              <w:rPr>
                <w:rFonts w:ascii="Arial" w:hAnsi="Arial" w:cs="Arial"/>
                <w:sz w:val="18"/>
                <w:szCs w:val="18"/>
              </w:rPr>
            </w:pPr>
            <w:r w:rsidRPr="00A97E16">
              <w:rPr>
                <w:rFonts w:ascii="Arial" w:hAnsi="Arial" w:cs="Arial"/>
                <w:sz w:val="18"/>
                <w:szCs w:val="18"/>
              </w:rPr>
              <w:t>Age (years)</w:t>
            </w:r>
          </w:p>
        </w:tc>
        <w:tc>
          <w:tcPr>
            <w:tcW w:w="0" w:type="auto"/>
            <w:shd w:val="clear" w:color="auto" w:fill="FFFFFF"/>
            <w:tcMar>
              <w:top w:w="113" w:type="dxa"/>
              <w:left w:w="113" w:type="dxa"/>
              <w:bottom w:w="113" w:type="dxa"/>
              <w:right w:w="113" w:type="dxa"/>
            </w:tcMar>
            <w:hideMark/>
          </w:tcPr>
          <w:p w14:paraId="7962FC68" w14:textId="77777777" w:rsidR="00CA3789" w:rsidRPr="00A97E16" w:rsidRDefault="00CA3789" w:rsidP="00CF4B1D">
            <w:pPr>
              <w:rPr>
                <w:rFonts w:ascii="Arial" w:hAnsi="Arial" w:cs="Arial"/>
                <w:sz w:val="18"/>
                <w:szCs w:val="18"/>
              </w:rPr>
            </w:pPr>
            <w:r w:rsidRPr="00A97E16">
              <w:rPr>
                <w:rFonts w:ascii="Arial" w:hAnsi="Arial" w:cs="Arial"/>
                <w:sz w:val="18"/>
                <w:szCs w:val="18"/>
              </w:rPr>
              <w:t>3.67</w:t>
            </w:r>
          </w:p>
        </w:tc>
        <w:tc>
          <w:tcPr>
            <w:tcW w:w="0" w:type="auto"/>
            <w:shd w:val="clear" w:color="auto" w:fill="FFFFFF"/>
            <w:tcMar>
              <w:top w:w="113" w:type="dxa"/>
              <w:left w:w="113" w:type="dxa"/>
              <w:bottom w:w="113" w:type="dxa"/>
              <w:right w:w="113" w:type="dxa"/>
            </w:tcMar>
            <w:hideMark/>
          </w:tcPr>
          <w:p w14:paraId="657A12FF" w14:textId="77777777" w:rsidR="00CA3789" w:rsidRPr="00A97E16" w:rsidRDefault="00CA3789" w:rsidP="00CF4B1D">
            <w:pPr>
              <w:rPr>
                <w:rFonts w:ascii="Arial" w:hAnsi="Arial" w:cs="Arial"/>
                <w:sz w:val="18"/>
                <w:szCs w:val="18"/>
              </w:rPr>
            </w:pPr>
            <w:r w:rsidRPr="00A97E16">
              <w:rPr>
                <w:rFonts w:ascii="Arial" w:hAnsi="Arial" w:cs="Arial"/>
                <w:sz w:val="18"/>
                <w:szCs w:val="18"/>
              </w:rPr>
              <w:t>1.75</w:t>
            </w:r>
          </w:p>
        </w:tc>
        <w:tc>
          <w:tcPr>
            <w:tcW w:w="0" w:type="auto"/>
            <w:shd w:val="clear" w:color="auto" w:fill="FFFFFF"/>
            <w:tcMar>
              <w:top w:w="113" w:type="dxa"/>
              <w:left w:w="113" w:type="dxa"/>
              <w:bottom w:w="113" w:type="dxa"/>
              <w:right w:w="113" w:type="dxa"/>
            </w:tcMar>
            <w:hideMark/>
          </w:tcPr>
          <w:p w14:paraId="1737AC29" w14:textId="77777777" w:rsidR="00CA3789" w:rsidRPr="00A97E16" w:rsidRDefault="00CA3789" w:rsidP="00CF4B1D">
            <w:pPr>
              <w:rPr>
                <w:rFonts w:ascii="Arial" w:hAnsi="Arial" w:cs="Arial"/>
                <w:sz w:val="18"/>
                <w:szCs w:val="18"/>
              </w:rPr>
            </w:pPr>
            <w:r w:rsidRPr="00A97E16">
              <w:rPr>
                <w:rFonts w:ascii="Arial" w:hAnsi="Arial" w:cs="Arial"/>
                <w:sz w:val="18"/>
                <w:szCs w:val="18"/>
              </w:rPr>
              <w:t>0.06-7.27</w:t>
            </w:r>
          </w:p>
        </w:tc>
        <w:tc>
          <w:tcPr>
            <w:tcW w:w="0" w:type="auto"/>
            <w:shd w:val="clear" w:color="auto" w:fill="FFFFFF"/>
            <w:tcMar>
              <w:top w:w="113" w:type="dxa"/>
              <w:left w:w="113" w:type="dxa"/>
              <w:bottom w:w="113" w:type="dxa"/>
              <w:right w:w="113" w:type="dxa"/>
            </w:tcMar>
            <w:hideMark/>
          </w:tcPr>
          <w:p w14:paraId="4DD46D79" w14:textId="77777777" w:rsidR="00CA3789" w:rsidRPr="00A97E16" w:rsidRDefault="00CA3789" w:rsidP="00CF4B1D">
            <w:pPr>
              <w:rPr>
                <w:rFonts w:ascii="Arial" w:hAnsi="Arial" w:cs="Arial"/>
                <w:sz w:val="18"/>
                <w:szCs w:val="18"/>
              </w:rPr>
            </w:pPr>
            <w:r w:rsidRPr="00A97E16">
              <w:rPr>
                <w:rFonts w:ascii="Arial" w:hAnsi="Arial" w:cs="Arial"/>
                <w:sz w:val="18"/>
                <w:szCs w:val="18"/>
              </w:rPr>
              <w:t>2.10</w:t>
            </w:r>
          </w:p>
        </w:tc>
        <w:tc>
          <w:tcPr>
            <w:tcW w:w="0" w:type="auto"/>
            <w:shd w:val="clear" w:color="auto" w:fill="FFFFFF"/>
            <w:tcMar>
              <w:top w:w="113" w:type="dxa"/>
              <w:left w:w="113" w:type="dxa"/>
              <w:bottom w:w="113" w:type="dxa"/>
              <w:right w:w="113" w:type="dxa"/>
            </w:tcMar>
            <w:hideMark/>
          </w:tcPr>
          <w:p w14:paraId="697886DB" w14:textId="77777777" w:rsidR="00CA3789" w:rsidRPr="00A97E16" w:rsidRDefault="00CA3789" w:rsidP="00CF4B1D">
            <w:pPr>
              <w:rPr>
                <w:rFonts w:ascii="Arial" w:hAnsi="Arial" w:cs="Arial"/>
                <w:sz w:val="18"/>
                <w:szCs w:val="18"/>
              </w:rPr>
            </w:pPr>
            <w:r w:rsidRPr="00A97E16">
              <w:rPr>
                <w:rFonts w:ascii="Arial" w:hAnsi="Arial" w:cs="Arial"/>
                <w:b/>
                <w:bCs/>
                <w:sz w:val="18"/>
                <w:szCs w:val="18"/>
              </w:rPr>
              <w:t>0.046</w:t>
            </w:r>
          </w:p>
        </w:tc>
        <w:tc>
          <w:tcPr>
            <w:tcW w:w="0" w:type="auto"/>
            <w:shd w:val="clear" w:color="auto" w:fill="FFFFFF"/>
            <w:tcMar>
              <w:top w:w="113" w:type="dxa"/>
              <w:left w:w="113" w:type="dxa"/>
              <w:bottom w:w="113" w:type="dxa"/>
              <w:right w:w="113" w:type="dxa"/>
            </w:tcMar>
            <w:hideMark/>
          </w:tcPr>
          <w:p w14:paraId="4FDA7FD6" w14:textId="77777777" w:rsidR="00CA3789" w:rsidRPr="00A97E16" w:rsidRDefault="00CA3789" w:rsidP="00CF4B1D">
            <w:pPr>
              <w:rPr>
                <w:rFonts w:ascii="Arial" w:hAnsi="Arial" w:cs="Arial"/>
                <w:sz w:val="18"/>
                <w:szCs w:val="18"/>
              </w:rPr>
            </w:pPr>
            <w:r w:rsidRPr="00A97E16">
              <w:rPr>
                <w:rFonts w:ascii="Arial" w:hAnsi="Arial" w:cs="Arial"/>
                <w:sz w:val="18"/>
                <w:szCs w:val="18"/>
              </w:rPr>
              <w:t>-0.91</w:t>
            </w:r>
          </w:p>
        </w:tc>
        <w:tc>
          <w:tcPr>
            <w:tcW w:w="0" w:type="auto"/>
            <w:shd w:val="clear" w:color="auto" w:fill="FFFFFF"/>
            <w:tcMar>
              <w:top w:w="113" w:type="dxa"/>
              <w:left w:w="113" w:type="dxa"/>
              <w:bottom w:w="113" w:type="dxa"/>
              <w:right w:w="113" w:type="dxa"/>
            </w:tcMar>
            <w:hideMark/>
          </w:tcPr>
          <w:p w14:paraId="0C670D63" w14:textId="77777777" w:rsidR="00CA3789" w:rsidRPr="00A97E16" w:rsidRDefault="00CA3789" w:rsidP="00CF4B1D">
            <w:pPr>
              <w:rPr>
                <w:rFonts w:ascii="Arial" w:hAnsi="Arial" w:cs="Arial"/>
                <w:sz w:val="18"/>
                <w:szCs w:val="18"/>
              </w:rPr>
            </w:pPr>
            <w:r w:rsidRPr="00A97E16">
              <w:rPr>
                <w:rFonts w:ascii="Arial" w:hAnsi="Arial" w:cs="Arial"/>
                <w:sz w:val="18"/>
                <w:szCs w:val="18"/>
              </w:rPr>
              <w:t>0.38</w:t>
            </w:r>
          </w:p>
        </w:tc>
        <w:tc>
          <w:tcPr>
            <w:tcW w:w="0" w:type="auto"/>
            <w:shd w:val="clear" w:color="auto" w:fill="FFFFFF"/>
            <w:tcMar>
              <w:top w:w="113" w:type="dxa"/>
              <w:left w:w="113" w:type="dxa"/>
              <w:bottom w:w="113" w:type="dxa"/>
              <w:right w:w="113" w:type="dxa"/>
            </w:tcMar>
            <w:hideMark/>
          </w:tcPr>
          <w:p w14:paraId="68793DDE" w14:textId="77777777" w:rsidR="00CA3789" w:rsidRPr="00A97E16" w:rsidRDefault="00CA3789" w:rsidP="00CF4B1D">
            <w:pPr>
              <w:rPr>
                <w:rFonts w:ascii="Arial" w:hAnsi="Arial" w:cs="Arial"/>
                <w:sz w:val="18"/>
                <w:szCs w:val="18"/>
              </w:rPr>
            </w:pPr>
            <w:r w:rsidRPr="00A97E16">
              <w:rPr>
                <w:rFonts w:ascii="Arial" w:hAnsi="Arial" w:cs="Arial"/>
                <w:sz w:val="18"/>
                <w:szCs w:val="18"/>
              </w:rPr>
              <w:t>-1.69–0.12</w:t>
            </w:r>
          </w:p>
        </w:tc>
        <w:tc>
          <w:tcPr>
            <w:tcW w:w="0" w:type="auto"/>
            <w:shd w:val="clear" w:color="auto" w:fill="FFFFFF"/>
            <w:tcMar>
              <w:top w:w="113" w:type="dxa"/>
              <w:left w:w="113" w:type="dxa"/>
              <w:bottom w:w="113" w:type="dxa"/>
              <w:right w:w="113" w:type="dxa"/>
            </w:tcMar>
            <w:hideMark/>
          </w:tcPr>
          <w:p w14:paraId="0E47629D" w14:textId="77777777" w:rsidR="00CA3789" w:rsidRPr="00A97E16" w:rsidRDefault="00CA3789" w:rsidP="00CF4B1D">
            <w:pPr>
              <w:rPr>
                <w:rFonts w:ascii="Arial" w:hAnsi="Arial" w:cs="Arial"/>
                <w:sz w:val="18"/>
                <w:szCs w:val="18"/>
              </w:rPr>
            </w:pPr>
            <w:r w:rsidRPr="00A97E16">
              <w:rPr>
                <w:rFonts w:ascii="Arial" w:hAnsi="Arial" w:cs="Arial"/>
                <w:sz w:val="18"/>
                <w:szCs w:val="18"/>
              </w:rPr>
              <w:t>-2.40</w:t>
            </w:r>
          </w:p>
        </w:tc>
        <w:tc>
          <w:tcPr>
            <w:tcW w:w="0" w:type="auto"/>
            <w:shd w:val="clear" w:color="auto" w:fill="FFFFFF"/>
            <w:tcMar>
              <w:top w:w="113" w:type="dxa"/>
              <w:left w:w="113" w:type="dxa"/>
              <w:bottom w:w="113" w:type="dxa"/>
              <w:right w:w="113" w:type="dxa"/>
            </w:tcMar>
            <w:hideMark/>
          </w:tcPr>
          <w:p w14:paraId="639EE944" w14:textId="77777777" w:rsidR="00CA3789" w:rsidRPr="00A97E16" w:rsidRDefault="00CA3789" w:rsidP="00CF4B1D">
            <w:pPr>
              <w:rPr>
                <w:rFonts w:ascii="Arial" w:hAnsi="Arial" w:cs="Arial"/>
                <w:sz w:val="18"/>
                <w:szCs w:val="18"/>
              </w:rPr>
            </w:pPr>
            <w:r w:rsidRPr="00A97E16">
              <w:rPr>
                <w:rFonts w:ascii="Arial" w:hAnsi="Arial" w:cs="Arial"/>
                <w:b/>
                <w:bCs/>
                <w:sz w:val="18"/>
                <w:szCs w:val="18"/>
              </w:rPr>
              <w:t>0.025</w:t>
            </w:r>
          </w:p>
        </w:tc>
        <w:tc>
          <w:tcPr>
            <w:tcW w:w="0" w:type="auto"/>
            <w:shd w:val="clear" w:color="auto" w:fill="FFFFFF"/>
            <w:tcMar>
              <w:top w:w="113" w:type="dxa"/>
              <w:left w:w="113" w:type="dxa"/>
              <w:bottom w:w="113" w:type="dxa"/>
              <w:right w:w="113" w:type="dxa"/>
            </w:tcMar>
            <w:hideMark/>
          </w:tcPr>
          <w:p w14:paraId="6267B370" w14:textId="77777777" w:rsidR="00CA3789" w:rsidRPr="00A97E16" w:rsidRDefault="00CA3789" w:rsidP="00CF4B1D">
            <w:pPr>
              <w:rPr>
                <w:rFonts w:ascii="Arial" w:hAnsi="Arial" w:cs="Arial"/>
                <w:sz w:val="18"/>
                <w:szCs w:val="18"/>
              </w:rPr>
            </w:pPr>
            <w:r w:rsidRPr="00A97E16">
              <w:rPr>
                <w:rFonts w:ascii="Arial" w:hAnsi="Arial" w:cs="Arial"/>
                <w:sz w:val="18"/>
                <w:szCs w:val="18"/>
              </w:rPr>
              <w:t>0.26</w:t>
            </w:r>
          </w:p>
        </w:tc>
        <w:tc>
          <w:tcPr>
            <w:tcW w:w="0" w:type="auto"/>
            <w:shd w:val="clear" w:color="auto" w:fill="FFFFFF"/>
            <w:tcMar>
              <w:top w:w="113" w:type="dxa"/>
              <w:left w:w="113" w:type="dxa"/>
              <w:bottom w:w="113" w:type="dxa"/>
              <w:right w:w="113" w:type="dxa"/>
            </w:tcMar>
            <w:hideMark/>
          </w:tcPr>
          <w:p w14:paraId="3F5BB271" w14:textId="77777777" w:rsidR="00CA3789" w:rsidRPr="00A97E16" w:rsidRDefault="00CA3789" w:rsidP="00CF4B1D">
            <w:pPr>
              <w:rPr>
                <w:rFonts w:ascii="Arial" w:hAnsi="Arial" w:cs="Arial"/>
                <w:sz w:val="18"/>
                <w:szCs w:val="18"/>
              </w:rPr>
            </w:pPr>
            <w:r w:rsidRPr="00A97E16">
              <w:rPr>
                <w:rFonts w:ascii="Arial" w:hAnsi="Arial" w:cs="Arial"/>
                <w:sz w:val="18"/>
                <w:szCs w:val="18"/>
              </w:rPr>
              <w:t>0.83</w:t>
            </w:r>
          </w:p>
        </w:tc>
        <w:tc>
          <w:tcPr>
            <w:tcW w:w="0" w:type="auto"/>
            <w:shd w:val="clear" w:color="auto" w:fill="FFFFFF"/>
            <w:tcMar>
              <w:top w:w="113" w:type="dxa"/>
              <w:left w:w="113" w:type="dxa"/>
              <w:bottom w:w="113" w:type="dxa"/>
              <w:right w:w="113" w:type="dxa"/>
            </w:tcMar>
            <w:hideMark/>
          </w:tcPr>
          <w:p w14:paraId="3BD98253" w14:textId="77777777" w:rsidR="00CA3789" w:rsidRPr="00A97E16" w:rsidRDefault="00CA3789" w:rsidP="00CF4B1D">
            <w:pPr>
              <w:rPr>
                <w:rFonts w:ascii="Arial" w:hAnsi="Arial" w:cs="Arial"/>
                <w:sz w:val="18"/>
                <w:szCs w:val="18"/>
              </w:rPr>
            </w:pPr>
            <w:r w:rsidRPr="00A97E16">
              <w:rPr>
                <w:rFonts w:ascii="Arial" w:hAnsi="Arial" w:cs="Arial"/>
                <w:sz w:val="18"/>
                <w:szCs w:val="18"/>
              </w:rPr>
              <w:t>-1.46-1.98</w:t>
            </w:r>
          </w:p>
        </w:tc>
        <w:tc>
          <w:tcPr>
            <w:tcW w:w="0" w:type="auto"/>
            <w:shd w:val="clear" w:color="auto" w:fill="FFFFFF"/>
            <w:tcMar>
              <w:top w:w="113" w:type="dxa"/>
              <w:left w:w="113" w:type="dxa"/>
              <w:bottom w:w="113" w:type="dxa"/>
              <w:right w:w="113" w:type="dxa"/>
            </w:tcMar>
            <w:hideMark/>
          </w:tcPr>
          <w:p w14:paraId="22698BDC" w14:textId="77777777" w:rsidR="00CA3789" w:rsidRPr="00A97E16" w:rsidRDefault="00CA3789" w:rsidP="00CF4B1D">
            <w:pPr>
              <w:rPr>
                <w:rFonts w:ascii="Arial" w:hAnsi="Arial" w:cs="Arial"/>
                <w:sz w:val="18"/>
                <w:szCs w:val="18"/>
              </w:rPr>
            </w:pPr>
            <w:r w:rsidRPr="00A97E16">
              <w:rPr>
                <w:rFonts w:ascii="Arial" w:hAnsi="Arial" w:cs="Arial"/>
                <w:sz w:val="18"/>
                <w:szCs w:val="18"/>
              </w:rPr>
              <w:t>0.31</w:t>
            </w:r>
          </w:p>
        </w:tc>
        <w:tc>
          <w:tcPr>
            <w:tcW w:w="0" w:type="auto"/>
            <w:shd w:val="clear" w:color="auto" w:fill="FFFFFF"/>
            <w:tcMar>
              <w:top w:w="113" w:type="dxa"/>
              <w:left w:w="113" w:type="dxa"/>
              <w:bottom w:w="113" w:type="dxa"/>
              <w:right w:w="113" w:type="dxa"/>
            </w:tcMar>
            <w:hideMark/>
          </w:tcPr>
          <w:p w14:paraId="46274B5E" w14:textId="77777777" w:rsidR="00CA3789" w:rsidRPr="00A97E16" w:rsidRDefault="00CA3789" w:rsidP="00CF4B1D">
            <w:pPr>
              <w:rPr>
                <w:rFonts w:ascii="Arial" w:hAnsi="Arial" w:cs="Arial"/>
                <w:sz w:val="18"/>
                <w:szCs w:val="18"/>
              </w:rPr>
            </w:pPr>
            <w:r w:rsidRPr="00A97E16">
              <w:rPr>
                <w:rFonts w:ascii="Arial" w:hAnsi="Arial" w:cs="Arial"/>
                <w:sz w:val="18"/>
                <w:szCs w:val="18"/>
              </w:rPr>
              <w:t>0.756</w:t>
            </w:r>
          </w:p>
        </w:tc>
      </w:tr>
      <w:tr w:rsidR="00CA3789" w:rsidRPr="00A97E16" w14:paraId="6CD73CC3" w14:textId="77777777" w:rsidTr="00CF4B1D">
        <w:tc>
          <w:tcPr>
            <w:tcW w:w="0" w:type="auto"/>
            <w:shd w:val="clear" w:color="auto" w:fill="FFFFFF"/>
            <w:tcMar>
              <w:top w:w="113" w:type="dxa"/>
              <w:left w:w="113" w:type="dxa"/>
              <w:bottom w:w="113" w:type="dxa"/>
              <w:right w:w="113" w:type="dxa"/>
            </w:tcMar>
            <w:hideMark/>
          </w:tcPr>
          <w:p w14:paraId="7E0224D9" w14:textId="77777777" w:rsidR="00CA3789" w:rsidRPr="00A97E16" w:rsidRDefault="00CA3789" w:rsidP="00CF4B1D">
            <w:pPr>
              <w:rPr>
                <w:rFonts w:ascii="Arial" w:hAnsi="Arial" w:cs="Arial"/>
                <w:sz w:val="18"/>
                <w:szCs w:val="18"/>
              </w:rPr>
            </w:pPr>
            <w:r w:rsidRPr="00A97E16">
              <w:rPr>
                <w:rFonts w:ascii="Arial" w:hAnsi="Arial" w:cs="Arial"/>
                <w:sz w:val="18"/>
                <w:szCs w:val="18"/>
              </w:rPr>
              <w:t>Sex (female)</w:t>
            </w:r>
          </w:p>
        </w:tc>
        <w:tc>
          <w:tcPr>
            <w:tcW w:w="0" w:type="auto"/>
            <w:shd w:val="clear" w:color="auto" w:fill="FFFFFF"/>
            <w:tcMar>
              <w:top w:w="113" w:type="dxa"/>
              <w:left w:w="113" w:type="dxa"/>
              <w:bottom w:w="113" w:type="dxa"/>
              <w:right w:w="113" w:type="dxa"/>
            </w:tcMar>
            <w:hideMark/>
          </w:tcPr>
          <w:p w14:paraId="334C98E3" w14:textId="77777777" w:rsidR="00CA3789" w:rsidRPr="00A97E16" w:rsidRDefault="00CA3789" w:rsidP="00CF4B1D">
            <w:pPr>
              <w:rPr>
                <w:rFonts w:ascii="Arial" w:hAnsi="Arial" w:cs="Arial"/>
                <w:sz w:val="18"/>
                <w:szCs w:val="18"/>
              </w:rPr>
            </w:pPr>
            <w:r w:rsidRPr="00A97E16">
              <w:rPr>
                <w:rFonts w:ascii="Arial" w:hAnsi="Arial" w:cs="Arial"/>
                <w:sz w:val="18"/>
                <w:szCs w:val="18"/>
              </w:rPr>
              <w:t>8.06</w:t>
            </w:r>
          </w:p>
        </w:tc>
        <w:tc>
          <w:tcPr>
            <w:tcW w:w="0" w:type="auto"/>
            <w:shd w:val="clear" w:color="auto" w:fill="FFFFFF"/>
            <w:tcMar>
              <w:top w:w="113" w:type="dxa"/>
              <w:left w:w="113" w:type="dxa"/>
              <w:bottom w:w="113" w:type="dxa"/>
              <w:right w:w="113" w:type="dxa"/>
            </w:tcMar>
            <w:hideMark/>
          </w:tcPr>
          <w:p w14:paraId="1C920047" w14:textId="77777777" w:rsidR="00CA3789" w:rsidRPr="00A97E16" w:rsidRDefault="00CA3789" w:rsidP="00CF4B1D">
            <w:pPr>
              <w:rPr>
                <w:rFonts w:ascii="Arial" w:hAnsi="Arial" w:cs="Arial"/>
                <w:sz w:val="18"/>
                <w:szCs w:val="18"/>
              </w:rPr>
            </w:pPr>
            <w:r w:rsidRPr="00A97E16">
              <w:rPr>
                <w:rFonts w:ascii="Arial" w:hAnsi="Arial" w:cs="Arial"/>
                <w:sz w:val="18"/>
                <w:szCs w:val="18"/>
              </w:rPr>
              <w:t>4.20</w:t>
            </w:r>
          </w:p>
        </w:tc>
        <w:tc>
          <w:tcPr>
            <w:tcW w:w="0" w:type="auto"/>
            <w:shd w:val="clear" w:color="auto" w:fill="FFFFFF"/>
            <w:tcMar>
              <w:top w:w="113" w:type="dxa"/>
              <w:left w:w="113" w:type="dxa"/>
              <w:bottom w:w="113" w:type="dxa"/>
              <w:right w:w="113" w:type="dxa"/>
            </w:tcMar>
            <w:hideMark/>
          </w:tcPr>
          <w:p w14:paraId="28216608" w14:textId="77777777" w:rsidR="00CA3789" w:rsidRPr="00A97E16" w:rsidRDefault="00CA3789" w:rsidP="00CF4B1D">
            <w:pPr>
              <w:rPr>
                <w:rFonts w:ascii="Arial" w:hAnsi="Arial" w:cs="Arial"/>
                <w:sz w:val="18"/>
                <w:szCs w:val="18"/>
              </w:rPr>
            </w:pPr>
            <w:r w:rsidRPr="00A97E16">
              <w:rPr>
                <w:rFonts w:ascii="Arial" w:hAnsi="Arial" w:cs="Arial"/>
                <w:sz w:val="18"/>
                <w:szCs w:val="18"/>
              </w:rPr>
              <w:t>-0.58-16.71</w:t>
            </w:r>
          </w:p>
        </w:tc>
        <w:tc>
          <w:tcPr>
            <w:tcW w:w="0" w:type="auto"/>
            <w:shd w:val="clear" w:color="auto" w:fill="FFFFFF"/>
            <w:tcMar>
              <w:top w:w="113" w:type="dxa"/>
              <w:left w:w="113" w:type="dxa"/>
              <w:bottom w:w="113" w:type="dxa"/>
              <w:right w:w="113" w:type="dxa"/>
            </w:tcMar>
            <w:hideMark/>
          </w:tcPr>
          <w:p w14:paraId="24540A43" w14:textId="77777777" w:rsidR="00CA3789" w:rsidRPr="00A97E16" w:rsidRDefault="00CA3789" w:rsidP="00CF4B1D">
            <w:pPr>
              <w:rPr>
                <w:rFonts w:ascii="Arial" w:hAnsi="Arial" w:cs="Arial"/>
                <w:sz w:val="18"/>
                <w:szCs w:val="18"/>
              </w:rPr>
            </w:pPr>
            <w:r w:rsidRPr="00A97E16">
              <w:rPr>
                <w:rFonts w:ascii="Arial" w:hAnsi="Arial" w:cs="Arial"/>
                <w:sz w:val="18"/>
                <w:szCs w:val="18"/>
              </w:rPr>
              <w:t>1.92</w:t>
            </w:r>
          </w:p>
        </w:tc>
        <w:tc>
          <w:tcPr>
            <w:tcW w:w="0" w:type="auto"/>
            <w:shd w:val="clear" w:color="auto" w:fill="FFFFFF"/>
            <w:tcMar>
              <w:top w:w="113" w:type="dxa"/>
              <w:left w:w="113" w:type="dxa"/>
              <w:bottom w:w="113" w:type="dxa"/>
              <w:right w:w="113" w:type="dxa"/>
            </w:tcMar>
            <w:hideMark/>
          </w:tcPr>
          <w:p w14:paraId="471A7F83" w14:textId="77777777" w:rsidR="00CA3789" w:rsidRPr="00A97E16" w:rsidRDefault="00CA3789" w:rsidP="00CF4B1D">
            <w:pPr>
              <w:rPr>
                <w:rFonts w:ascii="Arial" w:hAnsi="Arial" w:cs="Arial"/>
                <w:sz w:val="18"/>
                <w:szCs w:val="18"/>
              </w:rPr>
            </w:pPr>
            <w:r w:rsidRPr="00A97E16">
              <w:rPr>
                <w:rFonts w:ascii="Arial" w:hAnsi="Arial" w:cs="Arial"/>
                <w:sz w:val="18"/>
                <w:szCs w:val="18"/>
              </w:rPr>
              <w:t>0.066</w:t>
            </w:r>
          </w:p>
        </w:tc>
        <w:tc>
          <w:tcPr>
            <w:tcW w:w="0" w:type="auto"/>
            <w:shd w:val="clear" w:color="auto" w:fill="FFFFFF"/>
            <w:tcMar>
              <w:top w:w="113" w:type="dxa"/>
              <w:left w:w="113" w:type="dxa"/>
              <w:bottom w:w="113" w:type="dxa"/>
              <w:right w:w="113" w:type="dxa"/>
            </w:tcMar>
            <w:hideMark/>
          </w:tcPr>
          <w:p w14:paraId="5E9A8FE4" w14:textId="77777777" w:rsidR="00CA3789" w:rsidRPr="00A97E16" w:rsidRDefault="00CA3789" w:rsidP="00CF4B1D">
            <w:pPr>
              <w:rPr>
                <w:rFonts w:ascii="Arial" w:hAnsi="Arial" w:cs="Arial"/>
                <w:sz w:val="18"/>
                <w:szCs w:val="18"/>
              </w:rPr>
            </w:pPr>
            <w:r w:rsidRPr="00A97E16">
              <w:rPr>
                <w:rFonts w:ascii="Arial" w:hAnsi="Arial" w:cs="Arial"/>
                <w:sz w:val="18"/>
                <w:szCs w:val="18"/>
              </w:rPr>
              <w:t>1.05</w:t>
            </w:r>
          </w:p>
        </w:tc>
        <w:tc>
          <w:tcPr>
            <w:tcW w:w="0" w:type="auto"/>
            <w:shd w:val="clear" w:color="auto" w:fill="FFFFFF"/>
            <w:tcMar>
              <w:top w:w="113" w:type="dxa"/>
              <w:left w:w="113" w:type="dxa"/>
              <w:bottom w:w="113" w:type="dxa"/>
              <w:right w:w="113" w:type="dxa"/>
            </w:tcMar>
            <w:hideMark/>
          </w:tcPr>
          <w:p w14:paraId="6A8F0CB8" w14:textId="77777777" w:rsidR="00CA3789" w:rsidRPr="00A97E16" w:rsidRDefault="00CA3789" w:rsidP="00CF4B1D">
            <w:pPr>
              <w:rPr>
                <w:rFonts w:ascii="Arial" w:hAnsi="Arial" w:cs="Arial"/>
                <w:sz w:val="18"/>
                <w:szCs w:val="18"/>
              </w:rPr>
            </w:pPr>
            <w:r w:rsidRPr="00A97E16">
              <w:rPr>
                <w:rFonts w:ascii="Arial" w:hAnsi="Arial" w:cs="Arial"/>
                <w:sz w:val="18"/>
                <w:szCs w:val="18"/>
              </w:rPr>
              <w:t>1.16</w:t>
            </w:r>
          </w:p>
        </w:tc>
        <w:tc>
          <w:tcPr>
            <w:tcW w:w="0" w:type="auto"/>
            <w:shd w:val="clear" w:color="auto" w:fill="FFFFFF"/>
            <w:tcMar>
              <w:top w:w="113" w:type="dxa"/>
              <w:left w:w="113" w:type="dxa"/>
              <w:bottom w:w="113" w:type="dxa"/>
              <w:right w:w="113" w:type="dxa"/>
            </w:tcMar>
            <w:hideMark/>
          </w:tcPr>
          <w:p w14:paraId="0CE7E875" w14:textId="77777777" w:rsidR="00CA3789" w:rsidRPr="00A97E16" w:rsidRDefault="00CA3789" w:rsidP="00CF4B1D">
            <w:pPr>
              <w:rPr>
                <w:rFonts w:ascii="Arial" w:hAnsi="Arial" w:cs="Arial"/>
                <w:sz w:val="18"/>
                <w:szCs w:val="18"/>
              </w:rPr>
            </w:pPr>
            <w:r w:rsidRPr="00A97E16">
              <w:rPr>
                <w:rFonts w:ascii="Arial" w:hAnsi="Arial" w:cs="Arial"/>
                <w:sz w:val="18"/>
                <w:szCs w:val="18"/>
              </w:rPr>
              <w:t>-1.36-3.46</w:t>
            </w:r>
          </w:p>
        </w:tc>
        <w:tc>
          <w:tcPr>
            <w:tcW w:w="0" w:type="auto"/>
            <w:shd w:val="clear" w:color="auto" w:fill="FFFFFF"/>
            <w:tcMar>
              <w:top w:w="113" w:type="dxa"/>
              <w:left w:w="113" w:type="dxa"/>
              <w:bottom w:w="113" w:type="dxa"/>
              <w:right w:w="113" w:type="dxa"/>
            </w:tcMar>
            <w:hideMark/>
          </w:tcPr>
          <w:p w14:paraId="37CD7C6A" w14:textId="77777777" w:rsidR="00CA3789" w:rsidRPr="00A97E16" w:rsidRDefault="00CA3789" w:rsidP="00CF4B1D">
            <w:pPr>
              <w:rPr>
                <w:rFonts w:ascii="Arial" w:hAnsi="Arial" w:cs="Arial"/>
                <w:sz w:val="18"/>
                <w:szCs w:val="18"/>
              </w:rPr>
            </w:pPr>
            <w:r w:rsidRPr="00A97E16">
              <w:rPr>
                <w:rFonts w:ascii="Arial" w:hAnsi="Arial" w:cs="Arial"/>
                <w:sz w:val="18"/>
                <w:szCs w:val="18"/>
              </w:rPr>
              <w:t>0.90</w:t>
            </w:r>
          </w:p>
        </w:tc>
        <w:tc>
          <w:tcPr>
            <w:tcW w:w="0" w:type="auto"/>
            <w:shd w:val="clear" w:color="auto" w:fill="FFFFFF"/>
            <w:tcMar>
              <w:top w:w="113" w:type="dxa"/>
              <w:left w:w="113" w:type="dxa"/>
              <w:bottom w:w="113" w:type="dxa"/>
              <w:right w:w="113" w:type="dxa"/>
            </w:tcMar>
            <w:hideMark/>
          </w:tcPr>
          <w:p w14:paraId="612AB2EA" w14:textId="77777777" w:rsidR="00CA3789" w:rsidRPr="00A97E16" w:rsidRDefault="00CA3789" w:rsidP="00CF4B1D">
            <w:pPr>
              <w:rPr>
                <w:rFonts w:ascii="Arial" w:hAnsi="Arial" w:cs="Arial"/>
                <w:sz w:val="18"/>
                <w:szCs w:val="18"/>
              </w:rPr>
            </w:pPr>
            <w:r w:rsidRPr="00A97E16">
              <w:rPr>
                <w:rFonts w:ascii="Arial" w:hAnsi="Arial" w:cs="Arial"/>
                <w:sz w:val="18"/>
                <w:szCs w:val="18"/>
              </w:rPr>
              <w:t>0.376</w:t>
            </w:r>
          </w:p>
        </w:tc>
        <w:tc>
          <w:tcPr>
            <w:tcW w:w="0" w:type="auto"/>
            <w:shd w:val="clear" w:color="auto" w:fill="FFFFFF"/>
            <w:tcMar>
              <w:top w:w="113" w:type="dxa"/>
              <w:left w:w="113" w:type="dxa"/>
              <w:bottom w:w="113" w:type="dxa"/>
              <w:right w:w="113" w:type="dxa"/>
            </w:tcMar>
            <w:hideMark/>
          </w:tcPr>
          <w:p w14:paraId="3E1EB4FE" w14:textId="77777777" w:rsidR="00CA3789" w:rsidRPr="00A97E16" w:rsidRDefault="00CA3789" w:rsidP="00CF4B1D">
            <w:pPr>
              <w:rPr>
                <w:rFonts w:ascii="Arial" w:hAnsi="Arial" w:cs="Arial"/>
                <w:sz w:val="18"/>
                <w:szCs w:val="18"/>
              </w:rPr>
            </w:pPr>
            <w:r w:rsidRPr="00A97E16">
              <w:rPr>
                <w:rFonts w:ascii="Arial" w:hAnsi="Arial" w:cs="Arial"/>
                <w:sz w:val="18"/>
                <w:szCs w:val="18"/>
              </w:rPr>
              <w:t>4.34</w:t>
            </w:r>
          </w:p>
        </w:tc>
        <w:tc>
          <w:tcPr>
            <w:tcW w:w="0" w:type="auto"/>
            <w:shd w:val="clear" w:color="auto" w:fill="FFFFFF"/>
            <w:tcMar>
              <w:top w:w="113" w:type="dxa"/>
              <w:left w:w="113" w:type="dxa"/>
              <w:bottom w:w="113" w:type="dxa"/>
              <w:right w:w="113" w:type="dxa"/>
            </w:tcMar>
            <w:hideMark/>
          </w:tcPr>
          <w:p w14:paraId="3B124306" w14:textId="77777777" w:rsidR="00CA3789" w:rsidRPr="00A97E16" w:rsidRDefault="00CA3789" w:rsidP="00CF4B1D">
            <w:pPr>
              <w:rPr>
                <w:rFonts w:ascii="Arial" w:hAnsi="Arial" w:cs="Arial"/>
                <w:sz w:val="18"/>
                <w:szCs w:val="18"/>
              </w:rPr>
            </w:pPr>
            <w:r w:rsidRPr="00A97E16">
              <w:rPr>
                <w:rFonts w:ascii="Arial" w:hAnsi="Arial" w:cs="Arial"/>
                <w:sz w:val="18"/>
                <w:szCs w:val="18"/>
              </w:rPr>
              <w:t>2.43</w:t>
            </w:r>
          </w:p>
        </w:tc>
        <w:tc>
          <w:tcPr>
            <w:tcW w:w="0" w:type="auto"/>
            <w:shd w:val="clear" w:color="auto" w:fill="FFFFFF"/>
            <w:tcMar>
              <w:top w:w="113" w:type="dxa"/>
              <w:left w:w="113" w:type="dxa"/>
              <w:bottom w:w="113" w:type="dxa"/>
              <w:right w:w="113" w:type="dxa"/>
            </w:tcMar>
            <w:hideMark/>
          </w:tcPr>
          <w:p w14:paraId="46A21359" w14:textId="77777777" w:rsidR="00CA3789" w:rsidRPr="00A97E16" w:rsidRDefault="00CA3789" w:rsidP="00CF4B1D">
            <w:pPr>
              <w:rPr>
                <w:rFonts w:ascii="Arial" w:hAnsi="Arial" w:cs="Arial"/>
                <w:sz w:val="18"/>
                <w:szCs w:val="18"/>
              </w:rPr>
            </w:pPr>
            <w:r w:rsidRPr="00A97E16">
              <w:rPr>
                <w:rFonts w:ascii="Arial" w:hAnsi="Arial" w:cs="Arial"/>
                <w:sz w:val="18"/>
                <w:szCs w:val="18"/>
              </w:rPr>
              <w:t>-0.70-9.39</w:t>
            </w:r>
          </w:p>
        </w:tc>
        <w:tc>
          <w:tcPr>
            <w:tcW w:w="0" w:type="auto"/>
            <w:shd w:val="clear" w:color="auto" w:fill="FFFFFF"/>
            <w:tcMar>
              <w:top w:w="113" w:type="dxa"/>
              <w:left w:w="113" w:type="dxa"/>
              <w:bottom w:w="113" w:type="dxa"/>
              <w:right w:w="113" w:type="dxa"/>
            </w:tcMar>
            <w:hideMark/>
          </w:tcPr>
          <w:p w14:paraId="52CD12D3" w14:textId="77777777" w:rsidR="00CA3789" w:rsidRPr="00A97E16" w:rsidRDefault="00CA3789" w:rsidP="00CF4B1D">
            <w:pPr>
              <w:rPr>
                <w:rFonts w:ascii="Arial" w:hAnsi="Arial" w:cs="Arial"/>
                <w:sz w:val="18"/>
                <w:szCs w:val="18"/>
              </w:rPr>
            </w:pPr>
            <w:r w:rsidRPr="00A97E16">
              <w:rPr>
                <w:rFonts w:ascii="Arial" w:hAnsi="Arial" w:cs="Arial"/>
                <w:sz w:val="18"/>
                <w:szCs w:val="18"/>
              </w:rPr>
              <w:t>1.78</w:t>
            </w:r>
          </w:p>
        </w:tc>
        <w:tc>
          <w:tcPr>
            <w:tcW w:w="0" w:type="auto"/>
            <w:shd w:val="clear" w:color="auto" w:fill="FFFFFF"/>
            <w:tcMar>
              <w:top w:w="113" w:type="dxa"/>
              <w:left w:w="113" w:type="dxa"/>
              <w:bottom w:w="113" w:type="dxa"/>
              <w:right w:w="113" w:type="dxa"/>
            </w:tcMar>
            <w:hideMark/>
          </w:tcPr>
          <w:p w14:paraId="20580C29" w14:textId="77777777" w:rsidR="00CA3789" w:rsidRPr="00A97E16" w:rsidRDefault="00CA3789" w:rsidP="00CF4B1D">
            <w:pPr>
              <w:rPr>
                <w:rFonts w:ascii="Arial" w:hAnsi="Arial" w:cs="Arial"/>
                <w:sz w:val="18"/>
                <w:szCs w:val="18"/>
              </w:rPr>
            </w:pPr>
            <w:r w:rsidRPr="00A97E16">
              <w:rPr>
                <w:rFonts w:ascii="Arial" w:hAnsi="Arial" w:cs="Arial"/>
                <w:sz w:val="18"/>
                <w:szCs w:val="18"/>
              </w:rPr>
              <w:t>0.088</w:t>
            </w:r>
          </w:p>
        </w:tc>
      </w:tr>
      <w:tr w:rsidR="00CA3789" w:rsidRPr="00A97E16" w14:paraId="2E9D3682" w14:textId="77777777" w:rsidTr="00CF4B1D">
        <w:tc>
          <w:tcPr>
            <w:tcW w:w="0" w:type="auto"/>
            <w:shd w:val="clear" w:color="auto" w:fill="FFFFFF"/>
            <w:tcMar>
              <w:top w:w="113" w:type="dxa"/>
              <w:left w:w="113" w:type="dxa"/>
              <w:bottom w:w="113" w:type="dxa"/>
              <w:right w:w="113" w:type="dxa"/>
            </w:tcMar>
            <w:hideMark/>
          </w:tcPr>
          <w:p w14:paraId="1842E3B4" w14:textId="77777777" w:rsidR="00CA3789" w:rsidRPr="00A97E16" w:rsidRDefault="00CA3789" w:rsidP="00CF4B1D">
            <w:pPr>
              <w:rPr>
                <w:rFonts w:ascii="Arial" w:hAnsi="Arial" w:cs="Arial"/>
                <w:sz w:val="18"/>
                <w:szCs w:val="18"/>
              </w:rPr>
            </w:pPr>
            <w:r w:rsidRPr="00A97E16">
              <w:rPr>
                <w:rFonts w:ascii="Arial" w:hAnsi="Arial" w:cs="Arial"/>
                <w:sz w:val="18"/>
                <w:szCs w:val="18"/>
              </w:rPr>
              <w:t>Timepoint (follow-up)</w:t>
            </w:r>
          </w:p>
        </w:tc>
        <w:tc>
          <w:tcPr>
            <w:tcW w:w="0" w:type="auto"/>
            <w:shd w:val="clear" w:color="auto" w:fill="FFFFFF"/>
            <w:tcMar>
              <w:top w:w="113" w:type="dxa"/>
              <w:left w:w="113" w:type="dxa"/>
              <w:bottom w:w="113" w:type="dxa"/>
              <w:right w:w="113" w:type="dxa"/>
            </w:tcMar>
            <w:hideMark/>
          </w:tcPr>
          <w:p w14:paraId="59262237" w14:textId="77777777" w:rsidR="00CA3789" w:rsidRPr="00A97E16" w:rsidRDefault="00CA3789" w:rsidP="00CF4B1D">
            <w:pPr>
              <w:rPr>
                <w:rFonts w:ascii="Arial" w:hAnsi="Arial" w:cs="Arial"/>
                <w:sz w:val="18"/>
                <w:szCs w:val="18"/>
              </w:rPr>
            </w:pPr>
            <w:r w:rsidRPr="00A97E16">
              <w:rPr>
                <w:rFonts w:ascii="Arial" w:hAnsi="Arial" w:cs="Arial"/>
                <w:sz w:val="18"/>
                <w:szCs w:val="18"/>
              </w:rPr>
              <w:t>2.28</w:t>
            </w:r>
          </w:p>
        </w:tc>
        <w:tc>
          <w:tcPr>
            <w:tcW w:w="0" w:type="auto"/>
            <w:shd w:val="clear" w:color="auto" w:fill="FFFFFF"/>
            <w:tcMar>
              <w:top w:w="113" w:type="dxa"/>
              <w:left w:w="113" w:type="dxa"/>
              <w:bottom w:w="113" w:type="dxa"/>
              <w:right w:w="113" w:type="dxa"/>
            </w:tcMar>
            <w:hideMark/>
          </w:tcPr>
          <w:p w14:paraId="26FB902B" w14:textId="77777777" w:rsidR="00CA3789" w:rsidRPr="00A97E16" w:rsidRDefault="00CA3789" w:rsidP="00CF4B1D">
            <w:pPr>
              <w:rPr>
                <w:rFonts w:ascii="Arial" w:hAnsi="Arial" w:cs="Arial"/>
                <w:sz w:val="18"/>
                <w:szCs w:val="18"/>
              </w:rPr>
            </w:pPr>
            <w:r w:rsidRPr="00A97E16">
              <w:rPr>
                <w:rFonts w:ascii="Arial" w:hAnsi="Arial" w:cs="Arial"/>
                <w:sz w:val="18"/>
                <w:szCs w:val="18"/>
              </w:rPr>
              <w:t>4.55</w:t>
            </w:r>
          </w:p>
        </w:tc>
        <w:tc>
          <w:tcPr>
            <w:tcW w:w="0" w:type="auto"/>
            <w:shd w:val="clear" w:color="auto" w:fill="FFFFFF"/>
            <w:tcMar>
              <w:top w:w="113" w:type="dxa"/>
              <w:left w:w="113" w:type="dxa"/>
              <w:bottom w:w="113" w:type="dxa"/>
              <w:right w:w="113" w:type="dxa"/>
            </w:tcMar>
            <w:hideMark/>
          </w:tcPr>
          <w:p w14:paraId="1BD68296" w14:textId="77777777" w:rsidR="00CA3789" w:rsidRPr="00A97E16" w:rsidRDefault="00CA3789" w:rsidP="00CF4B1D">
            <w:pPr>
              <w:rPr>
                <w:rFonts w:ascii="Arial" w:hAnsi="Arial" w:cs="Arial"/>
                <w:sz w:val="18"/>
                <w:szCs w:val="18"/>
              </w:rPr>
            </w:pPr>
            <w:r w:rsidRPr="00A97E16">
              <w:rPr>
                <w:rFonts w:ascii="Arial" w:hAnsi="Arial" w:cs="Arial"/>
                <w:sz w:val="18"/>
                <w:szCs w:val="18"/>
              </w:rPr>
              <w:t>-7.08-11.64</w:t>
            </w:r>
          </w:p>
        </w:tc>
        <w:tc>
          <w:tcPr>
            <w:tcW w:w="0" w:type="auto"/>
            <w:shd w:val="clear" w:color="auto" w:fill="FFFFFF"/>
            <w:tcMar>
              <w:top w:w="113" w:type="dxa"/>
              <w:left w:w="113" w:type="dxa"/>
              <w:bottom w:w="113" w:type="dxa"/>
              <w:right w:w="113" w:type="dxa"/>
            </w:tcMar>
            <w:hideMark/>
          </w:tcPr>
          <w:p w14:paraId="0F5C7A7A" w14:textId="77777777" w:rsidR="00CA3789" w:rsidRPr="00A97E16" w:rsidRDefault="00CA3789" w:rsidP="00CF4B1D">
            <w:pPr>
              <w:rPr>
                <w:rFonts w:ascii="Arial" w:hAnsi="Arial" w:cs="Arial"/>
                <w:sz w:val="18"/>
                <w:szCs w:val="18"/>
              </w:rPr>
            </w:pPr>
            <w:r w:rsidRPr="00A97E16">
              <w:rPr>
                <w:rFonts w:ascii="Arial" w:hAnsi="Arial" w:cs="Arial"/>
                <w:sz w:val="18"/>
                <w:szCs w:val="18"/>
              </w:rPr>
              <w:t>0.50</w:t>
            </w:r>
          </w:p>
        </w:tc>
        <w:tc>
          <w:tcPr>
            <w:tcW w:w="0" w:type="auto"/>
            <w:shd w:val="clear" w:color="auto" w:fill="FFFFFF"/>
            <w:tcMar>
              <w:top w:w="113" w:type="dxa"/>
              <w:left w:w="113" w:type="dxa"/>
              <w:bottom w:w="113" w:type="dxa"/>
              <w:right w:w="113" w:type="dxa"/>
            </w:tcMar>
            <w:hideMark/>
          </w:tcPr>
          <w:p w14:paraId="69D366D2" w14:textId="77777777" w:rsidR="00CA3789" w:rsidRPr="00A97E16" w:rsidRDefault="00CA3789" w:rsidP="00CF4B1D">
            <w:pPr>
              <w:rPr>
                <w:rFonts w:ascii="Arial" w:hAnsi="Arial" w:cs="Arial"/>
                <w:sz w:val="18"/>
                <w:szCs w:val="18"/>
              </w:rPr>
            </w:pPr>
            <w:r w:rsidRPr="00A97E16">
              <w:rPr>
                <w:rFonts w:ascii="Arial" w:hAnsi="Arial" w:cs="Arial"/>
                <w:sz w:val="18"/>
                <w:szCs w:val="18"/>
              </w:rPr>
              <w:t>0.620</w:t>
            </w:r>
          </w:p>
        </w:tc>
        <w:tc>
          <w:tcPr>
            <w:tcW w:w="0" w:type="auto"/>
            <w:shd w:val="clear" w:color="auto" w:fill="FFFFFF"/>
            <w:tcMar>
              <w:top w:w="113" w:type="dxa"/>
              <w:left w:w="113" w:type="dxa"/>
              <w:bottom w:w="113" w:type="dxa"/>
              <w:right w:w="113" w:type="dxa"/>
            </w:tcMar>
            <w:hideMark/>
          </w:tcPr>
          <w:p w14:paraId="6E1C7195" w14:textId="77777777" w:rsidR="00CA3789" w:rsidRPr="00A97E16" w:rsidRDefault="00CA3789" w:rsidP="00CF4B1D">
            <w:pPr>
              <w:rPr>
                <w:rFonts w:ascii="Arial" w:hAnsi="Arial" w:cs="Arial"/>
                <w:sz w:val="18"/>
                <w:szCs w:val="18"/>
              </w:rPr>
            </w:pPr>
            <w:r w:rsidRPr="00A97E16">
              <w:rPr>
                <w:rFonts w:ascii="Arial" w:hAnsi="Arial" w:cs="Arial"/>
                <w:sz w:val="18"/>
                <w:szCs w:val="18"/>
              </w:rPr>
              <w:t>1.29</w:t>
            </w:r>
          </w:p>
        </w:tc>
        <w:tc>
          <w:tcPr>
            <w:tcW w:w="0" w:type="auto"/>
            <w:shd w:val="clear" w:color="auto" w:fill="FFFFFF"/>
            <w:tcMar>
              <w:top w:w="113" w:type="dxa"/>
              <w:left w:w="113" w:type="dxa"/>
              <w:bottom w:w="113" w:type="dxa"/>
              <w:right w:w="113" w:type="dxa"/>
            </w:tcMar>
            <w:hideMark/>
          </w:tcPr>
          <w:p w14:paraId="543E6587" w14:textId="77777777" w:rsidR="00CA3789" w:rsidRPr="00A97E16" w:rsidRDefault="00CA3789" w:rsidP="00CF4B1D">
            <w:pPr>
              <w:rPr>
                <w:rFonts w:ascii="Arial" w:hAnsi="Arial" w:cs="Arial"/>
                <w:sz w:val="18"/>
                <w:szCs w:val="18"/>
              </w:rPr>
            </w:pPr>
            <w:r w:rsidRPr="00A97E16">
              <w:rPr>
                <w:rFonts w:ascii="Arial" w:hAnsi="Arial" w:cs="Arial"/>
                <w:sz w:val="18"/>
                <w:szCs w:val="18"/>
              </w:rPr>
              <w:t>0.77</w:t>
            </w:r>
          </w:p>
        </w:tc>
        <w:tc>
          <w:tcPr>
            <w:tcW w:w="0" w:type="auto"/>
            <w:shd w:val="clear" w:color="auto" w:fill="FFFFFF"/>
            <w:tcMar>
              <w:top w:w="113" w:type="dxa"/>
              <w:left w:w="113" w:type="dxa"/>
              <w:bottom w:w="113" w:type="dxa"/>
              <w:right w:w="113" w:type="dxa"/>
            </w:tcMar>
            <w:hideMark/>
          </w:tcPr>
          <w:p w14:paraId="78C9C461" w14:textId="77777777" w:rsidR="00CA3789" w:rsidRPr="00A97E16" w:rsidRDefault="00CA3789" w:rsidP="00CF4B1D">
            <w:pPr>
              <w:rPr>
                <w:rFonts w:ascii="Arial" w:hAnsi="Arial" w:cs="Arial"/>
                <w:sz w:val="18"/>
                <w:szCs w:val="18"/>
              </w:rPr>
            </w:pPr>
            <w:r w:rsidRPr="00A97E16">
              <w:rPr>
                <w:rFonts w:ascii="Arial" w:hAnsi="Arial" w:cs="Arial"/>
                <w:sz w:val="18"/>
                <w:szCs w:val="18"/>
              </w:rPr>
              <w:t>-0.31-2.89</w:t>
            </w:r>
          </w:p>
        </w:tc>
        <w:tc>
          <w:tcPr>
            <w:tcW w:w="0" w:type="auto"/>
            <w:shd w:val="clear" w:color="auto" w:fill="FFFFFF"/>
            <w:tcMar>
              <w:top w:w="113" w:type="dxa"/>
              <w:left w:w="113" w:type="dxa"/>
              <w:bottom w:w="113" w:type="dxa"/>
              <w:right w:w="113" w:type="dxa"/>
            </w:tcMar>
            <w:hideMark/>
          </w:tcPr>
          <w:p w14:paraId="6F7FC35B" w14:textId="77777777" w:rsidR="00CA3789" w:rsidRPr="00A97E16" w:rsidRDefault="00CA3789" w:rsidP="00CF4B1D">
            <w:pPr>
              <w:rPr>
                <w:rFonts w:ascii="Arial" w:hAnsi="Arial" w:cs="Arial"/>
                <w:sz w:val="18"/>
                <w:szCs w:val="18"/>
              </w:rPr>
            </w:pPr>
            <w:r w:rsidRPr="00A97E16">
              <w:rPr>
                <w:rFonts w:ascii="Arial" w:hAnsi="Arial" w:cs="Arial"/>
                <w:sz w:val="18"/>
                <w:szCs w:val="18"/>
              </w:rPr>
              <w:t>1.67</w:t>
            </w:r>
          </w:p>
        </w:tc>
        <w:tc>
          <w:tcPr>
            <w:tcW w:w="0" w:type="auto"/>
            <w:shd w:val="clear" w:color="auto" w:fill="FFFFFF"/>
            <w:tcMar>
              <w:top w:w="113" w:type="dxa"/>
              <w:left w:w="113" w:type="dxa"/>
              <w:bottom w:w="113" w:type="dxa"/>
              <w:right w:w="113" w:type="dxa"/>
            </w:tcMar>
            <w:hideMark/>
          </w:tcPr>
          <w:p w14:paraId="13767F82" w14:textId="77777777" w:rsidR="00CA3789" w:rsidRPr="00A97E16" w:rsidRDefault="00CA3789" w:rsidP="00CF4B1D">
            <w:pPr>
              <w:rPr>
                <w:rFonts w:ascii="Arial" w:hAnsi="Arial" w:cs="Arial"/>
                <w:sz w:val="18"/>
                <w:szCs w:val="18"/>
              </w:rPr>
            </w:pPr>
            <w:r w:rsidRPr="00A97E16">
              <w:rPr>
                <w:rFonts w:ascii="Arial" w:hAnsi="Arial" w:cs="Arial"/>
                <w:sz w:val="18"/>
                <w:szCs w:val="18"/>
              </w:rPr>
              <w:t>0.108</w:t>
            </w:r>
          </w:p>
        </w:tc>
        <w:tc>
          <w:tcPr>
            <w:tcW w:w="0" w:type="auto"/>
            <w:shd w:val="clear" w:color="auto" w:fill="FFFFFF"/>
            <w:tcMar>
              <w:top w:w="113" w:type="dxa"/>
              <w:left w:w="113" w:type="dxa"/>
              <w:bottom w:w="113" w:type="dxa"/>
              <w:right w:w="113" w:type="dxa"/>
            </w:tcMar>
            <w:hideMark/>
          </w:tcPr>
          <w:p w14:paraId="44066509" w14:textId="77777777" w:rsidR="00CA3789" w:rsidRPr="00A97E16" w:rsidRDefault="00CA3789" w:rsidP="00CF4B1D">
            <w:pPr>
              <w:rPr>
                <w:rFonts w:ascii="Arial" w:hAnsi="Arial" w:cs="Arial"/>
                <w:sz w:val="18"/>
                <w:szCs w:val="18"/>
              </w:rPr>
            </w:pPr>
            <w:r w:rsidRPr="00A97E16">
              <w:rPr>
                <w:rFonts w:ascii="Arial" w:hAnsi="Arial" w:cs="Arial"/>
                <w:sz w:val="18"/>
                <w:szCs w:val="18"/>
              </w:rPr>
              <w:t>-1.56</w:t>
            </w:r>
          </w:p>
        </w:tc>
        <w:tc>
          <w:tcPr>
            <w:tcW w:w="0" w:type="auto"/>
            <w:shd w:val="clear" w:color="auto" w:fill="FFFFFF"/>
            <w:tcMar>
              <w:top w:w="113" w:type="dxa"/>
              <w:left w:w="113" w:type="dxa"/>
              <w:bottom w:w="113" w:type="dxa"/>
              <w:right w:w="113" w:type="dxa"/>
            </w:tcMar>
            <w:hideMark/>
          </w:tcPr>
          <w:p w14:paraId="445ED6B2" w14:textId="77777777" w:rsidR="00CA3789" w:rsidRPr="00A97E16" w:rsidRDefault="00CA3789" w:rsidP="00CF4B1D">
            <w:pPr>
              <w:rPr>
                <w:rFonts w:ascii="Arial" w:hAnsi="Arial" w:cs="Arial"/>
                <w:sz w:val="18"/>
                <w:szCs w:val="18"/>
              </w:rPr>
            </w:pPr>
            <w:r w:rsidRPr="00A97E16">
              <w:rPr>
                <w:rFonts w:ascii="Arial" w:hAnsi="Arial" w:cs="Arial"/>
                <w:sz w:val="18"/>
                <w:szCs w:val="18"/>
              </w:rPr>
              <w:t>1.81</w:t>
            </w:r>
          </w:p>
        </w:tc>
        <w:tc>
          <w:tcPr>
            <w:tcW w:w="0" w:type="auto"/>
            <w:shd w:val="clear" w:color="auto" w:fill="FFFFFF"/>
            <w:tcMar>
              <w:top w:w="113" w:type="dxa"/>
              <w:left w:w="113" w:type="dxa"/>
              <w:bottom w:w="113" w:type="dxa"/>
              <w:right w:w="113" w:type="dxa"/>
            </w:tcMar>
            <w:hideMark/>
          </w:tcPr>
          <w:p w14:paraId="055F4EFF" w14:textId="77777777" w:rsidR="00CA3789" w:rsidRPr="00A97E16" w:rsidRDefault="00CA3789" w:rsidP="00CF4B1D">
            <w:pPr>
              <w:rPr>
                <w:rFonts w:ascii="Arial" w:hAnsi="Arial" w:cs="Arial"/>
                <w:sz w:val="18"/>
                <w:szCs w:val="18"/>
              </w:rPr>
            </w:pPr>
            <w:r w:rsidRPr="00A97E16">
              <w:rPr>
                <w:rFonts w:ascii="Arial" w:hAnsi="Arial" w:cs="Arial"/>
                <w:sz w:val="18"/>
                <w:szCs w:val="18"/>
              </w:rPr>
              <w:t>-5.31-2.19</w:t>
            </w:r>
          </w:p>
        </w:tc>
        <w:tc>
          <w:tcPr>
            <w:tcW w:w="0" w:type="auto"/>
            <w:shd w:val="clear" w:color="auto" w:fill="FFFFFF"/>
            <w:tcMar>
              <w:top w:w="113" w:type="dxa"/>
              <w:left w:w="113" w:type="dxa"/>
              <w:bottom w:w="113" w:type="dxa"/>
              <w:right w:w="113" w:type="dxa"/>
            </w:tcMar>
            <w:hideMark/>
          </w:tcPr>
          <w:p w14:paraId="3466486E" w14:textId="77777777" w:rsidR="00CA3789" w:rsidRPr="00A97E16" w:rsidRDefault="00CA3789" w:rsidP="00CF4B1D">
            <w:pPr>
              <w:rPr>
                <w:rFonts w:ascii="Arial" w:hAnsi="Arial" w:cs="Arial"/>
                <w:sz w:val="18"/>
                <w:szCs w:val="18"/>
              </w:rPr>
            </w:pPr>
            <w:r w:rsidRPr="00A97E16">
              <w:rPr>
                <w:rFonts w:ascii="Arial" w:hAnsi="Arial" w:cs="Arial"/>
                <w:sz w:val="18"/>
                <w:szCs w:val="18"/>
              </w:rPr>
              <w:t>-0.86</w:t>
            </w:r>
          </w:p>
        </w:tc>
        <w:tc>
          <w:tcPr>
            <w:tcW w:w="0" w:type="auto"/>
            <w:shd w:val="clear" w:color="auto" w:fill="FFFFFF"/>
            <w:tcMar>
              <w:top w:w="113" w:type="dxa"/>
              <w:left w:w="113" w:type="dxa"/>
              <w:bottom w:w="113" w:type="dxa"/>
              <w:right w:w="113" w:type="dxa"/>
            </w:tcMar>
            <w:hideMark/>
          </w:tcPr>
          <w:p w14:paraId="52F57BDA" w14:textId="77777777" w:rsidR="00CA3789" w:rsidRPr="00A97E16" w:rsidRDefault="00CA3789" w:rsidP="00CF4B1D">
            <w:pPr>
              <w:rPr>
                <w:rFonts w:ascii="Arial" w:hAnsi="Arial" w:cs="Arial"/>
                <w:sz w:val="18"/>
                <w:szCs w:val="18"/>
              </w:rPr>
            </w:pPr>
            <w:r w:rsidRPr="00A97E16">
              <w:rPr>
                <w:rFonts w:ascii="Arial" w:hAnsi="Arial" w:cs="Arial"/>
                <w:sz w:val="18"/>
                <w:szCs w:val="18"/>
              </w:rPr>
              <w:t>0.398</w:t>
            </w:r>
          </w:p>
        </w:tc>
      </w:tr>
      <w:tr w:rsidR="00CA3789" w:rsidRPr="00A97E16" w14:paraId="3577B355" w14:textId="77777777" w:rsidTr="00CF4B1D">
        <w:tc>
          <w:tcPr>
            <w:tcW w:w="0" w:type="auto"/>
            <w:gridSpan w:val="16"/>
            <w:shd w:val="clear" w:color="auto" w:fill="FFFFFF"/>
            <w:tcMar>
              <w:top w:w="192" w:type="dxa"/>
              <w:left w:w="0" w:type="dxa"/>
              <w:bottom w:w="0" w:type="dxa"/>
              <w:right w:w="0" w:type="dxa"/>
            </w:tcMar>
            <w:vAlign w:val="center"/>
            <w:hideMark/>
          </w:tcPr>
          <w:p w14:paraId="6040EAAC" w14:textId="77777777" w:rsidR="00CA3789" w:rsidRPr="00A97E16" w:rsidRDefault="00CA3789" w:rsidP="00CF4B1D">
            <w:pPr>
              <w:rPr>
                <w:rFonts w:ascii="Arial" w:hAnsi="Arial" w:cs="Arial"/>
                <w:b/>
                <w:bCs/>
                <w:sz w:val="18"/>
                <w:szCs w:val="18"/>
              </w:rPr>
            </w:pPr>
            <w:r w:rsidRPr="00A97E16">
              <w:rPr>
                <w:rFonts w:ascii="Arial" w:hAnsi="Arial" w:cs="Arial"/>
                <w:b/>
                <w:bCs/>
                <w:sz w:val="18"/>
                <w:szCs w:val="18"/>
              </w:rPr>
              <w:t>Random Effects</w:t>
            </w:r>
          </w:p>
        </w:tc>
      </w:tr>
      <w:tr w:rsidR="00CA3789" w:rsidRPr="00A97E16" w14:paraId="5269839B" w14:textId="77777777" w:rsidTr="00CF4B1D">
        <w:tc>
          <w:tcPr>
            <w:tcW w:w="0" w:type="auto"/>
            <w:shd w:val="clear" w:color="auto" w:fill="FFFFFF"/>
            <w:tcMar>
              <w:top w:w="57" w:type="dxa"/>
              <w:left w:w="113" w:type="dxa"/>
              <w:bottom w:w="57" w:type="dxa"/>
              <w:right w:w="113" w:type="dxa"/>
            </w:tcMar>
            <w:hideMark/>
          </w:tcPr>
          <w:p w14:paraId="4C279E77" w14:textId="77777777" w:rsidR="00CA3789" w:rsidRPr="00A97E16" w:rsidRDefault="00CA3789" w:rsidP="00CF4B1D">
            <w:pPr>
              <w:rPr>
                <w:rFonts w:ascii="Arial" w:hAnsi="Arial" w:cs="Arial"/>
                <w:sz w:val="18"/>
                <w:szCs w:val="18"/>
              </w:rPr>
            </w:pPr>
            <w:r w:rsidRPr="00A97E16">
              <w:rPr>
                <w:rFonts w:ascii="Arial" w:hAnsi="Arial" w:cs="Arial"/>
                <w:sz w:val="18"/>
                <w:szCs w:val="18"/>
              </w:rPr>
              <w:t>σ</w:t>
            </w:r>
            <w:r w:rsidRPr="00A97E16">
              <w:rPr>
                <w:rFonts w:ascii="Arial" w:hAnsi="Arial" w:cs="Arial"/>
                <w:sz w:val="18"/>
                <w:szCs w:val="18"/>
                <w:vertAlign w:val="superscript"/>
              </w:rPr>
              <w:t>2</w:t>
            </w:r>
          </w:p>
        </w:tc>
        <w:tc>
          <w:tcPr>
            <w:tcW w:w="0" w:type="auto"/>
            <w:gridSpan w:val="5"/>
            <w:shd w:val="clear" w:color="auto" w:fill="FFFFFF"/>
            <w:tcMar>
              <w:top w:w="57" w:type="dxa"/>
              <w:left w:w="113" w:type="dxa"/>
              <w:bottom w:w="57" w:type="dxa"/>
              <w:right w:w="113" w:type="dxa"/>
            </w:tcMar>
            <w:hideMark/>
          </w:tcPr>
          <w:p w14:paraId="26F72C39" w14:textId="77777777" w:rsidR="00CA3789" w:rsidRPr="00A97E16" w:rsidRDefault="00CA3789" w:rsidP="00CF4B1D">
            <w:pPr>
              <w:rPr>
                <w:rFonts w:ascii="Arial" w:hAnsi="Arial" w:cs="Arial"/>
                <w:sz w:val="18"/>
                <w:szCs w:val="18"/>
              </w:rPr>
            </w:pPr>
            <w:r w:rsidRPr="00A97E16">
              <w:rPr>
                <w:rFonts w:ascii="Arial" w:hAnsi="Arial" w:cs="Arial"/>
                <w:sz w:val="18"/>
                <w:szCs w:val="18"/>
              </w:rPr>
              <w:t> </w:t>
            </w:r>
          </w:p>
        </w:tc>
        <w:tc>
          <w:tcPr>
            <w:tcW w:w="0" w:type="auto"/>
            <w:gridSpan w:val="5"/>
            <w:shd w:val="clear" w:color="auto" w:fill="FFFFFF"/>
            <w:tcMar>
              <w:top w:w="57" w:type="dxa"/>
              <w:left w:w="113" w:type="dxa"/>
              <w:bottom w:w="57" w:type="dxa"/>
              <w:right w:w="113" w:type="dxa"/>
            </w:tcMar>
            <w:hideMark/>
          </w:tcPr>
          <w:p w14:paraId="73685D3F" w14:textId="77777777" w:rsidR="00CA3789" w:rsidRPr="00A97E16" w:rsidRDefault="00CA3789" w:rsidP="00CF4B1D">
            <w:pPr>
              <w:rPr>
                <w:rFonts w:ascii="Arial" w:hAnsi="Arial" w:cs="Arial"/>
                <w:sz w:val="18"/>
                <w:szCs w:val="18"/>
              </w:rPr>
            </w:pPr>
            <w:r w:rsidRPr="00A97E16">
              <w:rPr>
                <w:rFonts w:ascii="Arial" w:hAnsi="Arial" w:cs="Arial"/>
                <w:sz w:val="18"/>
                <w:szCs w:val="18"/>
              </w:rPr>
              <w:t>2.39</w:t>
            </w:r>
          </w:p>
        </w:tc>
        <w:tc>
          <w:tcPr>
            <w:tcW w:w="0" w:type="auto"/>
            <w:gridSpan w:val="5"/>
            <w:shd w:val="clear" w:color="auto" w:fill="FFFFFF"/>
            <w:tcMar>
              <w:top w:w="57" w:type="dxa"/>
              <w:left w:w="113" w:type="dxa"/>
              <w:bottom w:w="57" w:type="dxa"/>
              <w:right w:w="113" w:type="dxa"/>
            </w:tcMar>
            <w:hideMark/>
          </w:tcPr>
          <w:p w14:paraId="05CE323A" w14:textId="77777777" w:rsidR="00CA3789" w:rsidRPr="00A97E16" w:rsidRDefault="00CA3789" w:rsidP="00CF4B1D">
            <w:pPr>
              <w:rPr>
                <w:rFonts w:ascii="Arial" w:hAnsi="Arial" w:cs="Arial"/>
                <w:sz w:val="18"/>
                <w:szCs w:val="18"/>
              </w:rPr>
            </w:pPr>
            <w:r w:rsidRPr="00A97E16">
              <w:rPr>
                <w:rFonts w:ascii="Arial" w:hAnsi="Arial" w:cs="Arial"/>
                <w:sz w:val="18"/>
                <w:szCs w:val="18"/>
              </w:rPr>
              <w:t>13.78</w:t>
            </w:r>
          </w:p>
        </w:tc>
      </w:tr>
      <w:tr w:rsidR="00CA3789" w:rsidRPr="00A97E16" w14:paraId="52999446" w14:textId="77777777" w:rsidTr="00CF4B1D">
        <w:tc>
          <w:tcPr>
            <w:tcW w:w="0" w:type="auto"/>
            <w:shd w:val="clear" w:color="auto" w:fill="FFFFFF"/>
            <w:tcMar>
              <w:top w:w="57" w:type="dxa"/>
              <w:left w:w="113" w:type="dxa"/>
              <w:bottom w:w="57" w:type="dxa"/>
              <w:right w:w="113" w:type="dxa"/>
            </w:tcMar>
            <w:hideMark/>
          </w:tcPr>
          <w:p w14:paraId="34EAB56A" w14:textId="77777777" w:rsidR="00CA3789" w:rsidRPr="00A97E16" w:rsidRDefault="00CA3789" w:rsidP="00CF4B1D">
            <w:pPr>
              <w:rPr>
                <w:rFonts w:ascii="Arial" w:hAnsi="Arial" w:cs="Arial"/>
                <w:sz w:val="18"/>
                <w:szCs w:val="18"/>
              </w:rPr>
            </w:pPr>
            <w:r w:rsidRPr="00A97E16">
              <w:rPr>
                <w:rFonts w:ascii="Arial" w:hAnsi="Arial" w:cs="Arial"/>
                <w:sz w:val="18"/>
                <w:szCs w:val="18"/>
              </w:rPr>
              <w:t>τ</w:t>
            </w:r>
            <w:r w:rsidRPr="00A97E16">
              <w:rPr>
                <w:rFonts w:ascii="Arial" w:hAnsi="Arial" w:cs="Arial"/>
                <w:sz w:val="18"/>
                <w:szCs w:val="18"/>
                <w:vertAlign w:val="subscript"/>
              </w:rPr>
              <w:t>00</w:t>
            </w:r>
          </w:p>
        </w:tc>
        <w:tc>
          <w:tcPr>
            <w:tcW w:w="0" w:type="auto"/>
            <w:gridSpan w:val="5"/>
            <w:shd w:val="clear" w:color="auto" w:fill="FFFFFF"/>
            <w:tcMar>
              <w:top w:w="57" w:type="dxa"/>
              <w:left w:w="113" w:type="dxa"/>
              <w:bottom w:w="57" w:type="dxa"/>
              <w:right w:w="113" w:type="dxa"/>
            </w:tcMar>
            <w:hideMark/>
          </w:tcPr>
          <w:p w14:paraId="2B3E70C3" w14:textId="77777777" w:rsidR="00CA3789" w:rsidRPr="00A97E16" w:rsidRDefault="00CA3789" w:rsidP="00CF4B1D">
            <w:pPr>
              <w:rPr>
                <w:rFonts w:ascii="Arial" w:hAnsi="Arial" w:cs="Arial"/>
                <w:sz w:val="18"/>
                <w:szCs w:val="18"/>
              </w:rPr>
            </w:pPr>
            <w:r w:rsidRPr="00A97E16">
              <w:rPr>
                <w:rFonts w:ascii="Arial" w:hAnsi="Arial" w:cs="Arial"/>
                <w:sz w:val="18"/>
                <w:szCs w:val="18"/>
              </w:rPr>
              <w:t> </w:t>
            </w:r>
          </w:p>
        </w:tc>
        <w:tc>
          <w:tcPr>
            <w:tcW w:w="0" w:type="auto"/>
            <w:gridSpan w:val="5"/>
            <w:shd w:val="clear" w:color="auto" w:fill="FFFFFF"/>
            <w:tcMar>
              <w:top w:w="57" w:type="dxa"/>
              <w:left w:w="113" w:type="dxa"/>
              <w:bottom w:w="57" w:type="dxa"/>
              <w:right w:w="113" w:type="dxa"/>
            </w:tcMar>
            <w:hideMark/>
          </w:tcPr>
          <w:p w14:paraId="1578A6BC" w14:textId="77777777" w:rsidR="00CA3789" w:rsidRPr="00A97E16" w:rsidRDefault="00CA3789" w:rsidP="00CF4B1D">
            <w:pPr>
              <w:rPr>
                <w:rFonts w:ascii="Arial" w:hAnsi="Arial" w:cs="Arial"/>
                <w:sz w:val="18"/>
                <w:szCs w:val="18"/>
              </w:rPr>
            </w:pPr>
            <w:r w:rsidRPr="00A97E16">
              <w:rPr>
                <w:rFonts w:ascii="Arial" w:hAnsi="Arial" w:cs="Arial"/>
                <w:sz w:val="18"/>
                <w:szCs w:val="18"/>
              </w:rPr>
              <w:t>4.66 </w:t>
            </w:r>
            <w:r w:rsidRPr="00A97E16">
              <w:rPr>
                <w:rFonts w:ascii="Arial" w:hAnsi="Arial" w:cs="Arial"/>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50A12F1F" w14:textId="77777777" w:rsidR="00CA3789" w:rsidRPr="00A97E16" w:rsidRDefault="00CA3789" w:rsidP="00CF4B1D">
            <w:pPr>
              <w:rPr>
                <w:rFonts w:ascii="Arial" w:hAnsi="Arial" w:cs="Arial"/>
                <w:sz w:val="18"/>
                <w:szCs w:val="18"/>
              </w:rPr>
            </w:pPr>
            <w:r w:rsidRPr="00A97E16">
              <w:rPr>
                <w:rFonts w:ascii="Arial" w:hAnsi="Arial" w:cs="Arial"/>
                <w:sz w:val="18"/>
                <w:szCs w:val="18"/>
              </w:rPr>
              <w:t>15.49 </w:t>
            </w:r>
            <w:r w:rsidRPr="00A97E16">
              <w:rPr>
                <w:rFonts w:ascii="Arial" w:hAnsi="Arial" w:cs="Arial"/>
                <w:sz w:val="18"/>
                <w:szCs w:val="18"/>
                <w:vertAlign w:val="subscript"/>
              </w:rPr>
              <w:t>Participant</w:t>
            </w:r>
          </w:p>
        </w:tc>
      </w:tr>
      <w:tr w:rsidR="00CA3789" w:rsidRPr="00A97E16" w14:paraId="3814E35D" w14:textId="77777777" w:rsidTr="00CF4B1D">
        <w:tc>
          <w:tcPr>
            <w:tcW w:w="0" w:type="auto"/>
            <w:shd w:val="clear" w:color="auto" w:fill="FFFFFF"/>
            <w:tcMar>
              <w:top w:w="57" w:type="dxa"/>
              <w:left w:w="113" w:type="dxa"/>
              <w:bottom w:w="57" w:type="dxa"/>
              <w:right w:w="113" w:type="dxa"/>
            </w:tcMar>
            <w:hideMark/>
          </w:tcPr>
          <w:p w14:paraId="68DA1D5D" w14:textId="77777777" w:rsidR="00CA3789" w:rsidRPr="00A97E16" w:rsidRDefault="00CA3789" w:rsidP="00CF4B1D">
            <w:pPr>
              <w:rPr>
                <w:rFonts w:ascii="Arial" w:hAnsi="Arial" w:cs="Arial"/>
                <w:sz w:val="18"/>
                <w:szCs w:val="18"/>
              </w:rPr>
            </w:pPr>
            <w:r w:rsidRPr="00A97E16">
              <w:rPr>
                <w:rFonts w:ascii="Arial" w:hAnsi="Arial" w:cs="Arial"/>
                <w:sz w:val="18"/>
                <w:szCs w:val="18"/>
              </w:rPr>
              <w:t>ICC</w:t>
            </w:r>
          </w:p>
        </w:tc>
        <w:tc>
          <w:tcPr>
            <w:tcW w:w="0" w:type="auto"/>
            <w:gridSpan w:val="5"/>
            <w:shd w:val="clear" w:color="auto" w:fill="FFFFFF"/>
            <w:tcMar>
              <w:top w:w="57" w:type="dxa"/>
              <w:left w:w="113" w:type="dxa"/>
              <w:bottom w:w="57" w:type="dxa"/>
              <w:right w:w="113" w:type="dxa"/>
            </w:tcMar>
            <w:hideMark/>
          </w:tcPr>
          <w:p w14:paraId="12A5741F" w14:textId="77777777" w:rsidR="00CA3789" w:rsidRPr="00A97E16" w:rsidRDefault="00CA3789" w:rsidP="00CF4B1D">
            <w:pPr>
              <w:rPr>
                <w:rFonts w:ascii="Arial" w:hAnsi="Arial" w:cs="Arial"/>
                <w:sz w:val="18"/>
                <w:szCs w:val="18"/>
              </w:rPr>
            </w:pPr>
            <w:r w:rsidRPr="00A97E16">
              <w:rPr>
                <w:rFonts w:ascii="Arial" w:hAnsi="Arial" w:cs="Arial"/>
                <w:sz w:val="18"/>
                <w:szCs w:val="18"/>
              </w:rPr>
              <w:t> </w:t>
            </w:r>
          </w:p>
        </w:tc>
        <w:tc>
          <w:tcPr>
            <w:tcW w:w="0" w:type="auto"/>
            <w:gridSpan w:val="5"/>
            <w:shd w:val="clear" w:color="auto" w:fill="FFFFFF"/>
            <w:tcMar>
              <w:top w:w="57" w:type="dxa"/>
              <w:left w:w="113" w:type="dxa"/>
              <w:bottom w:w="57" w:type="dxa"/>
              <w:right w:w="113" w:type="dxa"/>
            </w:tcMar>
            <w:hideMark/>
          </w:tcPr>
          <w:p w14:paraId="70647BFC" w14:textId="77777777" w:rsidR="00CA3789" w:rsidRPr="00A97E16" w:rsidRDefault="00CA3789" w:rsidP="00CF4B1D">
            <w:pPr>
              <w:rPr>
                <w:rFonts w:ascii="Arial" w:hAnsi="Arial" w:cs="Arial"/>
                <w:sz w:val="18"/>
                <w:szCs w:val="18"/>
              </w:rPr>
            </w:pPr>
            <w:r w:rsidRPr="00A97E16">
              <w:rPr>
                <w:rFonts w:ascii="Arial" w:hAnsi="Arial" w:cs="Arial"/>
                <w:sz w:val="18"/>
                <w:szCs w:val="18"/>
              </w:rPr>
              <w:t>0.66</w:t>
            </w:r>
          </w:p>
        </w:tc>
        <w:tc>
          <w:tcPr>
            <w:tcW w:w="0" w:type="auto"/>
            <w:gridSpan w:val="5"/>
            <w:shd w:val="clear" w:color="auto" w:fill="FFFFFF"/>
            <w:tcMar>
              <w:top w:w="57" w:type="dxa"/>
              <w:left w:w="113" w:type="dxa"/>
              <w:bottom w:w="57" w:type="dxa"/>
              <w:right w:w="113" w:type="dxa"/>
            </w:tcMar>
            <w:hideMark/>
          </w:tcPr>
          <w:p w14:paraId="59F571A0" w14:textId="77777777" w:rsidR="00CA3789" w:rsidRPr="00A97E16" w:rsidRDefault="00CA3789" w:rsidP="00CF4B1D">
            <w:pPr>
              <w:rPr>
                <w:rFonts w:ascii="Arial" w:hAnsi="Arial" w:cs="Arial"/>
                <w:sz w:val="18"/>
                <w:szCs w:val="18"/>
              </w:rPr>
            </w:pPr>
            <w:r w:rsidRPr="00A97E16">
              <w:rPr>
                <w:rFonts w:ascii="Arial" w:hAnsi="Arial" w:cs="Arial"/>
                <w:sz w:val="18"/>
                <w:szCs w:val="18"/>
              </w:rPr>
              <w:t>0.53</w:t>
            </w:r>
          </w:p>
        </w:tc>
      </w:tr>
      <w:tr w:rsidR="00CA3789" w:rsidRPr="00A97E16" w14:paraId="498FFAAE" w14:textId="77777777" w:rsidTr="00CF4B1D">
        <w:tc>
          <w:tcPr>
            <w:tcW w:w="0" w:type="auto"/>
            <w:shd w:val="clear" w:color="auto" w:fill="FFFFFF"/>
            <w:tcMar>
              <w:top w:w="57" w:type="dxa"/>
              <w:left w:w="113" w:type="dxa"/>
              <w:bottom w:w="57" w:type="dxa"/>
              <w:right w:w="113" w:type="dxa"/>
            </w:tcMar>
            <w:hideMark/>
          </w:tcPr>
          <w:p w14:paraId="14633144" w14:textId="77777777" w:rsidR="00CA3789" w:rsidRPr="00A97E16" w:rsidRDefault="00CA3789" w:rsidP="00CF4B1D">
            <w:pPr>
              <w:rPr>
                <w:rFonts w:ascii="Arial" w:hAnsi="Arial" w:cs="Arial"/>
                <w:sz w:val="18"/>
                <w:szCs w:val="18"/>
              </w:rPr>
            </w:pPr>
            <w:r w:rsidRPr="00A97E16">
              <w:rPr>
                <w:rFonts w:ascii="Arial" w:hAnsi="Arial" w:cs="Arial"/>
                <w:sz w:val="18"/>
                <w:szCs w:val="18"/>
              </w:rPr>
              <w:t>N</w:t>
            </w:r>
          </w:p>
        </w:tc>
        <w:tc>
          <w:tcPr>
            <w:tcW w:w="0" w:type="auto"/>
            <w:gridSpan w:val="5"/>
            <w:shd w:val="clear" w:color="auto" w:fill="FFFFFF"/>
            <w:tcMar>
              <w:top w:w="57" w:type="dxa"/>
              <w:left w:w="113" w:type="dxa"/>
              <w:bottom w:w="57" w:type="dxa"/>
              <w:right w:w="113" w:type="dxa"/>
            </w:tcMar>
            <w:hideMark/>
          </w:tcPr>
          <w:p w14:paraId="3C65C64F" w14:textId="77777777" w:rsidR="00CA3789" w:rsidRPr="00A97E16" w:rsidRDefault="00CA3789" w:rsidP="00CF4B1D">
            <w:pPr>
              <w:rPr>
                <w:rFonts w:ascii="Arial" w:hAnsi="Arial" w:cs="Arial"/>
                <w:sz w:val="18"/>
                <w:szCs w:val="18"/>
              </w:rPr>
            </w:pPr>
            <w:r w:rsidRPr="00A97E16">
              <w:rPr>
                <w:rFonts w:ascii="Arial" w:hAnsi="Arial" w:cs="Arial"/>
                <w:sz w:val="18"/>
                <w:szCs w:val="18"/>
              </w:rPr>
              <w:t> </w:t>
            </w:r>
          </w:p>
        </w:tc>
        <w:tc>
          <w:tcPr>
            <w:tcW w:w="0" w:type="auto"/>
            <w:gridSpan w:val="5"/>
            <w:shd w:val="clear" w:color="auto" w:fill="FFFFFF"/>
            <w:tcMar>
              <w:top w:w="57" w:type="dxa"/>
              <w:left w:w="113" w:type="dxa"/>
              <w:bottom w:w="57" w:type="dxa"/>
              <w:right w:w="113" w:type="dxa"/>
            </w:tcMar>
            <w:hideMark/>
          </w:tcPr>
          <w:p w14:paraId="27759EEA" w14:textId="77777777" w:rsidR="00CA3789" w:rsidRPr="00A97E16" w:rsidRDefault="00CA3789" w:rsidP="00CF4B1D">
            <w:pPr>
              <w:rPr>
                <w:rFonts w:ascii="Arial" w:hAnsi="Arial" w:cs="Arial"/>
                <w:sz w:val="18"/>
                <w:szCs w:val="18"/>
              </w:rPr>
            </w:pPr>
            <w:r w:rsidRPr="00A97E16">
              <w:rPr>
                <w:rFonts w:ascii="Arial" w:hAnsi="Arial" w:cs="Arial"/>
                <w:sz w:val="18"/>
                <w:szCs w:val="18"/>
              </w:rPr>
              <w:t>21 </w:t>
            </w:r>
            <w:r w:rsidRPr="00A97E16">
              <w:rPr>
                <w:rFonts w:ascii="Arial" w:hAnsi="Arial" w:cs="Arial"/>
                <w:sz w:val="18"/>
                <w:szCs w:val="18"/>
                <w:vertAlign w:val="subscript"/>
              </w:rPr>
              <w:t>Participant</w:t>
            </w:r>
          </w:p>
        </w:tc>
        <w:tc>
          <w:tcPr>
            <w:tcW w:w="0" w:type="auto"/>
            <w:gridSpan w:val="5"/>
            <w:shd w:val="clear" w:color="auto" w:fill="FFFFFF"/>
            <w:tcMar>
              <w:top w:w="57" w:type="dxa"/>
              <w:left w:w="113" w:type="dxa"/>
              <w:bottom w:w="57" w:type="dxa"/>
              <w:right w:w="113" w:type="dxa"/>
            </w:tcMar>
            <w:hideMark/>
          </w:tcPr>
          <w:p w14:paraId="665E4528" w14:textId="77777777" w:rsidR="00CA3789" w:rsidRPr="00A97E16" w:rsidRDefault="00CA3789" w:rsidP="00CF4B1D">
            <w:pPr>
              <w:rPr>
                <w:rFonts w:ascii="Arial" w:hAnsi="Arial" w:cs="Arial"/>
                <w:sz w:val="18"/>
                <w:szCs w:val="18"/>
              </w:rPr>
            </w:pPr>
            <w:r w:rsidRPr="00A97E16">
              <w:rPr>
                <w:rFonts w:ascii="Arial" w:hAnsi="Arial" w:cs="Arial"/>
                <w:sz w:val="18"/>
                <w:szCs w:val="18"/>
              </w:rPr>
              <w:t>20 </w:t>
            </w:r>
            <w:r w:rsidRPr="00A97E16">
              <w:rPr>
                <w:rFonts w:ascii="Arial" w:hAnsi="Arial" w:cs="Arial"/>
                <w:sz w:val="18"/>
                <w:szCs w:val="18"/>
                <w:vertAlign w:val="subscript"/>
              </w:rPr>
              <w:t>Participant</w:t>
            </w:r>
          </w:p>
        </w:tc>
      </w:tr>
      <w:tr w:rsidR="00CA3789" w:rsidRPr="00A97E16" w14:paraId="38D12558" w14:textId="77777777" w:rsidTr="00CF4B1D">
        <w:tc>
          <w:tcPr>
            <w:tcW w:w="0" w:type="auto"/>
            <w:tcBorders>
              <w:top w:val="single" w:sz="6" w:space="0" w:color="auto"/>
            </w:tcBorders>
            <w:shd w:val="clear" w:color="auto" w:fill="FFFFFF"/>
            <w:tcMar>
              <w:top w:w="57" w:type="dxa"/>
              <w:left w:w="113" w:type="dxa"/>
              <w:bottom w:w="57" w:type="dxa"/>
              <w:right w:w="113" w:type="dxa"/>
            </w:tcMar>
            <w:hideMark/>
          </w:tcPr>
          <w:p w14:paraId="3390B54F" w14:textId="77777777" w:rsidR="00CA3789" w:rsidRPr="00A97E16" w:rsidRDefault="00CA3789" w:rsidP="00CF4B1D">
            <w:pPr>
              <w:rPr>
                <w:rFonts w:ascii="Arial" w:hAnsi="Arial" w:cs="Arial"/>
                <w:sz w:val="18"/>
                <w:szCs w:val="18"/>
              </w:rPr>
            </w:pPr>
            <w:r w:rsidRPr="00A97E16">
              <w:rPr>
                <w:rFonts w:ascii="Arial" w:hAnsi="Arial" w:cs="Arial"/>
                <w:sz w:val="18"/>
                <w:szCs w:val="18"/>
              </w:rPr>
              <w:t>Observations</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51887835" w14:textId="77777777" w:rsidR="00CA3789" w:rsidRPr="00A97E16" w:rsidRDefault="00CA3789" w:rsidP="00CF4B1D">
            <w:pPr>
              <w:rPr>
                <w:rFonts w:ascii="Arial" w:hAnsi="Arial" w:cs="Arial"/>
                <w:sz w:val="18"/>
                <w:szCs w:val="18"/>
              </w:rPr>
            </w:pPr>
            <w:r w:rsidRPr="00A97E16">
              <w:rPr>
                <w:rFonts w:ascii="Arial" w:hAnsi="Arial" w:cs="Arial"/>
                <w:sz w:val="18"/>
                <w:szCs w:val="18"/>
              </w:rPr>
              <w:t>29</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7B78614B" w14:textId="77777777" w:rsidR="00CA3789" w:rsidRPr="00A97E16" w:rsidRDefault="00CA3789" w:rsidP="00CF4B1D">
            <w:pPr>
              <w:rPr>
                <w:rFonts w:ascii="Arial" w:hAnsi="Arial" w:cs="Arial"/>
                <w:sz w:val="18"/>
                <w:szCs w:val="18"/>
              </w:rPr>
            </w:pPr>
            <w:r w:rsidRPr="00A97E16">
              <w:rPr>
                <w:rFonts w:ascii="Arial" w:hAnsi="Arial" w:cs="Arial"/>
                <w:sz w:val="18"/>
                <w:szCs w:val="18"/>
              </w:rPr>
              <w:t>29</w:t>
            </w:r>
          </w:p>
        </w:tc>
        <w:tc>
          <w:tcPr>
            <w:tcW w:w="0" w:type="auto"/>
            <w:gridSpan w:val="5"/>
            <w:tcBorders>
              <w:top w:val="single" w:sz="6" w:space="0" w:color="auto"/>
            </w:tcBorders>
            <w:shd w:val="clear" w:color="auto" w:fill="FFFFFF"/>
            <w:tcMar>
              <w:top w:w="57" w:type="dxa"/>
              <w:left w:w="113" w:type="dxa"/>
              <w:bottom w:w="57" w:type="dxa"/>
              <w:right w:w="113" w:type="dxa"/>
            </w:tcMar>
            <w:hideMark/>
          </w:tcPr>
          <w:p w14:paraId="5439647E" w14:textId="77777777" w:rsidR="00CA3789" w:rsidRPr="00A97E16" w:rsidRDefault="00CA3789" w:rsidP="00CF4B1D">
            <w:pPr>
              <w:rPr>
                <w:rFonts w:ascii="Arial" w:hAnsi="Arial" w:cs="Arial"/>
                <w:sz w:val="18"/>
                <w:szCs w:val="18"/>
              </w:rPr>
            </w:pPr>
            <w:r w:rsidRPr="00A97E16">
              <w:rPr>
                <w:rFonts w:ascii="Arial" w:hAnsi="Arial" w:cs="Arial"/>
                <w:sz w:val="18"/>
                <w:szCs w:val="18"/>
              </w:rPr>
              <w:t>28</w:t>
            </w:r>
          </w:p>
        </w:tc>
      </w:tr>
      <w:tr w:rsidR="00CA3789" w:rsidRPr="00A97E16" w14:paraId="7BEC8037" w14:textId="77777777" w:rsidTr="00CF4B1D">
        <w:tc>
          <w:tcPr>
            <w:tcW w:w="0" w:type="auto"/>
            <w:tcBorders>
              <w:bottom w:val="single" w:sz="4" w:space="0" w:color="auto"/>
            </w:tcBorders>
            <w:shd w:val="clear" w:color="auto" w:fill="FFFFFF"/>
            <w:tcMar>
              <w:top w:w="57" w:type="dxa"/>
              <w:left w:w="113" w:type="dxa"/>
              <w:bottom w:w="57" w:type="dxa"/>
              <w:right w:w="113" w:type="dxa"/>
            </w:tcMar>
            <w:hideMark/>
          </w:tcPr>
          <w:p w14:paraId="4A926634" w14:textId="77777777" w:rsidR="00CA3789" w:rsidRPr="00A97E16" w:rsidRDefault="00CA3789" w:rsidP="00CF4B1D">
            <w:pPr>
              <w:rPr>
                <w:rFonts w:ascii="Arial" w:hAnsi="Arial" w:cs="Arial"/>
                <w:sz w:val="18"/>
                <w:szCs w:val="18"/>
              </w:rPr>
            </w:pPr>
            <w:r w:rsidRPr="00A97E16">
              <w:rPr>
                <w:rFonts w:ascii="Arial" w:hAnsi="Arial" w:cs="Arial"/>
                <w:sz w:val="18"/>
                <w:szCs w:val="18"/>
              </w:rPr>
              <w:t>R</w:t>
            </w:r>
            <w:r w:rsidRPr="00A97E16">
              <w:rPr>
                <w:rFonts w:ascii="Arial" w:hAnsi="Arial" w:cs="Arial"/>
                <w:sz w:val="18"/>
                <w:szCs w:val="18"/>
                <w:vertAlign w:val="superscript"/>
              </w:rPr>
              <w:t>2</w:t>
            </w:r>
            <w:r w:rsidRPr="00A97E16">
              <w:rPr>
                <w:rFonts w:ascii="Arial" w:hAnsi="Arial" w:cs="Arial"/>
                <w:sz w:val="18"/>
                <w:szCs w:val="18"/>
              </w:rPr>
              <w:t> / R</w:t>
            </w:r>
            <w:r w:rsidRPr="00A97E16">
              <w:rPr>
                <w:rFonts w:ascii="Arial" w:hAnsi="Arial" w:cs="Arial"/>
                <w:sz w:val="18"/>
                <w:szCs w:val="18"/>
                <w:vertAlign w:val="superscript"/>
              </w:rPr>
              <w:t>2</w:t>
            </w:r>
            <w:r w:rsidRPr="00A97E16">
              <w:rPr>
                <w:rFonts w:ascii="Arial" w:hAnsi="Arial" w:cs="Arial"/>
                <w:sz w:val="18"/>
                <w:szCs w:val="18"/>
              </w:rPr>
              <w:t> adjusted</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6D67AC6F" w14:textId="77777777" w:rsidR="00CA3789" w:rsidRPr="00A97E16" w:rsidRDefault="00CA3789" w:rsidP="00CF4B1D">
            <w:pPr>
              <w:rPr>
                <w:rFonts w:ascii="Arial" w:hAnsi="Arial" w:cs="Arial"/>
                <w:sz w:val="18"/>
                <w:szCs w:val="18"/>
              </w:rPr>
            </w:pPr>
            <w:r w:rsidRPr="00A97E16">
              <w:rPr>
                <w:rFonts w:ascii="Arial" w:hAnsi="Arial" w:cs="Arial"/>
                <w:sz w:val="18"/>
                <w:szCs w:val="18"/>
              </w:rPr>
              <w:t>0.253 / 0.163</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3D4F0C78" w14:textId="77777777" w:rsidR="00CA3789" w:rsidRPr="00A97E16" w:rsidRDefault="00CA3789" w:rsidP="00CF4B1D">
            <w:pPr>
              <w:rPr>
                <w:rFonts w:ascii="Arial" w:hAnsi="Arial" w:cs="Arial"/>
                <w:sz w:val="18"/>
                <w:szCs w:val="18"/>
              </w:rPr>
            </w:pPr>
            <w:r w:rsidRPr="00A97E16">
              <w:rPr>
                <w:rFonts w:ascii="Arial" w:hAnsi="Arial" w:cs="Arial"/>
                <w:sz w:val="18"/>
                <w:szCs w:val="18"/>
              </w:rPr>
              <w:t>0.196 / 0.728</w:t>
            </w:r>
          </w:p>
        </w:tc>
        <w:tc>
          <w:tcPr>
            <w:tcW w:w="0" w:type="auto"/>
            <w:gridSpan w:val="5"/>
            <w:tcBorders>
              <w:bottom w:val="single" w:sz="4" w:space="0" w:color="auto"/>
            </w:tcBorders>
            <w:shd w:val="clear" w:color="auto" w:fill="FFFFFF"/>
            <w:tcMar>
              <w:top w:w="57" w:type="dxa"/>
              <w:left w:w="113" w:type="dxa"/>
              <w:bottom w:w="57" w:type="dxa"/>
              <w:right w:w="113" w:type="dxa"/>
            </w:tcMar>
            <w:hideMark/>
          </w:tcPr>
          <w:p w14:paraId="1C9E31E3" w14:textId="77777777" w:rsidR="00CA3789" w:rsidRPr="00A97E16" w:rsidRDefault="00CA3789" w:rsidP="00CF4B1D">
            <w:pPr>
              <w:rPr>
                <w:rFonts w:ascii="Arial" w:hAnsi="Arial" w:cs="Arial"/>
                <w:sz w:val="18"/>
                <w:szCs w:val="18"/>
              </w:rPr>
            </w:pPr>
            <w:r w:rsidRPr="00A97E16">
              <w:rPr>
                <w:rFonts w:ascii="Arial" w:hAnsi="Arial" w:cs="Arial"/>
                <w:sz w:val="18"/>
                <w:szCs w:val="18"/>
              </w:rPr>
              <w:t>0.127 / 0.589</w:t>
            </w:r>
          </w:p>
        </w:tc>
      </w:tr>
    </w:tbl>
    <w:p w14:paraId="3AFFCB5F" w14:textId="77777777" w:rsidR="00CA3789" w:rsidRPr="00A97E16" w:rsidRDefault="00CA3789" w:rsidP="00CA3789">
      <w:pPr>
        <w:rPr>
          <w:rFonts w:ascii="Arial" w:hAnsi="Arial" w:cs="Arial"/>
        </w:rPr>
        <w:sectPr w:rsidR="00CA3789" w:rsidRPr="00A97E16" w:rsidSect="00CA3789">
          <w:pgSz w:w="16838" w:h="11906" w:orient="landscape"/>
          <w:pgMar w:top="1440" w:right="1440" w:bottom="1440" w:left="1440" w:header="708" w:footer="708" w:gutter="0"/>
          <w:cols w:space="708"/>
          <w:docGrid w:linePitch="360"/>
        </w:sectPr>
      </w:pPr>
    </w:p>
    <w:p w14:paraId="608EFCDB" w14:textId="6F8A98AD" w:rsidR="00C26B5E" w:rsidRDefault="001D1EBB" w:rsidP="00C26B5E">
      <w:pPr>
        <w:pStyle w:val="Heading3"/>
      </w:pPr>
      <w:bookmarkStart w:id="25" w:name="_Toc216435348"/>
      <w:r>
        <w:lastRenderedPageBreak/>
        <w:t>4.</w:t>
      </w:r>
      <w:r w:rsidR="001C5950">
        <w:t>3</w:t>
      </w:r>
      <w:r>
        <w:t>.6</w:t>
      </w:r>
      <w:r w:rsidR="00031D74">
        <w:t xml:space="preserve"> </w:t>
      </w:r>
      <w:r w:rsidR="00220BC7" w:rsidRPr="0075434D">
        <w:rPr>
          <w:i/>
          <w:iCs/>
        </w:rPr>
        <w:t>Preventure</w:t>
      </w:r>
      <w:bookmarkEnd w:id="25"/>
      <w:r w:rsidR="00220BC7" w:rsidRPr="00C26B5E">
        <w:t xml:space="preserve"> </w:t>
      </w:r>
    </w:p>
    <w:p w14:paraId="0531403E" w14:textId="77777777" w:rsidR="00031D74" w:rsidRDefault="00031D74" w:rsidP="00C26B5E">
      <w:pPr>
        <w:rPr>
          <w:rFonts w:ascii="Arial" w:hAnsi="Arial" w:cs="Arial"/>
        </w:rPr>
      </w:pPr>
    </w:p>
    <w:p w14:paraId="2AA1611E" w14:textId="273ED56A" w:rsidR="00FD3A80" w:rsidRPr="00554E39" w:rsidRDefault="00FD3A80" w:rsidP="00FD3A80">
      <w:pPr>
        <w:rPr>
          <w:rFonts w:ascii="Arial" w:hAnsi="Arial" w:cs="Arial"/>
        </w:rPr>
      </w:pPr>
      <w:r w:rsidRPr="00554E39">
        <w:rPr>
          <w:rFonts w:ascii="Arial" w:hAnsi="Arial" w:cs="Arial"/>
        </w:rPr>
        <w:t xml:space="preserve">A total of 65 </w:t>
      </w:r>
      <w:r w:rsidR="00D36FED" w:rsidRPr="00554E39">
        <w:rPr>
          <w:rFonts w:ascii="Arial" w:hAnsi="Arial" w:cs="Arial"/>
        </w:rPr>
        <w:t xml:space="preserve">year 7 and 8 </w:t>
      </w:r>
      <w:r w:rsidRPr="00554E39">
        <w:rPr>
          <w:rFonts w:ascii="Arial" w:hAnsi="Arial" w:cs="Arial"/>
        </w:rPr>
        <w:t xml:space="preserve">students from </w:t>
      </w:r>
      <w:r w:rsidR="003003B5">
        <w:rPr>
          <w:rFonts w:ascii="Arial" w:hAnsi="Arial" w:cs="Arial"/>
        </w:rPr>
        <w:t>2</w:t>
      </w:r>
      <w:r w:rsidRPr="00554E39">
        <w:rPr>
          <w:rFonts w:ascii="Arial" w:hAnsi="Arial" w:cs="Arial"/>
        </w:rPr>
        <w:t xml:space="preserve"> schools completed the </w:t>
      </w:r>
      <w:r w:rsidRPr="0075434D">
        <w:rPr>
          <w:rFonts w:ascii="Arial" w:hAnsi="Arial" w:cs="Arial"/>
          <w:i/>
          <w:iCs/>
        </w:rPr>
        <w:t>Preventure</w:t>
      </w:r>
      <w:r w:rsidRPr="00554E39">
        <w:rPr>
          <w:rFonts w:ascii="Arial" w:hAnsi="Arial" w:cs="Arial"/>
        </w:rPr>
        <w:t xml:space="preserve"> module (</w:t>
      </w:r>
      <w:r w:rsidR="00D36FED" w:rsidRPr="00554E39">
        <w:rPr>
          <w:rFonts w:ascii="Arial" w:hAnsi="Arial" w:cs="Arial"/>
        </w:rPr>
        <w:t xml:space="preserve">100% male, </w:t>
      </w:r>
      <w:r w:rsidRPr="00554E39">
        <w:rPr>
          <w:rFonts w:ascii="Arial" w:hAnsi="Arial" w:cs="Arial"/>
          <w:i/>
          <w:iCs/>
        </w:rPr>
        <w:t>M</w:t>
      </w:r>
      <w:r w:rsidRPr="00554E39">
        <w:rPr>
          <w:rFonts w:ascii="Arial" w:hAnsi="Arial" w:cs="Arial"/>
          <w:vertAlign w:val="subscript"/>
        </w:rPr>
        <w:t>age</w:t>
      </w:r>
      <w:r w:rsidRPr="00554E39">
        <w:rPr>
          <w:rFonts w:ascii="Arial" w:hAnsi="Arial" w:cs="Arial"/>
        </w:rPr>
        <w:t xml:space="preserve"> = 13.51, </w:t>
      </w:r>
      <w:r w:rsidRPr="00554E39">
        <w:rPr>
          <w:rFonts w:ascii="Arial" w:hAnsi="Arial" w:cs="Arial"/>
          <w:i/>
          <w:iCs/>
        </w:rPr>
        <w:t>SD</w:t>
      </w:r>
      <w:r w:rsidRPr="00554E39">
        <w:rPr>
          <w:rFonts w:ascii="Arial" w:hAnsi="Arial" w:cs="Arial"/>
          <w:vertAlign w:val="subscript"/>
        </w:rPr>
        <w:t>age</w:t>
      </w:r>
      <w:r w:rsidRPr="00554E39">
        <w:rPr>
          <w:rFonts w:ascii="Arial" w:hAnsi="Arial" w:cs="Arial"/>
        </w:rPr>
        <w:t xml:space="preserve"> = 0.41, range = 12.8 – 14.49). </w:t>
      </w:r>
      <w:r w:rsidR="00D36FED" w:rsidRPr="00554E39">
        <w:rPr>
          <w:rFonts w:ascii="Arial" w:hAnsi="Arial" w:cs="Arial"/>
        </w:rPr>
        <w:t>Of these,</w:t>
      </w:r>
      <w:r w:rsidRPr="00554E39">
        <w:rPr>
          <w:rFonts w:ascii="Arial" w:hAnsi="Arial" w:cs="Arial"/>
        </w:rPr>
        <w:t xml:space="preserve"> 39 completed the follow-up survey. Table 1</w:t>
      </w:r>
      <w:r w:rsidR="00D36FED" w:rsidRPr="00554E39">
        <w:rPr>
          <w:rFonts w:ascii="Arial" w:hAnsi="Arial" w:cs="Arial"/>
        </w:rPr>
        <w:t>1</w:t>
      </w:r>
      <w:r w:rsidRPr="00554E39">
        <w:rPr>
          <w:rFonts w:ascii="Arial" w:hAnsi="Arial" w:cs="Arial"/>
        </w:rPr>
        <w:t xml:space="preserve"> reports the descriptive statistics for each outcome of interest.</w:t>
      </w:r>
    </w:p>
    <w:p w14:paraId="2838FC4F" w14:textId="77777777" w:rsidR="00D36FED" w:rsidRPr="00554E39" w:rsidRDefault="00D36FED" w:rsidP="00FD3A80">
      <w:pPr>
        <w:rPr>
          <w:rFonts w:ascii="Arial" w:hAnsi="Arial" w:cs="Arial"/>
        </w:rPr>
      </w:pPr>
    </w:p>
    <w:p w14:paraId="0C178748" w14:textId="46B2FAF0" w:rsidR="00FD3A80" w:rsidRPr="00554E39" w:rsidRDefault="00FD3A80" w:rsidP="00D36FED">
      <w:pPr>
        <w:pStyle w:val="heading2format"/>
        <w:spacing w:line="240" w:lineRule="auto"/>
        <w:contextualSpacing/>
        <w:rPr>
          <w:rFonts w:ascii="Arial" w:hAnsi="Arial" w:cs="Arial"/>
        </w:rPr>
      </w:pPr>
      <w:r w:rsidRPr="00554E39">
        <w:rPr>
          <w:rFonts w:ascii="Arial" w:hAnsi="Arial" w:cs="Arial"/>
        </w:rPr>
        <w:t>Table 1</w:t>
      </w:r>
      <w:r w:rsidR="00D36FED" w:rsidRPr="00554E39">
        <w:rPr>
          <w:rFonts w:ascii="Arial" w:hAnsi="Arial" w:cs="Arial"/>
        </w:rPr>
        <w:t>1</w:t>
      </w:r>
    </w:p>
    <w:p w14:paraId="683BA557" w14:textId="77777777" w:rsidR="00FD3A80" w:rsidRPr="00554E39" w:rsidRDefault="00FD3A80" w:rsidP="00D36FED">
      <w:pPr>
        <w:contextualSpacing/>
        <w:rPr>
          <w:rFonts w:ascii="Arial" w:hAnsi="Arial" w:cs="Arial"/>
        </w:rPr>
      </w:pPr>
      <w:r w:rsidRPr="00554E39">
        <w:rPr>
          <w:rFonts w:ascii="Arial" w:hAnsi="Arial" w:cs="Arial"/>
        </w:rPr>
        <w:t>Descriptive statistics for each outcome of interest at each timepoint</w:t>
      </w:r>
    </w:p>
    <w:tbl>
      <w:tblPr>
        <w:tblW w:w="5000" w:type="pct"/>
        <w:jc w:val="center"/>
        <w:tblLook w:val="0420" w:firstRow="1" w:lastRow="0" w:firstColumn="0" w:lastColumn="0" w:noHBand="0" w:noVBand="1"/>
      </w:tblPr>
      <w:tblGrid>
        <w:gridCol w:w="4936"/>
        <w:gridCol w:w="1515"/>
        <w:gridCol w:w="918"/>
        <w:gridCol w:w="904"/>
        <w:gridCol w:w="753"/>
      </w:tblGrid>
      <w:tr w:rsidR="00FD3A80" w:rsidRPr="00554E39" w14:paraId="7DAF430E" w14:textId="77777777" w:rsidTr="41FC9329">
        <w:trPr>
          <w:tblHeader/>
          <w:jc w:val="center"/>
        </w:trPr>
        <w:tc>
          <w:tcPr>
            <w:tcW w:w="0" w:type="auto"/>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42DA70"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41FC9329">
              <w:rPr>
                <w:rFonts w:ascii="Arial" w:eastAsia="Arial" w:hAnsi="Arial" w:cs="Arial"/>
                <w:b/>
                <w:color w:val="000000" w:themeColor="text1"/>
              </w:rPr>
              <w:t>Outcome</w:t>
            </w:r>
          </w:p>
        </w:tc>
        <w:tc>
          <w:tcPr>
            <w:tcW w:w="0" w:type="auto"/>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C2E0B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rPr>
            </w:pPr>
            <w:r w:rsidRPr="00554E39">
              <w:rPr>
                <w:rFonts w:ascii="Arial" w:eastAsia="Arial" w:hAnsi="Arial" w:cs="Arial"/>
                <w:b/>
                <w:color w:val="000000"/>
              </w:rPr>
              <w:t>Timepoint</w:t>
            </w:r>
          </w:p>
        </w:tc>
        <w:tc>
          <w:tcPr>
            <w:tcW w:w="0" w:type="auto"/>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349BA3"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Mean</w:t>
            </w:r>
          </w:p>
        </w:tc>
        <w:tc>
          <w:tcPr>
            <w:tcW w:w="0" w:type="auto"/>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43820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SD</w:t>
            </w:r>
          </w:p>
        </w:tc>
        <w:tc>
          <w:tcPr>
            <w:tcW w:w="0" w:type="auto"/>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E0EB4B"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b/>
                <w:color w:val="000000"/>
              </w:rPr>
            </w:pPr>
            <w:r w:rsidRPr="00554E39">
              <w:rPr>
                <w:rFonts w:ascii="Arial" w:eastAsia="Arial" w:hAnsi="Arial" w:cs="Arial"/>
                <w:b/>
                <w:color w:val="000000"/>
              </w:rPr>
              <w:t>SE</w:t>
            </w:r>
          </w:p>
        </w:tc>
      </w:tr>
      <w:tr w:rsidR="00FD3A80" w:rsidRPr="00554E39" w14:paraId="7FC5FE85" w14:textId="77777777" w:rsidTr="41FC9329">
        <w:trPr>
          <w:jc w:val="center"/>
        </w:trPr>
        <w:tc>
          <w:tcPr>
            <w:tcW w:w="0" w:type="auto"/>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AC73BC"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Psychological distress</w:t>
            </w:r>
          </w:p>
        </w:tc>
        <w:tc>
          <w:tcPr>
            <w:tcW w:w="0" w:type="auto"/>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E0D2AE"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FF3FD0"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12.98</w:t>
            </w:r>
          </w:p>
        </w:tc>
        <w:tc>
          <w:tcPr>
            <w:tcW w:w="0" w:type="auto"/>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401043"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4.66</w:t>
            </w:r>
          </w:p>
        </w:tc>
        <w:tc>
          <w:tcPr>
            <w:tcW w:w="0" w:type="auto"/>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BCC45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0.59</w:t>
            </w:r>
          </w:p>
        </w:tc>
      </w:tr>
      <w:tr w:rsidR="00FD3A80" w:rsidRPr="00554E39" w14:paraId="0D53CEBA"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C2333E"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Psychological distress</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34C62F"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A3F229"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13.08</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8DD6C0"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5.33</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746501"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0.87</w:t>
            </w:r>
          </w:p>
        </w:tc>
      </w:tr>
      <w:tr w:rsidR="00FD3A80" w:rsidRPr="00554E39" w14:paraId="09556F90"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DD1D9B" w14:textId="5A73725B" w:rsidR="00FD3A80" w:rsidRPr="00554E39" w:rsidRDefault="00554E39"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Pr>
                <w:rFonts w:ascii="Arial" w:eastAsia="Arial" w:hAnsi="Arial" w:cs="Arial"/>
                <w:color w:val="000000"/>
              </w:rPr>
              <w:t>Intentions to try</w:t>
            </w:r>
            <w:r w:rsidRPr="00554E39">
              <w:rPr>
                <w:rFonts w:ascii="Arial" w:eastAsia="Arial" w:hAnsi="Arial" w:cs="Arial"/>
                <w:color w:val="000000"/>
              </w:rPr>
              <w:t xml:space="preserve"> </w:t>
            </w:r>
            <w:r w:rsidR="00FD3A80" w:rsidRPr="00554E39">
              <w:rPr>
                <w:rFonts w:ascii="Arial" w:eastAsia="Arial" w:hAnsi="Arial" w:cs="Arial"/>
                <w:color w:val="000000"/>
              </w:rPr>
              <w:t>alcohol in the next year</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C5AA1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1BD61B"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1.68</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F18CCB"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1.23</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B3306C"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0.16</w:t>
            </w:r>
          </w:p>
        </w:tc>
      </w:tr>
      <w:tr w:rsidR="00FD3A80" w:rsidRPr="00554E39" w14:paraId="031EF77D"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A59000" w14:textId="59EBAC60" w:rsidR="00FD3A80" w:rsidRPr="00554E39" w:rsidRDefault="00554E39"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Pr>
                <w:rFonts w:ascii="Arial" w:eastAsia="Arial" w:hAnsi="Arial" w:cs="Arial"/>
                <w:color w:val="000000"/>
              </w:rPr>
              <w:t>Intentions to try</w:t>
            </w:r>
            <w:r w:rsidRPr="00554E39">
              <w:rPr>
                <w:rFonts w:ascii="Arial" w:eastAsia="Arial" w:hAnsi="Arial" w:cs="Arial"/>
                <w:color w:val="000000"/>
              </w:rPr>
              <w:t xml:space="preserve"> </w:t>
            </w:r>
            <w:r w:rsidR="00FD3A80" w:rsidRPr="00554E39">
              <w:rPr>
                <w:rFonts w:ascii="Arial" w:eastAsia="Arial" w:hAnsi="Arial" w:cs="Arial"/>
                <w:color w:val="000000"/>
              </w:rPr>
              <w:t>alcohol in the next year</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921BA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3CA738"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1.82</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E7F459"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1.29</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95CE79"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0.21</w:t>
            </w:r>
          </w:p>
        </w:tc>
      </w:tr>
      <w:tr w:rsidR="00FD3A80" w:rsidRPr="00554E39" w14:paraId="190AA3A4"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D843A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Satisfaction with life</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A90808"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A5FFFC"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20.29</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5A41BD"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3.55</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98A54F"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0.45</w:t>
            </w:r>
          </w:p>
        </w:tc>
      </w:tr>
      <w:tr w:rsidR="00FD3A80" w:rsidRPr="00554E39" w14:paraId="1C13F30D"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34792F"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Satisfaction with life</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19D92B"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AACF8FA"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21.00</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D844B1"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4.01</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D02B25"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0.67</w:t>
            </w:r>
          </w:p>
        </w:tc>
      </w:tr>
      <w:tr w:rsidR="00FD3A80" w:rsidRPr="00554E39" w14:paraId="7A33B683" w14:textId="77777777" w:rsidTr="41FC9329">
        <w:trPr>
          <w:jc w:val="center"/>
        </w:trPr>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6188EB"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Wellbeing</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CE4F53"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Baseline</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C60696"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75.12</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F75D65"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22.18</w:t>
            </w:r>
          </w:p>
        </w:tc>
        <w:tc>
          <w:tcPr>
            <w:tcW w:w="0" w:type="auto"/>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C6A84E"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2.75</w:t>
            </w:r>
          </w:p>
        </w:tc>
      </w:tr>
      <w:tr w:rsidR="00FD3A80" w:rsidRPr="00554E39" w14:paraId="03F2C0ED" w14:textId="77777777" w:rsidTr="41FC9329">
        <w:trPr>
          <w:jc w:val="center"/>
        </w:trPr>
        <w:tc>
          <w:tcPr>
            <w:tcW w:w="0" w:type="auto"/>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EDBB4C"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Wellbeing</w:t>
            </w:r>
          </w:p>
        </w:tc>
        <w:tc>
          <w:tcPr>
            <w:tcW w:w="0" w:type="auto"/>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372841"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color w:val="000000"/>
              </w:rPr>
            </w:pPr>
            <w:r w:rsidRPr="00554E39">
              <w:rPr>
                <w:rFonts w:ascii="Arial" w:eastAsia="Arial" w:hAnsi="Arial" w:cs="Arial"/>
                <w:color w:val="000000"/>
              </w:rPr>
              <w:t>Follow-up</w:t>
            </w:r>
          </w:p>
        </w:tc>
        <w:tc>
          <w:tcPr>
            <w:tcW w:w="0" w:type="auto"/>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1010B1"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78.42</w:t>
            </w:r>
          </w:p>
        </w:tc>
        <w:tc>
          <w:tcPr>
            <w:tcW w:w="0" w:type="auto"/>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5D304A"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20.62</w:t>
            </w:r>
          </w:p>
        </w:tc>
        <w:tc>
          <w:tcPr>
            <w:tcW w:w="0" w:type="auto"/>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12667E" w14:textId="77777777" w:rsidR="00FD3A80" w:rsidRPr="00554E39" w:rsidRDefault="00FD3A80" w:rsidP="00D36FED">
            <w:pPr>
              <w:pBdr>
                <w:top w:val="none" w:sz="0" w:space="0" w:color="000000"/>
                <w:left w:val="none" w:sz="0" w:space="0" w:color="000000"/>
                <w:bottom w:val="none" w:sz="0" w:space="0" w:color="000000"/>
                <w:right w:val="none" w:sz="0" w:space="0" w:color="000000"/>
              </w:pBdr>
              <w:spacing w:before="100" w:after="100"/>
              <w:ind w:left="100" w:right="100"/>
              <w:contextualSpacing/>
              <w:jc w:val="right"/>
              <w:rPr>
                <w:rFonts w:ascii="Arial" w:eastAsia="Arial" w:hAnsi="Arial" w:cs="Arial"/>
                <w:color w:val="000000"/>
              </w:rPr>
            </w:pPr>
            <w:r w:rsidRPr="00554E39">
              <w:rPr>
                <w:rFonts w:ascii="Arial" w:eastAsia="Arial" w:hAnsi="Arial" w:cs="Arial"/>
                <w:color w:val="000000"/>
              </w:rPr>
              <w:t>3.30</w:t>
            </w:r>
          </w:p>
        </w:tc>
      </w:tr>
    </w:tbl>
    <w:p w14:paraId="12DFECB6" w14:textId="77777777" w:rsidR="00FD3A80" w:rsidRPr="00554E39" w:rsidRDefault="00FD3A80" w:rsidP="00FD3A80">
      <w:pPr>
        <w:rPr>
          <w:rFonts w:ascii="Arial" w:hAnsi="Arial" w:cs="Arial"/>
        </w:rPr>
      </w:pPr>
    </w:p>
    <w:p w14:paraId="3388C6D4" w14:textId="6EDCCCAF" w:rsidR="00FD3A80" w:rsidRPr="00554E39" w:rsidRDefault="00FD3A80" w:rsidP="003B3DE7">
      <w:pPr>
        <w:spacing w:after="120"/>
        <w:rPr>
          <w:rFonts w:ascii="Arial" w:hAnsi="Arial" w:cs="Arial"/>
        </w:rPr>
      </w:pPr>
      <w:r w:rsidRPr="00554E39">
        <w:rPr>
          <w:rFonts w:ascii="Arial" w:hAnsi="Arial" w:cs="Arial"/>
        </w:rPr>
        <w:t>Timepoint was not a significant predictor of wellbeing after adjusting for age</w:t>
      </w:r>
      <w:r w:rsidR="00EB5949">
        <w:rPr>
          <w:rFonts w:ascii="Arial" w:hAnsi="Arial" w:cs="Arial"/>
        </w:rPr>
        <w:t xml:space="preserve">, </w:t>
      </w:r>
      <w:r w:rsidRPr="00554E39">
        <w:rPr>
          <w:rFonts w:ascii="Arial" w:hAnsi="Arial" w:cs="Arial"/>
        </w:rPr>
        <w:t xml:space="preserve">with no significant difference between wellbeing scores across timepoints, </w:t>
      </w:r>
      <w:r w:rsidRPr="00554E39">
        <w:rPr>
          <w:rFonts w:ascii="Arial" w:hAnsi="Arial" w:cs="Arial"/>
          <w:i/>
          <w:iCs/>
        </w:rPr>
        <w:t>b</w:t>
      </w:r>
      <w:r w:rsidRPr="00554E39">
        <w:rPr>
          <w:rFonts w:ascii="Arial" w:hAnsi="Arial" w:cs="Arial"/>
        </w:rPr>
        <w:t xml:space="preserve"> = 0.86, SE = 3.18, </w:t>
      </w:r>
      <w:r w:rsidRPr="00554E39">
        <w:rPr>
          <w:rFonts w:ascii="Arial" w:hAnsi="Arial" w:cs="Arial"/>
          <w:i/>
          <w:iCs/>
        </w:rPr>
        <w:t>t</w:t>
      </w:r>
      <w:r w:rsidRPr="00554E39">
        <w:rPr>
          <w:rFonts w:ascii="Arial" w:hAnsi="Arial" w:cs="Arial"/>
        </w:rPr>
        <w:t xml:space="preserve">(54) = 0.27, </w:t>
      </w:r>
      <w:r w:rsidRPr="00554E39">
        <w:rPr>
          <w:rFonts w:ascii="Arial" w:hAnsi="Arial" w:cs="Arial"/>
          <w:i/>
          <w:iCs/>
        </w:rPr>
        <w:t>p</w:t>
      </w:r>
      <w:r w:rsidRPr="00554E39">
        <w:rPr>
          <w:rFonts w:ascii="Arial" w:hAnsi="Arial" w:cs="Arial"/>
        </w:rPr>
        <w:t xml:space="preserve"> = .789. Estimated marginal means indicated that average wellbeing was 77.62 at the baseline timepoint and 78.47 at the follow-up timepoint.</w:t>
      </w:r>
    </w:p>
    <w:p w14:paraId="21407C26" w14:textId="0791D08A" w:rsidR="00FD3A80" w:rsidRPr="00554E39" w:rsidRDefault="00FD3A80" w:rsidP="003B3DE7">
      <w:pPr>
        <w:spacing w:after="120"/>
        <w:rPr>
          <w:rFonts w:ascii="Arial" w:hAnsi="Arial" w:cs="Arial"/>
        </w:rPr>
      </w:pPr>
      <w:r w:rsidRPr="00554E39">
        <w:rPr>
          <w:rFonts w:ascii="Arial" w:hAnsi="Arial" w:cs="Arial"/>
        </w:rPr>
        <w:t xml:space="preserve">Timepoint was not a significant predictor of psychological distress after adjusting for age, with no significant difference between psychological distress scores across timepoints, </w:t>
      </w:r>
      <w:r w:rsidRPr="00554E39">
        <w:rPr>
          <w:rFonts w:ascii="Arial" w:hAnsi="Arial" w:cs="Arial"/>
          <w:i/>
          <w:iCs/>
        </w:rPr>
        <w:t>b</w:t>
      </w:r>
      <w:r w:rsidRPr="00554E39">
        <w:rPr>
          <w:rFonts w:ascii="Arial" w:hAnsi="Arial" w:cs="Arial"/>
        </w:rPr>
        <w:t xml:space="preserve"> = -0.15, SE = 0.68, </w:t>
      </w:r>
      <w:r w:rsidRPr="00554E39">
        <w:rPr>
          <w:rFonts w:ascii="Arial" w:hAnsi="Arial" w:cs="Arial"/>
          <w:i/>
          <w:iCs/>
        </w:rPr>
        <w:t>t</w:t>
      </w:r>
      <w:r w:rsidRPr="00554E39">
        <w:rPr>
          <w:rFonts w:ascii="Arial" w:hAnsi="Arial" w:cs="Arial"/>
        </w:rPr>
        <w:t xml:space="preserve">(45) = -0.22, </w:t>
      </w:r>
      <w:r w:rsidRPr="00554E39">
        <w:rPr>
          <w:rFonts w:ascii="Arial" w:hAnsi="Arial" w:cs="Arial"/>
          <w:i/>
          <w:iCs/>
        </w:rPr>
        <w:t>p</w:t>
      </w:r>
      <w:r w:rsidRPr="00554E39">
        <w:rPr>
          <w:rFonts w:ascii="Arial" w:hAnsi="Arial" w:cs="Arial"/>
        </w:rPr>
        <w:t xml:space="preserve"> = .829. Estimated marginal means indicated that average psychological distress was 12.96 at the baseline timepoint and 12.81 at the follow-up timepoint.</w:t>
      </w:r>
    </w:p>
    <w:p w14:paraId="41E77C12" w14:textId="3534E2A2" w:rsidR="00FD3A80" w:rsidRPr="00554E39" w:rsidRDefault="00FD3A80" w:rsidP="003B3DE7">
      <w:pPr>
        <w:spacing w:after="120"/>
        <w:rPr>
          <w:rFonts w:ascii="Arial" w:hAnsi="Arial" w:cs="Arial"/>
        </w:rPr>
      </w:pPr>
      <w:r w:rsidRPr="00554E39">
        <w:rPr>
          <w:rFonts w:ascii="Arial" w:hAnsi="Arial" w:cs="Arial"/>
        </w:rPr>
        <w:t xml:space="preserve">Timepoint was not a significant predictor of satisfaction with life after adjusting for age, with no significant difference between satisfaction with life scores across timepoints, </w:t>
      </w:r>
      <w:r w:rsidRPr="00554E39">
        <w:rPr>
          <w:rFonts w:ascii="Arial" w:hAnsi="Arial" w:cs="Arial"/>
          <w:i/>
          <w:iCs/>
        </w:rPr>
        <w:t>b</w:t>
      </w:r>
      <w:r w:rsidRPr="00554E39">
        <w:rPr>
          <w:rFonts w:ascii="Arial" w:hAnsi="Arial" w:cs="Arial"/>
        </w:rPr>
        <w:t xml:space="preserve"> = 0.4, SE = 0.35, </w:t>
      </w:r>
      <w:r w:rsidRPr="00554E39">
        <w:rPr>
          <w:rFonts w:ascii="Arial" w:hAnsi="Arial" w:cs="Arial"/>
          <w:i/>
          <w:iCs/>
        </w:rPr>
        <w:t>t</w:t>
      </w:r>
      <w:r w:rsidRPr="00554E39">
        <w:rPr>
          <w:rFonts w:ascii="Arial" w:hAnsi="Arial" w:cs="Arial"/>
        </w:rPr>
        <w:t xml:space="preserve">(40) = 1.14, </w:t>
      </w:r>
      <w:r w:rsidRPr="00554E39">
        <w:rPr>
          <w:rFonts w:ascii="Arial" w:hAnsi="Arial" w:cs="Arial"/>
          <w:i/>
          <w:iCs/>
        </w:rPr>
        <w:t>p</w:t>
      </w:r>
      <w:r w:rsidRPr="00554E39">
        <w:rPr>
          <w:rFonts w:ascii="Arial" w:hAnsi="Arial" w:cs="Arial"/>
        </w:rPr>
        <w:t xml:space="preserve"> = .261. Estimated marginal means indicated that average satisfaction with life was 20.38 at the baseline timepoint and 20.78 at the follow-up timepoint.</w:t>
      </w:r>
    </w:p>
    <w:p w14:paraId="678236A9" w14:textId="6A9260A9" w:rsidR="00FD3A80" w:rsidRPr="00554E39" w:rsidRDefault="00FD3A80" w:rsidP="003B3DE7">
      <w:pPr>
        <w:spacing w:after="120"/>
        <w:rPr>
          <w:rFonts w:ascii="Arial" w:hAnsi="Arial" w:cs="Arial"/>
        </w:rPr>
      </w:pPr>
      <w:r w:rsidRPr="00554E39">
        <w:rPr>
          <w:rFonts w:ascii="Arial" w:hAnsi="Arial" w:cs="Arial"/>
        </w:rPr>
        <w:t xml:space="preserve">Timepoint was not a significant predictor of </w:t>
      </w:r>
      <w:r w:rsidR="00554E39">
        <w:rPr>
          <w:rFonts w:ascii="Arial" w:eastAsia="Arial" w:hAnsi="Arial" w:cs="Arial"/>
          <w:color w:val="000000"/>
        </w:rPr>
        <w:t>intentions to try</w:t>
      </w:r>
      <w:r w:rsidR="00554E39" w:rsidRPr="00554E39">
        <w:rPr>
          <w:rFonts w:ascii="Arial" w:hAnsi="Arial" w:cs="Arial"/>
        </w:rPr>
        <w:t xml:space="preserve"> </w:t>
      </w:r>
      <w:r w:rsidRPr="00554E39">
        <w:rPr>
          <w:rFonts w:ascii="Arial" w:hAnsi="Arial" w:cs="Arial"/>
        </w:rPr>
        <w:t xml:space="preserve">alcohol in the next year after adjusting for age, with no significant difference in participants’ </w:t>
      </w:r>
      <w:r w:rsidR="00554E39">
        <w:rPr>
          <w:rFonts w:ascii="Arial" w:eastAsia="Arial" w:hAnsi="Arial" w:cs="Arial"/>
          <w:color w:val="000000"/>
        </w:rPr>
        <w:t>intentions to try</w:t>
      </w:r>
      <w:r w:rsidR="00554E39" w:rsidRPr="00554E39">
        <w:rPr>
          <w:rFonts w:ascii="Arial" w:hAnsi="Arial" w:cs="Arial"/>
        </w:rPr>
        <w:t xml:space="preserve"> </w:t>
      </w:r>
      <w:r w:rsidRPr="00554E39">
        <w:rPr>
          <w:rFonts w:ascii="Arial" w:hAnsi="Arial" w:cs="Arial"/>
        </w:rPr>
        <w:t xml:space="preserve">alcohol between timepoints, </w:t>
      </w:r>
      <w:r w:rsidRPr="00554E39">
        <w:rPr>
          <w:rFonts w:ascii="Arial" w:hAnsi="Arial" w:cs="Arial"/>
          <w:i/>
          <w:iCs/>
        </w:rPr>
        <w:t>b</w:t>
      </w:r>
      <w:r w:rsidRPr="00554E39">
        <w:rPr>
          <w:rFonts w:ascii="Arial" w:hAnsi="Arial" w:cs="Arial"/>
        </w:rPr>
        <w:t xml:space="preserve"> = 0.04, </w:t>
      </w:r>
      <w:r w:rsidRPr="00554E39">
        <w:rPr>
          <w:rFonts w:ascii="Arial" w:hAnsi="Arial" w:cs="Arial"/>
          <w:i/>
          <w:iCs/>
        </w:rPr>
        <w:t>SE</w:t>
      </w:r>
      <w:r w:rsidRPr="00554E39">
        <w:rPr>
          <w:rFonts w:ascii="Arial" w:hAnsi="Arial" w:cs="Arial"/>
        </w:rPr>
        <w:t xml:space="preserve"> = 0.11, </w:t>
      </w:r>
      <w:r w:rsidRPr="00554E39">
        <w:rPr>
          <w:rFonts w:ascii="Arial" w:hAnsi="Arial" w:cs="Arial"/>
          <w:i/>
          <w:iCs/>
        </w:rPr>
        <w:t>t</w:t>
      </w:r>
      <w:r w:rsidRPr="00554E39">
        <w:rPr>
          <w:rFonts w:ascii="Arial" w:hAnsi="Arial" w:cs="Arial"/>
        </w:rPr>
        <w:t xml:space="preserve">(41) = 0.34, </w:t>
      </w:r>
      <w:r w:rsidRPr="00554E39">
        <w:rPr>
          <w:rFonts w:ascii="Arial" w:hAnsi="Arial" w:cs="Arial"/>
          <w:i/>
          <w:iCs/>
        </w:rPr>
        <w:t>p</w:t>
      </w:r>
      <w:r w:rsidRPr="00554E39">
        <w:rPr>
          <w:rFonts w:ascii="Arial" w:hAnsi="Arial" w:cs="Arial"/>
        </w:rPr>
        <w:t xml:space="preserve"> = 0.736. Estimated marginal means indicated that participants’ </w:t>
      </w:r>
      <w:r w:rsidR="00554E39">
        <w:rPr>
          <w:rFonts w:ascii="Arial" w:eastAsia="Arial" w:hAnsi="Arial" w:cs="Arial"/>
          <w:color w:val="000000"/>
        </w:rPr>
        <w:t>intentions to try</w:t>
      </w:r>
      <w:r w:rsidR="00554E39" w:rsidRPr="00554E39">
        <w:rPr>
          <w:rFonts w:ascii="Arial" w:hAnsi="Arial" w:cs="Arial"/>
        </w:rPr>
        <w:t xml:space="preserve"> </w:t>
      </w:r>
      <w:r w:rsidRPr="00554E39">
        <w:rPr>
          <w:rFonts w:ascii="Arial" w:hAnsi="Arial" w:cs="Arial"/>
        </w:rPr>
        <w:t>alcohol in the next year was 1.66 at baseline and 1.7 at follow-up.</w:t>
      </w:r>
    </w:p>
    <w:p w14:paraId="4F1E694A" w14:textId="77777777" w:rsidR="00FD3A80" w:rsidRDefault="00FD3A80" w:rsidP="00CB6931">
      <w:pPr>
        <w:pStyle w:val="heading2format"/>
        <w:sectPr w:rsidR="00FD3A80" w:rsidSect="00FD3A80">
          <w:pgSz w:w="11906" w:h="16838"/>
          <w:pgMar w:top="1440" w:right="1440" w:bottom="1440" w:left="1440" w:header="708" w:footer="708" w:gutter="0"/>
          <w:cols w:space="708"/>
          <w:docGrid w:linePitch="360"/>
        </w:sectPr>
      </w:pPr>
    </w:p>
    <w:p w14:paraId="7F494FB9" w14:textId="3824B69A" w:rsidR="001C5950" w:rsidRPr="00723D3C" w:rsidRDefault="001C5950" w:rsidP="001C5950">
      <w:pPr>
        <w:pStyle w:val="Heading2"/>
      </w:pPr>
      <w:bookmarkStart w:id="26" w:name="_Toc216435349"/>
      <w:r>
        <w:lastRenderedPageBreak/>
        <w:t>4.4 End-user feedback</w:t>
      </w:r>
      <w:r w:rsidRPr="00723D3C">
        <w:t xml:space="preserve"> </w:t>
      </w:r>
      <w:r>
        <w:t xml:space="preserve">(Aim </w:t>
      </w:r>
      <w:r w:rsidR="00C5615B">
        <w:t>4</w:t>
      </w:r>
      <w:r>
        <w:t>)</w:t>
      </w:r>
      <w:bookmarkEnd w:id="26"/>
    </w:p>
    <w:p w14:paraId="3A847361" w14:textId="510B5F83" w:rsidR="001C5950" w:rsidRDefault="001C5950" w:rsidP="001C5950">
      <w:pPr>
        <w:pStyle w:val="Heading3"/>
      </w:pPr>
      <w:bookmarkStart w:id="27" w:name="_Toc216435350"/>
      <w:bookmarkStart w:id="28" w:name="OLE_LINK1"/>
      <w:r>
        <w:t xml:space="preserve">4.4.1 </w:t>
      </w:r>
      <w:r w:rsidRPr="00717C7B">
        <w:rPr>
          <w:i/>
          <w:iCs/>
        </w:rPr>
        <w:t>OurFutures Alcohol</w:t>
      </w:r>
      <w:r w:rsidRPr="00C26B5E">
        <w:t xml:space="preserve"> </w:t>
      </w:r>
      <w:r>
        <w:t>student evaluation</w:t>
      </w:r>
      <w:bookmarkEnd w:id="27"/>
    </w:p>
    <w:p w14:paraId="064B1DCB" w14:textId="77777777" w:rsidR="001C5950" w:rsidRDefault="001C5950" w:rsidP="001C5950">
      <w:pPr>
        <w:rPr>
          <w:rFonts w:ascii="Arial" w:hAnsi="Arial" w:cs="Arial"/>
        </w:rPr>
      </w:pPr>
    </w:p>
    <w:p w14:paraId="68B98482" w14:textId="7B62AE7C" w:rsidR="001C5950" w:rsidRDefault="001C5950" w:rsidP="0087334D">
      <w:pPr>
        <w:spacing w:after="160" w:line="278" w:lineRule="auto"/>
      </w:pPr>
      <w:r>
        <w:t xml:space="preserve">A total of 202 students completed the questionnaire evaluating the </w:t>
      </w:r>
      <w:r w:rsidRPr="0067494D">
        <w:rPr>
          <w:i/>
          <w:iCs/>
        </w:rPr>
        <w:t>OurFutures Alcohol</w:t>
      </w:r>
      <w:r>
        <w:t xml:space="preserve"> module.</w:t>
      </w:r>
    </w:p>
    <w:p w14:paraId="301D4CBD" w14:textId="22DD1935" w:rsidR="001C5950" w:rsidRDefault="001C5950" w:rsidP="001C5950">
      <w:pPr>
        <w:spacing w:after="160" w:line="278" w:lineRule="auto"/>
      </w:pPr>
      <w:r>
        <w:t xml:space="preserve">Most students (72.3%) rated the </w:t>
      </w:r>
      <w:r w:rsidRPr="0067494D">
        <w:rPr>
          <w:i/>
          <w:iCs/>
        </w:rPr>
        <w:t>OurFutures Alcohol</w:t>
      </w:r>
      <w:r>
        <w:t xml:space="preserve"> module </w:t>
      </w:r>
      <w:r w:rsidR="0087334D">
        <w:t>positively</w:t>
      </w:r>
      <w:r>
        <w:t>.</w:t>
      </w:r>
    </w:p>
    <w:p w14:paraId="6F15BC82" w14:textId="77777777" w:rsidR="001C5950" w:rsidRDefault="001C5950" w:rsidP="001C5950">
      <w:r>
        <w:rPr>
          <w:noProof/>
        </w:rPr>
        <w:drawing>
          <wp:inline distT="0" distB="0" distL="0" distR="0" wp14:anchorId="66DA9764" wp14:editId="6AEED0C9">
            <wp:extent cx="4733925" cy="2559050"/>
            <wp:effectExtent l="0" t="0" r="15875" b="6350"/>
            <wp:docPr id="1487562363" name="Chart 1">
              <a:extLst xmlns:a="http://schemas.openxmlformats.org/drawingml/2006/main">
                <a:ext uri="{FF2B5EF4-FFF2-40B4-BE49-F238E27FC236}">
                  <a16:creationId xmlns:a16="http://schemas.microsoft.com/office/drawing/2014/main" id="{435B6830-5D0E-865C-B8DC-2533B6899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EDBCDE" w14:textId="77777777" w:rsidR="001C5950" w:rsidRDefault="001C5950" w:rsidP="001C5950"/>
    <w:p w14:paraId="05CD0C37" w14:textId="1EE49534" w:rsidR="001C5950" w:rsidRPr="00ED217F" w:rsidRDefault="001C5950" w:rsidP="00ED217F">
      <w:pPr>
        <w:autoSpaceDE w:val="0"/>
        <w:autoSpaceDN w:val="0"/>
        <w:adjustRightInd w:val="0"/>
        <w:rPr>
          <w:rFonts w:ascii="Times New Roman" w:hAnsi="Times New Roman" w:cs="Times New Roman"/>
          <w:kern w:val="0"/>
        </w:rPr>
      </w:pPr>
      <w:r w:rsidRPr="0054369D">
        <w:rPr>
          <w:rFonts w:cs="Times New Roman"/>
          <w:kern w:val="0"/>
        </w:rPr>
        <w:t xml:space="preserve">The majority of students also liked </w:t>
      </w:r>
      <w:r w:rsidR="00ED217F">
        <w:rPr>
          <w:rFonts w:cs="Times New Roman"/>
          <w:kern w:val="0"/>
        </w:rPr>
        <w:t>learning via the</w:t>
      </w:r>
      <w:r w:rsidRPr="0054369D">
        <w:rPr>
          <w:rFonts w:cs="Times New Roman"/>
          <w:kern w:val="0"/>
        </w:rPr>
        <w:t xml:space="preserve"> online cartoon modules</w:t>
      </w:r>
      <w:r w:rsidR="00ED217F">
        <w:rPr>
          <w:rFonts w:cs="Times New Roman"/>
          <w:kern w:val="0"/>
        </w:rPr>
        <w:t xml:space="preserve"> </w:t>
      </w:r>
      <w:r w:rsidR="00ED217F" w:rsidRPr="0054369D">
        <w:rPr>
          <w:rFonts w:cs="Times New Roman"/>
          <w:kern w:val="0"/>
        </w:rPr>
        <w:t>(72.8%)</w:t>
      </w:r>
      <w:r w:rsidR="00ED217F">
        <w:rPr>
          <w:rFonts w:cs="Times New Roman"/>
          <w:kern w:val="0"/>
        </w:rPr>
        <w:t xml:space="preserve"> and </w:t>
      </w:r>
      <w:r w:rsidRPr="0054369D">
        <w:rPr>
          <w:rFonts w:cs="Times New Roman"/>
          <w:kern w:val="0"/>
        </w:rPr>
        <w:t>liked the stories</w:t>
      </w:r>
      <w:r w:rsidR="003D15D0">
        <w:rPr>
          <w:rFonts w:cs="Times New Roman"/>
          <w:kern w:val="0"/>
        </w:rPr>
        <w:t xml:space="preserve"> </w:t>
      </w:r>
      <w:r w:rsidR="00ED217F">
        <w:rPr>
          <w:rFonts w:cs="Times New Roman"/>
          <w:kern w:val="0"/>
        </w:rPr>
        <w:t>(70.8%)</w:t>
      </w:r>
      <w:r w:rsidRPr="0054369D">
        <w:rPr>
          <w:rFonts w:cs="Times New Roman"/>
          <w:kern w:val="0"/>
        </w:rPr>
        <w:t xml:space="preserve">, however </w:t>
      </w:r>
      <w:r>
        <w:rPr>
          <w:rFonts w:cs="Times New Roman"/>
          <w:kern w:val="0"/>
        </w:rPr>
        <w:t>responses</w:t>
      </w:r>
      <w:r w:rsidRPr="0054369D">
        <w:rPr>
          <w:rFonts w:cs="Times New Roman"/>
          <w:kern w:val="0"/>
        </w:rPr>
        <w:t xml:space="preserve"> were mixed when students were asked about how relevant the stories were</w:t>
      </w:r>
      <w:r>
        <w:rPr>
          <w:rFonts w:cs="Times New Roman"/>
          <w:kern w:val="0"/>
        </w:rPr>
        <w:t xml:space="preserve"> to experiences in their own lives</w:t>
      </w:r>
      <w:r w:rsidRPr="0054369D">
        <w:rPr>
          <w:rFonts w:cs="Times New Roman"/>
          <w:kern w:val="0"/>
        </w:rPr>
        <w:t xml:space="preserve">. </w:t>
      </w:r>
    </w:p>
    <w:p w14:paraId="265A3D46" w14:textId="77777777" w:rsidR="001C5950" w:rsidRPr="00BF1C3F" w:rsidRDefault="001C5950" w:rsidP="001C5950">
      <w:pPr>
        <w:autoSpaceDE w:val="0"/>
        <w:autoSpaceDN w:val="0"/>
        <w:adjustRightInd w:val="0"/>
        <w:spacing w:after="120"/>
        <w:contextualSpacing/>
        <w:rPr>
          <w:rFonts w:cs="Times New Roman"/>
          <w:kern w:val="0"/>
        </w:rPr>
      </w:pPr>
    </w:p>
    <w:p w14:paraId="6D26D782" w14:textId="168CB7E3" w:rsidR="001C5950" w:rsidRPr="0054369D" w:rsidRDefault="001D3E1E" w:rsidP="001C5950">
      <w:pPr>
        <w:autoSpaceDE w:val="0"/>
        <w:autoSpaceDN w:val="0"/>
        <w:adjustRightInd w:val="0"/>
        <w:rPr>
          <w:rFonts w:ascii="Times New Roman" w:hAnsi="Times New Roman" w:cs="Times New Roman"/>
          <w:kern w:val="0"/>
        </w:rPr>
      </w:pPr>
      <w:r>
        <w:rPr>
          <w:rFonts w:cs="Times New Roman"/>
          <w:kern w:val="0"/>
        </w:rPr>
        <w:t>Approximately 70% of</w:t>
      </w:r>
      <w:r w:rsidR="001C5950" w:rsidRPr="0054369D">
        <w:rPr>
          <w:rFonts w:cs="Times New Roman"/>
          <w:kern w:val="0"/>
        </w:rPr>
        <w:t xml:space="preserve"> students </w:t>
      </w:r>
      <w:r w:rsidR="001C5950">
        <w:rPr>
          <w:rFonts w:cs="Times New Roman"/>
          <w:kern w:val="0"/>
        </w:rPr>
        <w:t>felt</w:t>
      </w:r>
      <w:r w:rsidR="001C5950" w:rsidRPr="0054369D">
        <w:rPr>
          <w:rFonts w:cs="Times New Roman"/>
          <w:kern w:val="0"/>
        </w:rPr>
        <w:t xml:space="preserve"> the information delivered in the module was helpful</w:t>
      </w:r>
      <w:r>
        <w:rPr>
          <w:rFonts w:cs="Times New Roman"/>
          <w:kern w:val="0"/>
        </w:rPr>
        <w:t xml:space="preserve"> and would</w:t>
      </w:r>
      <w:r w:rsidR="0087334D">
        <w:rPr>
          <w:rFonts w:cs="Times New Roman"/>
          <w:kern w:val="0"/>
        </w:rPr>
        <w:t xml:space="preserve"> help them to deal with any problems relating to alcohol in the future.</w:t>
      </w:r>
    </w:p>
    <w:p w14:paraId="5380FDBB" w14:textId="77777777" w:rsidR="001C5950" w:rsidRPr="0054369D" w:rsidRDefault="001C5950" w:rsidP="001C5950">
      <w:pPr>
        <w:autoSpaceDE w:val="0"/>
        <w:autoSpaceDN w:val="0"/>
        <w:adjustRightInd w:val="0"/>
        <w:spacing w:line="400" w:lineRule="atLeast"/>
        <w:rPr>
          <w:rFonts w:cs="Times New Roman"/>
          <w:kern w:val="0"/>
        </w:rPr>
      </w:pPr>
    </w:p>
    <w:p w14:paraId="1B0EC8D9" w14:textId="3A9C5AE0" w:rsidR="001C5950" w:rsidRPr="005B0C67" w:rsidRDefault="001C5950" w:rsidP="005B0C67">
      <w:pPr>
        <w:autoSpaceDE w:val="0"/>
        <w:autoSpaceDN w:val="0"/>
        <w:adjustRightInd w:val="0"/>
        <w:spacing w:line="400" w:lineRule="atLeast"/>
        <w:rPr>
          <w:rFonts w:cs="Times New Roman"/>
          <w:kern w:val="0"/>
        </w:rPr>
      </w:pPr>
      <w:r>
        <w:rPr>
          <w:noProof/>
        </w:rPr>
        <w:drawing>
          <wp:inline distT="0" distB="0" distL="0" distR="0" wp14:anchorId="4A486F5F" wp14:editId="57E55EEF">
            <wp:extent cx="4572000" cy="2743200"/>
            <wp:effectExtent l="0" t="0" r="12700" b="12700"/>
            <wp:docPr id="746706226" name="Chart 1">
              <a:extLst xmlns:a="http://schemas.openxmlformats.org/drawingml/2006/main">
                <a:ext uri="{FF2B5EF4-FFF2-40B4-BE49-F238E27FC236}">
                  <a16:creationId xmlns:a16="http://schemas.microsoft.com/office/drawing/2014/main" id="{AC777F0B-55CD-81AC-CEB3-E2CAA6E62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3BF537" w14:textId="77777777" w:rsidR="001C5950" w:rsidRPr="005B0C67" w:rsidRDefault="001C5950" w:rsidP="001C5950">
      <w:pPr>
        <w:rPr>
          <w:rFonts w:ascii="Arial" w:hAnsi="Arial" w:cs="Arial"/>
          <w:b/>
          <w:bCs/>
        </w:rPr>
      </w:pPr>
      <w:r w:rsidRPr="005B0C67">
        <w:rPr>
          <w:rFonts w:ascii="Arial" w:hAnsi="Arial" w:cs="Arial"/>
          <w:b/>
          <w:bCs/>
        </w:rPr>
        <w:lastRenderedPageBreak/>
        <w:t xml:space="preserve">Example open-ended feedback from students: </w:t>
      </w:r>
    </w:p>
    <w:p w14:paraId="143B044B" w14:textId="77777777" w:rsidR="001C5950" w:rsidRPr="005B0C67" w:rsidRDefault="001C5950" w:rsidP="001C5950">
      <w:pPr>
        <w:rPr>
          <w:rFonts w:ascii="Arial" w:hAnsi="Arial" w:cs="Arial"/>
          <w:color w:val="47D459" w:themeColor="accent3" w:themeTint="99"/>
        </w:rPr>
      </w:pPr>
    </w:p>
    <w:p w14:paraId="37206566" w14:textId="77777777" w:rsidR="001C5950" w:rsidRPr="005B0C67" w:rsidRDefault="001C5950" w:rsidP="001C5950">
      <w:pPr>
        <w:rPr>
          <w:rFonts w:ascii="Arial" w:hAnsi="Arial" w:cs="Arial"/>
          <w:b/>
          <w:bCs/>
          <w:i/>
          <w:iCs/>
          <w:color w:val="47D459" w:themeColor="accent3" w:themeTint="99"/>
        </w:rPr>
      </w:pPr>
      <w:r w:rsidRPr="005B0C67">
        <w:rPr>
          <w:rFonts w:ascii="Arial" w:hAnsi="Arial" w:cs="Arial"/>
          <w:b/>
          <w:bCs/>
          <w:i/>
          <w:iCs/>
          <w:color w:val="47D459" w:themeColor="accent3" w:themeTint="99"/>
        </w:rPr>
        <w:t xml:space="preserve">What was your favourite thing about the alcohol module: </w:t>
      </w:r>
    </w:p>
    <w:p w14:paraId="70DEBDB6"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The storyline and how it seems like the characters personalities are like real people I know.</w:t>
      </w:r>
    </w:p>
    <w:p w14:paraId="2C20F025"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gives the consequences of drinking alcohol and provides reasoning on why we should not drink excessively.</w:t>
      </w:r>
    </w:p>
    <w:p w14:paraId="31948B0E"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You Learnt things but it was like watching a tv show</w:t>
      </w:r>
    </w:p>
    <w:p w14:paraId="2AA76A6F"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uses real life stories to show us what can happen because of alcohol usage.</w:t>
      </w:r>
    </w:p>
    <w:p w14:paraId="73AAEFB3"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taught us important information while using visuals, which helped make the information easier to understand.</w:t>
      </w:r>
    </w:p>
    <w:p w14:paraId="7FBA9BE3"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Teaches people how to deal with people that are drunk and how to avoid peer pressure</w:t>
      </w:r>
    </w:p>
    <w:p w14:paraId="34FB4907"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The Alcohol Module both mixed humour and information together, to create an enjoyable module, while also learning a lot.</w:t>
      </w:r>
    </w:p>
    <w:p w14:paraId="272D6B3C"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taught me how to be responsible when drinking.</w:t>
      </w:r>
    </w:p>
    <w:p w14:paraId="1477A089"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 liked how they told it in a story and didn't just state facts.</w:t>
      </w:r>
    </w:p>
    <w:p w14:paraId="4C56630A"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taught me a lot and it was an enjoyable way to learn.</w:t>
      </w:r>
    </w:p>
    <w:p w14:paraId="2922441C" w14:textId="77777777" w:rsidR="001C5950" w:rsidRPr="005B0C67" w:rsidRDefault="001C5950" w:rsidP="001C5950">
      <w:pPr>
        <w:pStyle w:val="ListParagraph"/>
        <w:numPr>
          <w:ilvl w:val="0"/>
          <w:numId w:val="20"/>
        </w:numPr>
        <w:spacing w:after="160" w:line="278" w:lineRule="auto"/>
        <w:rPr>
          <w:rFonts w:ascii="Arial" w:hAnsi="Arial" w:cs="Arial"/>
          <w:i/>
          <w:iCs/>
        </w:rPr>
      </w:pPr>
      <w:r w:rsidRPr="005B0C67">
        <w:rPr>
          <w:rFonts w:ascii="Arial" w:hAnsi="Arial" w:cs="Arial"/>
          <w:i/>
          <w:iCs/>
        </w:rPr>
        <w:t>It helped me have a better understanding of why I should not drink alcohol and if I do i need to manage it.</w:t>
      </w:r>
    </w:p>
    <w:p w14:paraId="229BB8F8" w14:textId="77777777" w:rsidR="001C5950" w:rsidRPr="005B0C67" w:rsidRDefault="001C5950" w:rsidP="001C5950">
      <w:pPr>
        <w:rPr>
          <w:rFonts w:ascii="Arial" w:hAnsi="Arial" w:cs="Arial"/>
          <w:b/>
          <w:bCs/>
          <w:i/>
          <w:iCs/>
          <w:color w:val="FF0000"/>
        </w:rPr>
      </w:pPr>
      <w:r w:rsidRPr="005B0C67">
        <w:rPr>
          <w:rFonts w:ascii="Arial" w:hAnsi="Arial" w:cs="Arial"/>
          <w:b/>
          <w:bCs/>
          <w:i/>
          <w:iCs/>
          <w:color w:val="FF0000"/>
        </w:rPr>
        <w:t xml:space="preserve">What do you think would make the alcohol module even better? </w:t>
      </w:r>
    </w:p>
    <w:p w14:paraId="4B13D0EB"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The amount of young people drinking alcohol at my age was much more than I have ever seen which I feel like is unrealistic.</w:t>
      </w:r>
    </w:p>
    <w:p w14:paraId="5242A482"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It was really slow and congested</w:t>
      </w:r>
    </w:p>
    <w:p w14:paraId="61ADE099"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Sometimes lots of things where going on between different people which made it confusing.</w:t>
      </w:r>
    </w:p>
    <w:p w14:paraId="668E3176"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The stories could be shorter and more in detail.</w:t>
      </w:r>
    </w:p>
    <w:p w14:paraId="2DB65BF5"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Most of the stories were repeating everything but just in different way or with different people.</w:t>
      </w:r>
    </w:p>
    <w:p w14:paraId="47F28D30"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It takes a long time to get through all the slides</w:t>
      </w:r>
    </w:p>
    <w:p w14:paraId="3F1F3358"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The pausing between each slide and having to move slides were a bit annoying</w:t>
      </w:r>
    </w:p>
    <w:p w14:paraId="2B0186B2"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It had certain inappropriate images, such as the girl naked and the girl making out with the guy.</w:t>
      </w:r>
    </w:p>
    <w:p w14:paraId="74991854"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It wasn't relatable as i am much younger than the people in the story.</w:t>
      </w:r>
    </w:p>
    <w:p w14:paraId="30473B2A"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a few of the questions at the end of each lesson could have been worded a bit differently because sometimes they didn't make sense.</w:t>
      </w:r>
    </w:p>
    <w:p w14:paraId="486D3DE1"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The next buttons stopped working sometimes. It would be easier if we could use the side buttons in our keypads</w:t>
      </w:r>
    </w:p>
    <w:p w14:paraId="21EBC046" w14:textId="77777777" w:rsidR="001C5950" w:rsidRPr="005B0C67" w:rsidRDefault="001C5950" w:rsidP="001C5950">
      <w:pPr>
        <w:pStyle w:val="ListParagraph"/>
        <w:numPr>
          <w:ilvl w:val="0"/>
          <w:numId w:val="21"/>
        </w:numPr>
        <w:spacing w:after="160" w:line="278" w:lineRule="auto"/>
        <w:rPr>
          <w:rFonts w:ascii="Arial" w:hAnsi="Arial" w:cs="Arial"/>
          <w:i/>
          <w:iCs/>
        </w:rPr>
      </w:pPr>
      <w:r w:rsidRPr="005B0C67">
        <w:rPr>
          <w:rFonts w:ascii="Arial" w:hAnsi="Arial" w:cs="Arial"/>
          <w:i/>
          <w:iCs/>
        </w:rPr>
        <w:t>The love plot was insane (not in a good way)</w:t>
      </w:r>
    </w:p>
    <w:p w14:paraId="6C3C079B" w14:textId="77777777" w:rsidR="001C5950" w:rsidRDefault="001C5950" w:rsidP="001C5950">
      <w:pPr>
        <w:rPr>
          <w:rFonts w:ascii="Arial" w:hAnsi="Arial" w:cs="Arial"/>
        </w:rPr>
      </w:pPr>
    </w:p>
    <w:p w14:paraId="55FCBEC4" w14:textId="5636947D" w:rsidR="001C5950" w:rsidRDefault="001C5950" w:rsidP="001C5950">
      <w:pPr>
        <w:pStyle w:val="Heading3"/>
      </w:pPr>
      <w:bookmarkStart w:id="29" w:name="_Toc216435351"/>
      <w:r>
        <w:lastRenderedPageBreak/>
        <w:t xml:space="preserve">4.4.2 </w:t>
      </w:r>
      <w:r w:rsidRPr="00717C7B">
        <w:rPr>
          <w:i/>
          <w:iCs/>
        </w:rPr>
        <w:t>OurFutures Alcohol &amp; Cannabis</w:t>
      </w:r>
      <w:r w:rsidRPr="00C26B5E">
        <w:t xml:space="preserve"> </w:t>
      </w:r>
      <w:r>
        <w:t>student evaluation</w:t>
      </w:r>
      <w:bookmarkEnd w:id="29"/>
    </w:p>
    <w:p w14:paraId="1E1BFD71" w14:textId="7308258D" w:rsidR="001C5950" w:rsidRDefault="001C5950" w:rsidP="00AE7083">
      <w:pPr>
        <w:spacing w:after="160" w:line="278" w:lineRule="auto"/>
      </w:pPr>
      <w:r>
        <w:t xml:space="preserve">A total of 133 students completed the questionnaire evaluating the </w:t>
      </w:r>
      <w:r w:rsidRPr="001D0407">
        <w:rPr>
          <w:i/>
          <w:iCs/>
        </w:rPr>
        <w:t>OurFutures Alcohol &amp; Cannabis</w:t>
      </w:r>
      <w:r>
        <w:t xml:space="preserve"> module </w:t>
      </w:r>
    </w:p>
    <w:p w14:paraId="32D6A6CD" w14:textId="77777777" w:rsidR="001C5950" w:rsidRDefault="001C5950" w:rsidP="001C5950">
      <w:pPr>
        <w:spacing w:after="160" w:line="278" w:lineRule="auto"/>
      </w:pPr>
      <w:r>
        <w:t xml:space="preserve">Most students (66.7%) rated the </w:t>
      </w:r>
      <w:r w:rsidRPr="001D0407">
        <w:rPr>
          <w:i/>
          <w:iCs/>
        </w:rPr>
        <w:t>OurFutures Alcohol &amp; Cannabis</w:t>
      </w:r>
      <w:r>
        <w:t xml:space="preserve"> module positively. </w:t>
      </w:r>
    </w:p>
    <w:p w14:paraId="6FC9DCA3" w14:textId="77777777" w:rsidR="001C5950" w:rsidRDefault="001C5950" w:rsidP="001C5950">
      <w:r>
        <w:rPr>
          <w:noProof/>
        </w:rPr>
        <w:drawing>
          <wp:inline distT="0" distB="0" distL="0" distR="0" wp14:anchorId="5BC24154" wp14:editId="46511C91">
            <wp:extent cx="4572000" cy="2362954"/>
            <wp:effectExtent l="0" t="0" r="12700" b="12065"/>
            <wp:docPr id="1767126115" name="Chart 1">
              <a:extLst xmlns:a="http://schemas.openxmlformats.org/drawingml/2006/main">
                <a:ext uri="{FF2B5EF4-FFF2-40B4-BE49-F238E27FC236}">
                  <a16:creationId xmlns:a16="http://schemas.microsoft.com/office/drawing/2014/main" id="{EA39FF01-266E-116C-7A33-70CD27261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p>
    <w:p w14:paraId="2E225513" w14:textId="77777777" w:rsidR="001C5950" w:rsidRDefault="001C5950" w:rsidP="001C5950"/>
    <w:p w14:paraId="6246909D" w14:textId="74D36291" w:rsidR="001C5950" w:rsidRDefault="005B4418" w:rsidP="00B10464">
      <w:pPr>
        <w:spacing w:after="160" w:line="278" w:lineRule="auto"/>
      </w:pPr>
      <w:r>
        <w:t>Most</w:t>
      </w:r>
      <w:r w:rsidR="001C5950">
        <w:t xml:space="preserve"> students liked the learning style of the cartoon modules</w:t>
      </w:r>
      <w:r>
        <w:t xml:space="preserve"> (64.4%) and like the stories</w:t>
      </w:r>
      <w:r w:rsidR="001C5950">
        <w:t xml:space="preserve"> (62.8%)</w:t>
      </w:r>
      <w:r w:rsidR="003D15D0">
        <w:t xml:space="preserve">, </w:t>
      </w:r>
      <w:r w:rsidR="003D15D0" w:rsidRPr="0054369D">
        <w:rPr>
          <w:rFonts w:cs="Times New Roman"/>
          <w:kern w:val="0"/>
        </w:rPr>
        <w:t xml:space="preserve">however </w:t>
      </w:r>
      <w:r w:rsidR="003D15D0">
        <w:rPr>
          <w:rFonts w:cs="Times New Roman"/>
          <w:kern w:val="0"/>
        </w:rPr>
        <w:t>responses</w:t>
      </w:r>
      <w:r w:rsidR="003D15D0" w:rsidRPr="0054369D">
        <w:rPr>
          <w:rFonts w:cs="Times New Roman"/>
          <w:kern w:val="0"/>
        </w:rPr>
        <w:t xml:space="preserve"> were mixed when students were asked about how relevant the stories were</w:t>
      </w:r>
      <w:r w:rsidR="003D15D0">
        <w:rPr>
          <w:rFonts w:cs="Times New Roman"/>
          <w:kern w:val="0"/>
        </w:rPr>
        <w:t xml:space="preserve"> to experiences in their own lives</w:t>
      </w:r>
      <w:r w:rsidR="003D15D0" w:rsidRPr="0054369D">
        <w:rPr>
          <w:rFonts w:cs="Times New Roman"/>
          <w:kern w:val="0"/>
        </w:rPr>
        <w:t>.</w:t>
      </w:r>
    </w:p>
    <w:p w14:paraId="4826C2B5" w14:textId="49A7A202" w:rsidR="001C5950" w:rsidRDefault="00B10464" w:rsidP="001C5950">
      <w:pPr>
        <w:spacing w:after="160" w:line="278" w:lineRule="auto"/>
      </w:pPr>
      <w:r>
        <w:t>Most</w:t>
      </w:r>
      <w:r w:rsidR="001C5950">
        <w:t xml:space="preserve"> students </w:t>
      </w:r>
      <w:r>
        <w:t xml:space="preserve">(65.9%) </w:t>
      </w:r>
      <w:r w:rsidR="001C5950" w:rsidRPr="009554AA">
        <w:t>felt the skills learnt in the module would help the</w:t>
      </w:r>
      <w:r w:rsidR="001C5950">
        <w:t>m</w:t>
      </w:r>
      <w:r w:rsidR="001C5950" w:rsidRPr="009554AA">
        <w:t xml:space="preserve"> to deal with any problems relating to alcohol</w:t>
      </w:r>
      <w:r w:rsidR="001C5950">
        <w:t xml:space="preserve"> and/or cannabis</w:t>
      </w:r>
      <w:r w:rsidR="001C5950" w:rsidRPr="009554AA">
        <w:t xml:space="preserve"> in the future.</w:t>
      </w:r>
      <w:r w:rsidR="001C5950">
        <w:t xml:space="preserve"> </w:t>
      </w:r>
    </w:p>
    <w:p w14:paraId="12087445" w14:textId="77777777" w:rsidR="001C5950" w:rsidRDefault="001C5950" w:rsidP="001C5950">
      <w:r>
        <w:rPr>
          <w:noProof/>
        </w:rPr>
        <w:drawing>
          <wp:inline distT="0" distB="0" distL="0" distR="0" wp14:anchorId="6D16E67C" wp14:editId="2295244D">
            <wp:extent cx="4572000" cy="2928938"/>
            <wp:effectExtent l="0" t="0" r="12700" b="17780"/>
            <wp:docPr id="846315940" name="Chart 1">
              <a:extLst xmlns:a="http://schemas.openxmlformats.org/drawingml/2006/main">
                <a:ext uri="{FF2B5EF4-FFF2-40B4-BE49-F238E27FC236}">
                  <a16:creationId xmlns:a16="http://schemas.microsoft.com/office/drawing/2014/main" id="{7E5FEDF3-FB75-24DD-0E25-8DBE8D5EAF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613EB9" w14:textId="77777777" w:rsidR="001C5950" w:rsidRPr="001908BB" w:rsidRDefault="001C5950" w:rsidP="001C5950"/>
    <w:p w14:paraId="52B0403C" w14:textId="77777777" w:rsidR="001C5950" w:rsidRDefault="001C5950" w:rsidP="001C5950">
      <w:pPr>
        <w:spacing w:after="160" w:line="278" w:lineRule="auto"/>
      </w:pPr>
    </w:p>
    <w:p w14:paraId="36B5F044" w14:textId="77777777" w:rsidR="001C5950" w:rsidRDefault="001C5950" w:rsidP="001C5950">
      <w:pPr>
        <w:rPr>
          <w:b/>
          <w:bCs/>
        </w:rPr>
      </w:pPr>
    </w:p>
    <w:p w14:paraId="7CCF44CE" w14:textId="77777777" w:rsidR="001C5950" w:rsidRDefault="001C5950" w:rsidP="001C5950">
      <w:pPr>
        <w:spacing w:after="120"/>
      </w:pPr>
      <w:r w:rsidRPr="00B03295">
        <w:rPr>
          <w:b/>
          <w:bCs/>
        </w:rPr>
        <w:lastRenderedPageBreak/>
        <w:t>Example open-ended feedback from students: </w:t>
      </w:r>
      <w:r w:rsidRPr="00B03295">
        <w:t> </w:t>
      </w:r>
    </w:p>
    <w:p w14:paraId="368F8674" w14:textId="77777777" w:rsidR="001C5950" w:rsidRDefault="001C5950" w:rsidP="001C5950">
      <w:pPr>
        <w:rPr>
          <w:rStyle w:val="eop"/>
          <w:rFonts w:ascii="Aptos" w:hAnsi="Aptos"/>
          <w:color w:val="47D459"/>
          <w:shd w:val="clear" w:color="auto" w:fill="FFFFFF"/>
        </w:rPr>
      </w:pPr>
      <w:r>
        <w:rPr>
          <w:rStyle w:val="normaltextrun"/>
          <w:rFonts w:ascii="Aptos" w:hAnsi="Aptos"/>
          <w:b/>
          <w:bCs/>
          <w:i/>
          <w:iCs/>
          <w:color w:val="47D459"/>
          <w:shd w:val="clear" w:color="auto" w:fill="FFFFFF"/>
        </w:rPr>
        <w:t>What was your favourite thing about the alcohol &amp; cannabis module: </w:t>
      </w:r>
      <w:r>
        <w:rPr>
          <w:rStyle w:val="eop"/>
          <w:rFonts w:ascii="Aptos" w:hAnsi="Aptos"/>
          <w:color w:val="47D459"/>
          <w:shd w:val="clear" w:color="auto" w:fill="FFFFFF"/>
        </w:rPr>
        <w:t> </w:t>
      </w:r>
    </w:p>
    <w:p w14:paraId="3B25CE1B"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596DD0">
        <w:rPr>
          <w:rStyle w:val="eop"/>
          <w:rFonts w:ascii="Aptos" w:hAnsi="Aptos"/>
          <w:shd w:val="clear" w:color="auto" w:fill="FFFFFF"/>
        </w:rPr>
        <w:t>It described well what the effects of cannabis are and how bad it is</w:t>
      </w:r>
    </w:p>
    <w:p w14:paraId="3460C3F7"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0B5AC9">
        <w:rPr>
          <w:rStyle w:val="eop"/>
          <w:rFonts w:ascii="Aptos" w:hAnsi="Aptos"/>
          <w:shd w:val="clear" w:color="auto" w:fill="FFFFFF"/>
        </w:rPr>
        <w:t>It teaches you how to safely use drugs if you were to try them</w:t>
      </w:r>
    </w:p>
    <w:p w14:paraId="7F4AB29E"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DE2BC9">
        <w:rPr>
          <w:rStyle w:val="eop"/>
          <w:rFonts w:ascii="Aptos" w:hAnsi="Aptos"/>
          <w:shd w:val="clear" w:color="auto" w:fill="FFFFFF"/>
        </w:rPr>
        <w:t>It teaches you the importance of helping your friends instead of waiting</w:t>
      </w:r>
    </w:p>
    <w:p w14:paraId="6FB35A12"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DE2BC9">
        <w:rPr>
          <w:rStyle w:val="eop"/>
          <w:rFonts w:ascii="Aptos" w:hAnsi="Aptos"/>
          <w:shd w:val="clear" w:color="auto" w:fill="FFFFFF"/>
        </w:rPr>
        <w:t>They teach young people about drugs alcohol and so on in a subtle way that makes sense and connects them to the viewers own life</w:t>
      </w:r>
    </w:p>
    <w:p w14:paraId="4E935C59"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D57228">
        <w:rPr>
          <w:rStyle w:val="eop"/>
          <w:rFonts w:ascii="Aptos" w:hAnsi="Aptos"/>
          <w:shd w:val="clear" w:color="auto" w:fill="FFFFFF"/>
        </w:rPr>
        <w:t>Increased knowledge about alcohol and cannabis</w:t>
      </w:r>
    </w:p>
    <w:p w14:paraId="064AAD42"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Pr>
          <w:rStyle w:val="eop"/>
          <w:rFonts w:ascii="Aptos" w:hAnsi="Aptos"/>
          <w:shd w:val="clear" w:color="auto" w:fill="FFFFFF"/>
        </w:rPr>
        <w:t>I</w:t>
      </w:r>
      <w:r w:rsidRPr="00D57228">
        <w:rPr>
          <w:rStyle w:val="eop"/>
          <w:rFonts w:ascii="Aptos" w:hAnsi="Aptos"/>
          <w:shd w:val="clear" w:color="auto" w:fill="FFFFFF"/>
        </w:rPr>
        <w:t>t gave helpful information so that if anyone gets stuck doing drugs or having alcohol problems in the future they know how to help</w:t>
      </w:r>
    </w:p>
    <w:p w14:paraId="79E5782B"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125066">
        <w:rPr>
          <w:rStyle w:val="eop"/>
          <w:rFonts w:ascii="Aptos" w:hAnsi="Aptos"/>
          <w:shd w:val="clear" w:color="auto" w:fill="FFFFFF"/>
        </w:rPr>
        <w:t>In a friendly way, it explains the side effects of drinking alcohol and smoking cannabis, which warns you against it, and tells you what to do if you are doing it and want to stop.</w:t>
      </w:r>
    </w:p>
    <w:p w14:paraId="733FF67D"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B46021">
        <w:rPr>
          <w:rStyle w:val="eop"/>
          <w:rFonts w:ascii="Aptos" w:hAnsi="Aptos"/>
          <w:shd w:val="clear" w:color="auto" w:fill="FFFFFF"/>
        </w:rPr>
        <w:t>It taught you ways to quit or say NO</w:t>
      </w:r>
    </w:p>
    <w:p w14:paraId="77E016C3"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sidRPr="00595477">
        <w:rPr>
          <w:rStyle w:val="eop"/>
          <w:rFonts w:ascii="Aptos" w:hAnsi="Aptos"/>
          <w:shd w:val="clear" w:color="auto" w:fill="FFFFFF"/>
        </w:rPr>
        <w:t>It was very easy to digest, and the information was pretty simple to understand</w:t>
      </w:r>
    </w:p>
    <w:p w14:paraId="6AD632B2" w14:textId="77777777" w:rsidR="001C5950" w:rsidRDefault="001C5950" w:rsidP="001C5950">
      <w:pPr>
        <w:pStyle w:val="ListParagraph"/>
        <w:numPr>
          <w:ilvl w:val="0"/>
          <w:numId w:val="12"/>
        </w:numPr>
        <w:spacing w:after="160" w:line="278" w:lineRule="auto"/>
        <w:rPr>
          <w:rStyle w:val="eop"/>
          <w:rFonts w:ascii="Aptos" w:hAnsi="Aptos"/>
          <w:shd w:val="clear" w:color="auto" w:fill="FFFFFF"/>
        </w:rPr>
      </w:pPr>
      <w:r>
        <w:rPr>
          <w:rStyle w:val="eop"/>
          <w:rFonts w:ascii="Aptos" w:hAnsi="Aptos"/>
          <w:shd w:val="clear" w:color="auto" w:fill="FFFFFF"/>
        </w:rPr>
        <w:t>V</w:t>
      </w:r>
      <w:r w:rsidRPr="00595477">
        <w:rPr>
          <w:rStyle w:val="eop"/>
          <w:rFonts w:ascii="Aptos" w:hAnsi="Aptos"/>
          <w:shd w:val="clear" w:color="auto" w:fill="FFFFFF"/>
        </w:rPr>
        <w:t>ery relatable and entertaining</w:t>
      </w:r>
    </w:p>
    <w:p w14:paraId="3663BA3F" w14:textId="77777777" w:rsidR="001C5950" w:rsidRPr="00640D05" w:rsidRDefault="001C5950" w:rsidP="001C5950">
      <w:pPr>
        <w:pStyle w:val="ListParagraph"/>
        <w:numPr>
          <w:ilvl w:val="0"/>
          <w:numId w:val="12"/>
        </w:numPr>
        <w:spacing w:after="160" w:line="278" w:lineRule="auto"/>
        <w:rPr>
          <w:rStyle w:val="normaltextrun"/>
          <w:rFonts w:ascii="Aptos" w:hAnsi="Aptos"/>
          <w:shd w:val="clear" w:color="auto" w:fill="FFFFFF"/>
        </w:rPr>
      </w:pPr>
      <w:r w:rsidRPr="009455EF">
        <w:rPr>
          <w:rStyle w:val="eop"/>
          <w:rFonts w:ascii="Aptos" w:hAnsi="Aptos"/>
          <w:shd w:val="clear" w:color="auto" w:fill="FFFFFF"/>
        </w:rPr>
        <w:t>It teaches you what can happen when you make the wrong decisions and where to get help if you need it</w:t>
      </w:r>
    </w:p>
    <w:p w14:paraId="2AECC5CD" w14:textId="77777777" w:rsidR="001C5950" w:rsidRDefault="001C5950" w:rsidP="001C5950">
      <w:pPr>
        <w:rPr>
          <w:rStyle w:val="eop"/>
          <w:rFonts w:ascii="Aptos" w:hAnsi="Aptos"/>
          <w:color w:val="FF0000"/>
          <w:shd w:val="clear" w:color="auto" w:fill="FFFFFF"/>
        </w:rPr>
      </w:pPr>
      <w:r>
        <w:rPr>
          <w:rStyle w:val="normaltextrun"/>
          <w:rFonts w:ascii="Aptos" w:hAnsi="Aptos"/>
          <w:b/>
          <w:bCs/>
          <w:i/>
          <w:iCs/>
          <w:color w:val="FF0000"/>
          <w:shd w:val="clear" w:color="auto" w:fill="FFFFFF"/>
        </w:rPr>
        <w:t>What do you think would make the alcohol &amp; cannabis module even better? </w:t>
      </w:r>
      <w:r>
        <w:rPr>
          <w:rStyle w:val="eop"/>
          <w:rFonts w:ascii="Aptos" w:hAnsi="Aptos"/>
          <w:color w:val="FF0000"/>
          <w:shd w:val="clear" w:color="auto" w:fill="FFFFFF"/>
        </w:rPr>
        <w:t> </w:t>
      </w:r>
    </w:p>
    <w:p w14:paraId="586D04D1"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5F1768">
        <w:rPr>
          <w:rStyle w:val="eop"/>
          <w:rFonts w:ascii="Aptos" w:hAnsi="Aptos"/>
          <w:shd w:val="clear" w:color="auto" w:fill="FFFFFF"/>
        </w:rPr>
        <w:t>I think that should of kept the same characters through all the modules</w:t>
      </w:r>
    </w:p>
    <w:p w14:paraId="695E9A5E" w14:textId="77777777" w:rsidR="001C5950" w:rsidRPr="005F1768" w:rsidRDefault="001C5950" w:rsidP="001C5950">
      <w:pPr>
        <w:pStyle w:val="ListParagraph"/>
        <w:numPr>
          <w:ilvl w:val="0"/>
          <w:numId w:val="19"/>
        </w:numPr>
        <w:spacing w:after="160" w:line="278" w:lineRule="auto"/>
        <w:rPr>
          <w:rStyle w:val="eop"/>
          <w:rFonts w:ascii="Aptos" w:hAnsi="Aptos"/>
          <w:shd w:val="clear" w:color="auto" w:fill="FFFFFF"/>
        </w:rPr>
      </w:pPr>
      <w:r>
        <w:rPr>
          <w:rStyle w:val="eop"/>
          <w:rFonts w:ascii="Aptos" w:hAnsi="Aptos"/>
          <w:shd w:val="clear" w:color="auto" w:fill="FFFFFF"/>
        </w:rPr>
        <w:t>H</w:t>
      </w:r>
      <w:r w:rsidRPr="005F1768">
        <w:rPr>
          <w:rStyle w:val="eop"/>
          <w:rFonts w:ascii="Aptos" w:hAnsi="Aptos"/>
          <w:shd w:val="clear" w:color="auto" w:fill="FFFFFF"/>
        </w:rPr>
        <w:t>aving to press the next button after they speak</w:t>
      </w:r>
      <w:r>
        <w:rPr>
          <w:rStyle w:val="eop"/>
          <w:rFonts w:ascii="Aptos" w:hAnsi="Aptos"/>
          <w:shd w:val="clear" w:color="auto" w:fill="FFFFFF"/>
        </w:rPr>
        <w:t>,</w:t>
      </w:r>
      <w:r w:rsidRPr="005F1768">
        <w:rPr>
          <w:rStyle w:val="eop"/>
          <w:rFonts w:ascii="Aptos" w:hAnsi="Aptos"/>
          <w:shd w:val="clear" w:color="auto" w:fill="FFFFFF"/>
        </w:rPr>
        <w:t xml:space="preserve"> maybe if they have audio continue to the next slide</w:t>
      </w:r>
    </w:p>
    <w:p w14:paraId="6D54FD2F"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005F72">
        <w:rPr>
          <w:rStyle w:val="eop"/>
          <w:rFonts w:ascii="Aptos" w:hAnsi="Aptos"/>
          <w:shd w:val="clear" w:color="auto" w:fill="FFFFFF"/>
        </w:rPr>
        <w:t>The unrealism of only one friend group doing all that</w:t>
      </w:r>
    </w:p>
    <w:p w14:paraId="7081E9A2"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005F72">
        <w:rPr>
          <w:rStyle w:val="eop"/>
          <w:rFonts w:ascii="Aptos" w:hAnsi="Aptos"/>
          <w:shd w:val="clear" w:color="auto" w:fill="FFFFFF"/>
        </w:rPr>
        <w:t>The dialogue was a bit robot like sort of like if Wikipedia had a conversation with you</w:t>
      </w:r>
    </w:p>
    <w:p w14:paraId="42ECEBE7"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C71DA5">
        <w:rPr>
          <w:rStyle w:val="eop"/>
          <w:rFonts w:ascii="Aptos" w:hAnsi="Aptos"/>
          <w:shd w:val="clear" w:color="auto" w:fill="FFFFFF"/>
        </w:rPr>
        <w:t>It takes a long time to go through a module</w:t>
      </w:r>
    </w:p>
    <w:p w14:paraId="1622E718"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Pr>
          <w:rStyle w:val="eop"/>
          <w:rFonts w:ascii="Aptos" w:hAnsi="Aptos"/>
          <w:shd w:val="clear" w:color="auto" w:fill="FFFFFF"/>
        </w:rPr>
        <w:t>I</w:t>
      </w:r>
      <w:r w:rsidRPr="00C71DA5">
        <w:rPr>
          <w:rStyle w:val="eop"/>
          <w:rFonts w:ascii="Aptos" w:hAnsi="Aptos"/>
          <w:shd w:val="clear" w:color="auto" w:fill="FFFFFF"/>
        </w:rPr>
        <w:t>t may give people the idea to start having alcohol or cannabis</w:t>
      </w:r>
    </w:p>
    <w:p w14:paraId="540845F4"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F1145D">
        <w:rPr>
          <w:rStyle w:val="eop"/>
          <w:rFonts w:ascii="Aptos" w:hAnsi="Aptos"/>
          <w:shd w:val="clear" w:color="auto" w:fill="FFFFFF"/>
        </w:rPr>
        <w:t>It shows the extreme, of people that drink alcohol, and smoke cannabis, and party, but it doesn't show what maybe the in-between is.</w:t>
      </w:r>
    </w:p>
    <w:p w14:paraId="5C70915B"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Pr>
          <w:rStyle w:val="eop"/>
          <w:rFonts w:ascii="Aptos" w:hAnsi="Aptos"/>
          <w:shd w:val="clear" w:color="auto" w:fill="FFFFFF"/>
        </w:rPr>
        <w:t>T</w:t>
      </w:r>
      <w:r w:rsidRPr="00F1145D">
        <w:rPr>
          <w:rStyle w:val="eop"/>
          <w:rFonts w:ascii="Aptos" w:hAnsi="Aptos"/>
          <w:shd w:val="clear" w:color="auto" w:fill="FFFFFF"/>
        </w:rPr>
        <w:t>he characters were a bit confusing to follow along with</w:t>
      </w:r>
    </w:p>
    <w:p w14:paraId="65854997"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D74F24">
        <w:rPr>
          <w:rStyle w:val="eop"/>
          <w:rFonts w:ascii="Aptos" w:hAnsi="Aptos"/>
          <w:shd w:val="clear" w:color="auto" w:fill="FFFFFF"/>
        </w:rPr>
        <w:t>The activity sheets take too long</w:t>
      </w:r>
    </w:p>
    <w:p w14:paraId="45651786"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Pr>
          <w:rStyle w:val="eop"/>
          <w:rFonts w:ascii="Aptos" w:hAnsi="Aptos"/>
          <w:shd w:val="clear" w:color="auto" w:fill="FFFFFF"/>
        </w:rPr>
        <w:t>I</w:t>
      </w:r>
      <w:r w:rsidRPr="00D74F24">
        <w:rPr>
          <w:rStyle w:val="eop"/>
          <w:rFonts w:ascii="Aptos" w:hAnsi="Aptos"/>
          <w:shd w:val="clear" w:color="auto" w:fill="FFFFFF"/>
        </w:rPr>
        <w:t>t's very cringe. They all sound the same and they don't sound like real people.</w:t>
      </w:r>
    </w:p>
    <w:p w14:paraId="52443836" w14:textId="77777777" w:rsidR="001C5950" w:rsidRDefault="001C5950" w:rsidP="001C5950">
      <w:pPr>
        <w:pStyle w:val="ListParagraph"/>
        <w:numPr>
          <w:ilvl w:val="0"/>
          <w:numId w:val="19"/>
        </w:numPr>
        <w:spacing w:after="160" w:line="278" w:lineRule="auto"/>
        <w:rPr>
          <w:rStyle w:val="eop"/>
          <w:rFonts w:ascii="Aptos" w:hAnsi="Aptos"/>
          <w:shd w:val="clear" w:color="auto" w:fill="FFFFFF"/>
        </w:rPr>
      </w:pPr>
      <w:r w:rsidRPr="00611778">
        <w:rPr>
          <w:rStyle w:val="eop"/>
          <w:rFonts w:ascii="Aptos" w:hAnsi="Aptos"/>
          <w:shd w:val="clear" w:color="auto" w:fill="FFFFFF"/>
        </w:rPr>
        <w:t>It takes too long to load each slide and the speaking of each character is delayed</w:t>
      </w:r>
    </w:p>
    <w:p w14:paraId="1E2D42DD" w14:textId="77777777" w:rsidR="001C5950" w:rsidRPr="00827C9E" w:rsidRDefault="001C5950" w:rsidP="001C5950">
      <w:pPr>
        <w:pStyle w:val="ListParagraph"/>
        <w:spacing w:after="160" w:line="278" w:lineRule="auto"/>
        <w:rPr>
          <w:rFonts w:ascii="Aptos" w:hAnsi="Aptos"/>
          <w:shd w:val="clear" w:color="auto" w:fill="FFFFFF"/>
        </w:rPr>
      </w:pPr>
    </w:p>
    <w:p w14:paraId="6509FED9" w14:textId="77777777" w:rsidR="00910B03" w:rsidRDefault="00910B03">
      <w:pPr>
        <w:rPr>
          <w:rFonts w:eastAsiaTheme="majorEastAsia" w:cstheme="majorBidi"/>
          <w:color w:val="0F4761" w:themeColor="accent1" w:themeShade="BF"/>
          <w:sz w:val="28"/>
          <w:szCs w:val="28"/>
        </w:rPr>
      </w:pPr>
      <w:r>
        <w:br w:type="page"/>
      </w:r>
    </w:p>
    <w:p w14:paraId="496AEA8E" w14:textId="23B4AAD2" w:rsidR="001C5950" w:rsidRDefault="001C5950" w:rsidP="001C5950">
      <w:pPr>
        <w:pStyle w:val="Heading3"/>
      </w:pPr>
      <w:bookmarkStart w:id="30" w:name="_Toc216435352"/>
      <w:r>
        <w:lastRenderedPageBreak/>
        <w:t xml:space="preserve">4.4.3 </w:t>
      </w:r>
      <w:r w:rsidRPr="00717C7B">
        <w:rPr>
          <w:i/>
          <w:iCs/>
        </w:rPr>
        <w:t>OurFutures Cannabis &amp; Psychostimulants</w:t>
      </w:r>
      <w:r w:rsidRPr="00C26B5E">
        <w:t xml:space="preserve"> </w:t>
      </w:r>
      <w:r>
        <w:t>student evaluation</w:t>
      </w:r>
      <w:bookmarkEnd w:id="30"/>
    </w:p>
    <w:p w14:paraId="25B5345C" w14:textId="77777777" w:rsidR="001C5950" w:rsidRDefault="001C5950" w:rsidP="001C5950">
      <w:pPr>
        <w:spacing w:after="160" w:line="278" w:lineRule="auto"/>
      </w:pPr>
      <w:r>
        <w:t xml:space="preserve">A total of 82 students </w:t>
      </w:r>
      <w:r w:rsidRPr="00617B9A">
        <w:t>c</w:t>
      </w:r>
      <w:r>
        <w:t xml:space="preserve">ompleted the questionnaire evaluating the </w:t>
      </w:r>
      <w:r w:rsidRPr="006B7BEA">
        <w:rPr>
          <w:i/>
          <w:iCs/>
        </w:rPr>
        <w:t>OurFutures Cannabis &amp; Psychostimulants</w:t>
      </w:r>
      <w:r>
        <w:t xml:space="preserve"> module </w:t>
      </w:r>
    </w:p>
    <w:p w14:paraId="7F7056CB" w14:textId="796BBA16" w:rsidR="00910B03" w:rsidRDefault="00910B03" w:rsidP="001C5950">
      <w:pPr>
        <w:spacing w:after="160" w:line="278" w:lineRule="auto"/>
      </w:pPr>
      <w:r>
        <w:t>Most</w:t>
      </w:r>
      <w:r w:rsidR="001C5950">
        <w:t xml:space="preserve"> students (51.2%) rated the </w:t>
      </w:r>
      <w:r w:rsidR="001C5950" w:rsidRPr="00640D05">
        <w:rPr>
          <w:i/>
          <w:iCs/>
        </w:rPr>
        <w:t>OurFutures Cannabis &amp; Psychostimulants</w:t>
      </w:r>
      <w:r w:rsidR="001C5950">
        <w:t xml:space="preserve"> module </w:t>
      </w:r>
      <w:r>
        <w:t>positively.</w:t>
      </w:r>
    </w:p>
    <w:p w14:paraId="33A6810B" w14:textId="2047D984" w:rsidR="001C5950" w:rsidRPr="00827C9E" w:rsidRDefault="001C5950" w:rsidP="001C5950">
      <w:pPr>
        <w:spacing w:after="160" w:line="278" w:lineRule="auto"/>
        <w:rPr>
          <w:b/>
          <w:bCs/>
        </w:rPr>
      </w:pPr>
      <w:r>
        <w:t xml:space="preserve"> </w:t>
      </w:r>
      <w:r>
        <w:rPr>
          <w:noProof/>
        </w:rPr>
        <w:drawing>
          <wp:inline distT="0" distB="0" distL="0" distR="0" wp14:anchorId="19091751" wp14:editId="0CD03E91">
            <wp:extent cx="4572000" cy="2299580"/>
            <wp:effectExtent l="0" t="0" r="12700" b="12065"/>
            <wp:docPr id="2134239874" name="Chart 1">
              <a:extLst xmlns:a="http://schemas.openxmlformats.org/drawingml/2006/main">
                <a:ext uri="{FF2B5EF4-FFF2-40B4-BE49-F238E27FC236}">
                  <a16:creationId xmlns:a16="http://schemas.microsoft.com/office/drawing/2014/main" id="{2333DED5-36FF-6884-8CFE-9EA3FA333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116C6F" w14:textId="4647B183" w:rsidR="001C5950" w:rsidRDefault="00904B90" w:rsidP="003715EA">
      <w:pPr>
        <w:spacing w:after="160" w:line="278" w:lineRule="auto"/>
      </w:pPr>
      <w:r>
        <w:t xml:space="preserve">Feedback about learning via online </w:t>
      </w:r>
      <w:r w:rsidR="003715EA">
        <w:t>c</w:t>
      </w:r>
      <w:r>
        <w:t>artoons and th</w:t>
      </w:r>
      <w:r w:rsidR="003715EA">
        <w:t xml:space="preserve">e relevance of the storylines to their own lives was mixed, however </w:t>
      </w:r>
      <w:r w:rsidR="00C4536D">
        <w:t>many</w:t>
      </w:r>
      <w:r w:rsidR="00192254">
        <w:t xml:space="preserve"> students </w:t>
      </w:r>
      <w:r w:rsidR="00C4536D">
        <w:t xml:space="preserve">(55%) </w:t>
      </w:r>
      <w:r w:rsidR="00192254" w:rsidRPr="009554AA">
        <w:t>felt the skills learnt in the module would help the</w:t>
      </w:r>
      <w:r w:rsidR="00192254">
        <w:t>m</w:t>
      </w:r>
      <w:r w:rsidR="00192254" w:rsidRPr="009554AA">
        <w:t xml:space="preserve"> to deal with any problems relating to alcohol</w:t>
      </w:r>
      <w:r w:rsidR="00192254">
        <w:t xml:space="preserve"> and/or </w:t>
      </w:r>
      <w:r w:rsidR="00462005">
        <w:t>psychostimulants</w:t>
      </w:r>
      <w:r w:rsidR="00192254" w:rsidRPr="009554AA">
        <w:t xml:space="preserve"> in the future.</w:t>
      </w:r>
      <w:r w:rsidR="00192254">
        <w:t xml:space="preserve"> </w:t>
      </w:r>
    </w:p>
    <w:p w14:paraId="5C13580D" w14:textId="77777777" w:rsidR="001C5950" w:rsidRDefault="001C5950" w:rsidP="001C5950">
      <w:r>
        <w:rPr>
          <w:noProof/>
        </w:rPr>
        <w:drawing>
          <wp:inline distT="0" distB="0" distL="0" distR="0" wp14:anchorId="2643B65D" wp14:editId="0EB7C28A">
            <wp:extent cx="4572000" cy="2871788"/>
            <wp:effectExtent l="0" t="0" r="12700" b="11430"/>
            <wp:docPr id="166273155" name="Chart 1">
              <a:extLst xmlns:a="http://schemas.openxmlformats.org/drawingml/2006/main">
                <a:ext uri="{FF2B5EF4-FFF2-40B4-BE49-F238E27FC236}">
                  <a16:creationId xmlns:a16="http://schemas.microsoft.com/office/drawing/2014/main" id="{F1C05720-F0AF-931C-A3A9-8365F9338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25D44B" w14:textId="77777777" w:rsidR="001C5950" w:rsidRPr="009C1082" w:rsidRDefault="001C5950" w:rsidP="001C5950"/>
    <w:p w14:paraId="1D4970CB" w14:textId="77777777" w:rsidR="001C5950" w:rsidRDefault="001C5950" w:rsidP="001C5950"/>
    <w:p w14:paraId="57E3A191" w14:textId="77777777" w:rsidR="00462005" w:rsidRDefault="00462005" w:rsidP="001C5950"/>
    <w:p w14:paraId="4797E29E" w14:textId="77777777" w:rsidR="00462005" w:rsidRPr="00B26419" w:rsidRDefault="00462005" w:rsidP="001C5950"/>
    <w:p w14:paraId="2578DD29" w14:textId="77777777" w:rsidR="001C5950" w:rsidRPr="00B26419" w:rsidRDefault="001C5950" w:rsidP="001C5950"/>
    <w:p w14:paraId="28C93753" w14:textId="77777777" w:rsidR="001C5950" w:rsidRDefault="001C5950" w:rsidP="001C5950">
      <w:pPr>
        <w:rPr>
          <w:b/>
          <w:bCs/>
        </w:rPr>
      </w:pPr>
      <w:bookmarkStart w:id="31" w:name="_Hlk215125478"/>
      <w:r w:rsidRPr="007159FC">
        <w:rPr>
          <w:b/>
          <w:bCs/>
        </w:rPr>
        <w:lastRenderedPageBreak/>
        <w:t xml:space="preserve">Example open-ended feedback from students: </w:t>
      </w:r>
    </w:p>
    <w:p w14:paraId="4A5C454A" w14:textId="77777777" w:rsidR="001C5950" w:rsidRPr="007159FC" w:rsidRDefault="001C5950" w:rsidP="001C5950">
      <w:pPr>
        <w:rPr>
          <w:b/>
          <w:bCs/>
        </w:rPr>
      </w:pPr>
    </w:p>
    <w:p w14:paraId="50DB156D" w14:textId="77777777" w:rsidR="001C5950" w:rsidRDefault="001C5950" w:rsidP="001C5950">
      <w:pPr>
        <w:rPr>
          <w:rStyle w:val="eop"/>
          <w:rFonts w:ascii="Aptos" w:hAnsi="Aptos"/>
          <w:color w:val="47D459"/>
          <w:shd w:val="clear" w:color="auto" w:fill="FFFFFF"/>
        </w:rPr>
      </w:pPr>
      <w:r>
        <w:rPr>
          <w:rStyle w:val="normaltextrun"/>
          <w:rFonts w:ascii="Aptos" w:hAnsi="Aptos"/>
          <w:b/>
          <w:bCs/>
          <w:i/>
          <w:iCs/>
          <w:color w:val="47D459"/>
          <w:shd w:val="clear" w:color="auto" w:fill="FFFFFF"/>
        </w:rPr>
        <w:t>What was your favourite thing about the cannabis &amp; psychostimulants module:</w:t>
      </w:r>
      <w:r>
        <w:rPr>
          <w:rStyle w:val="normaltextrun"/>
          <w:rFonts w:ascii="Arial" w:hAnsi="Arial" w:cs="Arial"/>
          <w:b/>
          <w:bCs/>
          <w:i/>
          <w:iCs/>
          <w:color w:val="47D459"/>
          <w:shd w:val="clear" w:color="auto" w:fill="FFFFFF"/>
        </w:rPr>
        <w:t> </w:t>
      </w:r>
      <w:r>
        <w:rPr>
          <w:rStyle w:val="normaltextrun"/>
          <w:rFonts w:ascii="Arial" w:hAnsi="Arial" w:cs="Arial"/>
          <w:color w:val="47D459"/>
          <w:shd w:val="clear" w:color="auto" w:fill="FFFFFF"/>
        </w:rPr>
        <w:t> </w:t>
      </w:r>
      <w:r>
        <w:rPr>
          <w:rStyle w:val="eop"/>
          <w:rFonts w:ascii="Aptos" w:hAnsi="Aptos"/>
          <w:color w:val="47D459"/>
          <w:shd w:val="clear" w:color="auto" w:fill="FFFFFF"/>
        </w:rPr>
        <w:t> </w:t>
      </w:r>
      <w:bookmarkEnd w:id="31"/>
    </w:p>
    <w:p w14:paraId="7FD1E5DD"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sidRPr="008421BA">
        <w:rPr>
          <w:rStyle w:val="eop"/>
          <w:rFonts w:ascii="Aptos" w:hAnsi="Aptos"/>
          <w:shd w:val="clear" w:color="auto" w:fill="FFFFFF"/>
        </w:rPr>
        <w:t>It gave real life scenarios</w:t>
      </w:r>
    </w:p>
    <w:p w14:paraId="326C4560"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sidRPr="00B10BD3">
        <w:rPr>
          <w:rStyle w:val="eop"/>
          <w:rFonts w:ascii="Aptos" w:hAnsi="Aptos"/>
          <w:shd w:val="clear" w:color="auto" w:fill="FFFFFF"/>
        </w:rPr>
        <w:t>It was very entertaining and informative</w:t>
      </w:r>
    </w:p>
    <w:p w14:paraId="7EAE318A"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sidRPr="00B10BD3">
        <w:rPr>
          <w:rStyle w:val="eop"/>
          <w:rFonts w:ascii="Aptos" w:hAnsi="Aptos"/>
          <w:shd w:val="clear" w:color="auto" w:fill="FFFFFF"/>
        </w:rPr>
        <w:t>The information given out is quite useful</w:t>
      </w:r>
    </w:p>
    <w:p w14:paraId="7BAF67C7"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Pr>
          <w:rStyle w:val="eop"/>
          <w:rFonts w:ascii="Aptos" w:hAnsi="Aptos"/>
          <w:shd w:val="clear" w:color="auto" w:fill="FFFFFF"/>
        </w:rPr>
        <w:t xml:space="preserve">I </w:t>
      </w:r>
      <w:r w:rsidRPr="00B10BD3">
        <w:rPr>
          <w:rStyle w:val="eop"/>
          <w:rFonts w:ascii="Aptos" w:hAnsi="Aptos"/>
          <w:shd w:val="clear" w:color="auto" w:fill="FFFFFF"/>
        </w:rPr>
        <w:t>understood what they were talking about</w:t>
      </w:r>
    </w:p>
    <w:p w14:paraId="132D25AC"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Pr>
          <w:rStyle w:val="eop"/>
          <w:rFonts w:ascii="Aptos" w:hAnsi="Aptos"/>
          <w:shd w:val="clear" w:color="auto" w:fill="FFFFFF"/>
        </w:rPr>
        <w:t>I</w:t>
      </w:r>
      <w:r w:rsidRPr="003D088E">
        <w:rPr>
          <w:rStyle w:val="eop"/>
          <w:rFonts w:ascii="Aptos" w:hAnsi="Aptos"/>
          <w:shd w:val="clear" w:color="auto" w:fill="FFFFFF"/>
        </w:rPr>
        <w:t xml:space="preserve">t really describes it without just handing </w:t>
      </w:r>
      <w:r>
        <w:rPr>
          <w:rStyle w:val="eop"/>
          <w:rFonts w:ascii="Aptos" w:hAnsi="Aptos"/>
          <w:shd w:val="clear" w:color="auto" w:fill="FFFFFF"/>
        </w:rPr>
        <w:t>you</w:t>
      </w:r>
      <w:r w:rsidRPr="003D088E">
        <w:rPr>
          <w:rStyle w:val="eop"/>
          <w:rFonts w:ascii="Aptos" w:hAnsi="Aptos"/>
          <w:shd w:val="clear" w:color="auto" w:fill="FFFFFF"/>
        </w:rPr>
        <w:t xml:space="preserve"> information with so much hard words</w:t>
      </w:r>
    </w:p>
    <w:p w14:paraId="460AEC02"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sidRPr="003D088E">
        <w:rPr>
          <w:rStyle w:val="eop"/>
          <w:rFonts w:ascii="Aptos" w:hAnsi="Aptos"/>
          <w:shd w:val="clear" w:color="auto" w:fill="FFFFFF"/>
        </w:rPr>
        <w:t>The cartoon style makes it easy for people to follow along</w:t>
      </w:r>
    </w:p>
    <w:p w14:paraId="2C0CEF3B" w14:textId="77777777" w:rsidR="001C5950" w:rsidRDefault="001C5950" w:rsidP="001C5950">
      <w:pPr>
        <w:pStyle w:val="ListParagraph"/>
        <w:numPr>
          <w:ilvl w:val="0"/>
          <w:numId w:val="17"/>
        </w:numPr>
        <w:spacing w:after="160" w:line="278" w:lineRule="auto"/>
        <w:rPr>
          <w:rStyle w:val="eop"/>
          <w:rFonts w:ascii="Aptos" w:hAnsi="Aptos"/>
          <w:shd w:val="clear" w:color="auto" w:fill="FFFFFF"/>
        </w:rPr>
      </w:pPr>
      <w:r>
        <w:rPr>
          <w:rStyle w:val="eop"/>
          <w:rFonts w:ascii="Aptos" w:hAnsi="Aptos"/>
          <w:shd w:val="clear" w:color="auto" w:fill="FFFFFF"/>
        </w:rPr>
        <w:t>I</w:t>
      </w:r>
      <w:r w:rsidRPr="00CD3C2B">
        <w:rPr>
          <w:rStyle w:val="eop"/>
          <w:rFonts w:ascii="Aptos" w:hAnsi="Aptos"/>
          <w:shd w:val="clear" w:color="auto" w:fill="FFFFFF"/>
        </w:rPr>
        <w:t>t was good at explaining the effects drugs can have, not just physically, but also mentally and socially</w:t>
      </w:r>
    </w:p>
    <w:p w14:paraId="0742707F" w14:textId="77777777" w:rsidR="001C5950" w:rsidRPr="008421BA" w:rsidRDefault="001C5950" w:rsidP="001C5950">
      <w:pPr>
        <w:pStyle w:val="ListParagraph"/>
        <w:numPr>
          <w:ilvl w:val="0"/>
          <w:numId w:val="17"/>
        </w:numPr>
        <w:spacing w:after="160" w:line="278" w:lineRule="auto"/>
        <w:rPr>
          <w:rStyle w:val="eop"/>
          <w:rFonts w:ascii="Aptos" w:hAnsi="Aptos"/>
          <w:shd w:val="clear" w:color="auto" w:fill="FFFFFF"/>
        </w:rPr>
      </w:pPr>
      <w:r w:rsidRPr="00CD3C2B">
        <w:rPr>
          <w:rStyle w:val="eop"/>
          <w:rFonts w:ascii="Aptos" w:hAnsi="Aptos"/>
          <w:shd w:val="clear" w:color="auto" w:fill="FFFFFF"/>
        </w:rPr>
        <w:t>The quizzes at the end of each lesson to test our knowledge</w:t>
      </w:r>
    </w:p>
    <w:p w14:paraId="1AE2653F" w14:textId="77777777" w:rsidR="001C5950" w:rsidRDefault="001C5950" w:rsidP="001C5950"/>
    <w:p w14:paraId="7A52E2B2" w14:textId="77777777" w:rsidR="001C5950" w:rsidRDefault="001C5950" w:rsidP="001C5950">
      <w:pPr>
        <w:rPr>
          <w:rStyle w:val="normaltextrun"/>
          <w:rFonts w:ascii="Arial" w:hAnsi="Arial" w:cs="Arial"/>
          <w:b/>
          <w:bCs/>
          <w:i/>
          <w:iCs/>
          <w:color w:val="FF0000"/>
        </w:rPr>
      </w:pPr>
      <w:r>
        <w:rPr>
          <w:rStyle w:val="normaltextrun"/>
          <w:rFonts w:ascii="Aptos" w:hAnsi="Aptos"/>
          <w:b/>
          <w:bCs/>
          <w:i/>
          <w:iCs/>
          <w:color w:val="FF0000"/>
        </w:rPr>
        <w:t>What do you think would make the cannabis &amp; psychostimulants module even</w:t>
      </w:r>
      <w:r>
        <w:rPr>
          <w:rStyle w:val="normaltextrun"/>
          <w:rFonts w:ascii="Arial" w:hAnsi="Arial" w:cs="Arial"/>
          <w:b/>
          <w:bCs/>
          <w:i/>
          <w:iCs/>
          <w:color w:val="FF0000"/>
        </w:rPr>
        <w:t> </w:t>
      </w:r>
      <w:r>
        <w:rPr>
          <w:rStyle w:val="normaltextrun"/>
          <w:rFonts w:ascii="Aptos" w:hAnsi="Aptos"/>
          <w:b/>
          <w:bCs/>
          <w:i/>
          <w:iCs/>
          <w:color w:val="FF0000"/>
        </w:rPr>
        <w:t>better?</w:t>
      </w:r>
      <w:r>
        <w:rPr>
          <w:rStyle w:val="normaltextrun"/>
          <w:rFonts w:ascii="Arial" w:hAnsi="Arial" w:cs="Arial"/>
          <w:b/>
          <w:bCs/>
          <w:i/>
          <w:iCs/>
          <w:color w:val="FF0000"/>
        </w:rPr>
        <w:t> </w:t>
      </w:r>
    </w:p>
    <w:p w14:paraId="58CFCB70" w14:textId="77777777" w:rsidR="001C5950" w:rsidRDefault="001C5950" w:rsidP="001C5950">
      <w:pPr>
        <w:pStyle w:val="ListParagraph"/>
        <w:numPr>
          <w:ilvl w:val="0"/>
          <w:numId w:val="18"/>
        </w:numPr>
        <w:spacing w:after="160" w:line="278" w:lineRule="auto"/>
      </w:pPr>
      <w:r>
        <w:t>T</w:t>
      </w:r>
      <w:r w:rsidRPr="00125C4A">
        <w:t xml:space="preserve">he story was pretty boring. </w:t>
      </w:r>
      <w:r>
        <w:t>H</w:t>
      </w:r>
      <w:r w:rsidRPr="00125C4A">
        <w:t>annah deserves better</w:t>
      </w:r>
    </w:p>
    <w:p w14:paraId="36BC5C6F" w14:textId="77777777" w:rsidR="001C5950" w:rsidRDefault="001C5950" w:rsidP="001C5950">
      <w:pPr>
        <w:pStyle w:val="ListParagraph"/>
        <w:numPr>
          <w:ilvl w:val="0"/>
          <w:numId w:val="18"/>
        </w:numPr>
        <w:spacing w:after="160" w:line="278" w:lineRule="auto"/>
      </w:pPr>
      <w:r w:rsidRPr="00125C4A">
        <w:t>The unnatural way they slipped education into conversations</w:t>
      </w:r>
    </w:p>
    <w:p w14:paraId="7332D282" w14:textId="77777777" w:rsidR="001C5950" w:rsidRDefault="001C5950" w:rsidP="001C5950">
      <w:pPr>
        <w:pStyle w:val="ListParagraph"/>
        <w:numPr>
          <w:ilvl w:val="0"/>
          <w:numId w:val="18"/>
        </w:numPr>
        <w:spacing w:after="160" w:line="278" w:lineRule="auto"/>
      </w:pPr>
      <w:r w:rsidRPr="003A2937">
        <w:t>The information all ca</w:t>
      </w:r>
      <w:r>
        <w:t>me</w:t>
      </w:r>
      <w:r w:rsidRPr="003A2937">
        <w:t xml:space="preserve"> in big chunks</w:t>
      </w:r>
    </w:p>
    <w:p w14:paraId="7FC2AA4D" w14:textId="77777777" w:rsidR="001C5950" w:rsidRDefault="001C5950" w:rsidP="001C5950">
      <w:pPr>
        <w:pStyle w:val="ListParagraph"/>
        <w:numPr>
          <w:ilvl w:val="0"/>
          <w:numId w:val="18"/>
        </w:numPr>
        <w:spacing w:after="160" w:line="278" w:lineRule="auto"/>
      </w:pPr>
      <w:r w:rsidRPr="003A2937">
        <w:t>The ending was a bit anticlimactic as we hear about all these things the character are going to do but never actual see such as the court case or Brett meeting his biological mother</w:t>
      </w:r>
    </w:p>
    <w:p w14:paraId="6A0C4D85" w14:textId="77777777" w:rsidR="001C5950" w:rsidRDefault="001C5950" w:rsidP="001C5950">
      <w:pPr>
        <w:pStyle w:val="ListParagraph"/>
        <w:numPr>
          <w:ilvl w:val="0"/>
          <w:numId w:val="18"/>
        </w:numPr>
        <w:spacing w:after="160" w:line="278" w:lineRule="auto"/>
      </w:pPr>
      <w:r w:rsidRPr="009824FC">
        <w:t>Some of the questions needed more explaining on what they meant</w:t>
      </w:r>
    </w:p>
    <w:p w14:paraId="7506E9C3" w14:textId="77777777" w:rsidR="001C5950" w:rsidRDefault="001C5950" w:rsidP="001C5950">
      <w:pPr>
        <w:pStyle w:val="ListParagraph"/>
        <w:numPr>
          <w:ilvl w:val="0"/>
          <w:numId w:val="18"/>
        </w:numPr>
        <w:spacing w:after="160" w:line="278" w:lineRule="auto"/>
      </w:pPr>
      <w:r w:rsidRPr="009824FC">
        <w:t>I feel like I didn't know a lot about drugs before, but now being exposed to so many other drugs, it feels a little strange</w:t>
      </w:r>
    </w:p>
    <w:p w14:paraId="2542E71C" w14:textId="77777777" w:rsidR="001C5950" w:rsidRDefault="001C5950" w:rsidP="001C5950">
      <w:pPr>
        <w:pStyle w:val="ListParagraph"/>
        <w:numPr>
          <w:ilvl w:val="0"/>
          <w:numId w:val="18"/>
        </w:numPr>
        <w:spacing w:after="160" w:line="278" w:lineRule="auto"/>
      </w:pPr>
      <w:r w:rsidRPr="0030622B">
        <w:t>Sometimes there was way too much information on one slide</w:t>
      </w:r>
    </w:p>
    <w:p w14:paraId="12A8EE06" w14:textId="77777777" w:rsidR="001C5950" w:rsidRPr="00CD3C2B" w:rsidRDefault="001C5950" w:rsidP="001C5950">
      <w:pPr>
        <w:pStyle w:val="ListParagraph"/>
        <w:numPr>
          <w:ilvl w:val="0"/>
          <w:numId w:val="18"/>
        </w:numPr>
        <w:spacing w:after="160" w:line="278" w:lineRule="auto"/>
      </w:pPr>
      <w:r>
        <w:t>T</w:t>
      </w:r>
      <w:r w:rsidRPr="0030622B">
        <w:t>hey make doing drugs seem way more common than it actually is</w:t>
      </w:r>
    </w:p>
    <w:p w14:paraId="75C00F47" w14:textId="77777777" w:rsidR="001C5950" w:rsidRDefault="001C5950" w:rsidP="001C5950"/>
    <w:p w14:paraId="57886977" w14:textId="77777777" w:rsidR="00462005" w:rsidRDefault="00462005">
      <w:pPr>
        <w:rPr>
          <w:rFonts w:eastAsiaTheme="majorEastAsia" w:cstheme="majorBidi"/>
          <w:color w:val="0F4761" w:themeColor="accent1" w:themeShade="BF"/>
          <w:sz w:val="28"/>
          <w:szCs w:val="28"/>
        </w:rPr>
      </w:pPr>
      <w:r>
        <w:br w:type="page"/>
      </w:r>
    </w:p>
    <w:p w14:paraId="64171259" w14:textId="28DD9420" w:rsidR="001C5950" w:rsidRPr="001D1EBB" w:rsidRDefault="001C5950" w:rsidP="001C5950">
      <w:pPr>
        <w:pStyle w:val="Heading3"/>
      </w:pPr>
      <w:bookmarkStart w:id="32" w:name="_Toc216435353"/>
      <w:r w:rsidRPr="001D1EBB">
        <w:lastRenderedPageBreak/>
        <w:t>4.</w:t>
      </w:r>
      <w:r>
        <w:t>4</w:t>
      </w:r>
      <w:r w:rsidRPr="001D1EBB">
        <w:t>.</w:t>
      </w:r>
      <w:r>
        <w:t>4</w:t>
      </w:r>
      <w:r w:rsidRPr="001D1EBB">
        <w:t xml:space="preserve"> </w:t>
      </w:r>
      <w:r w:rsidRPr="00717C7B">
        <w:rPr>
          <w:i/>
          <w:iCs/>
        </w:rPr>
        <w:t>OurFutures MDMA &amp; Emerging Drugs</w:t>
      </w:r>
      <w:r>
        <w:t xml:space="preserve"> student evaluation</w:t>
      </w:r>
      <w:bookmarkEnd w:id="32"/>
    </w:p>
    <w:p w14:paraId="6427CE66" w14:textId="77777777" w:rsidR="001C5950" w:rsidRDefault="001C5950" w:rsidP="001C5950"/>
    <w:p w14:paraId="662618BC" w14:textId="77777777" w:rsidR="001C5950" w:rsidRDefault="001C5950" w:rsidP="001C5950">
      <w:pPr>
        <w:spacing w:after="160" w:line="278" w:lineRule="auto"/>
      </w:pPr>
      <w:r>
        <w:t xml:space="preserve">A total of 80 students completed the questionnaire evaluating the </w:t>
      </w:r>
      <w:r w:rsidRPr="006B7BEA">
        <w:rPr>
          <w:i/>
          <w:iCs/>
        </w:rPr>
        <w:t>OurFutures MDMA &amp; Emerging Drugs</w:t>
      </w:r>
      <w:r>
        <w:t xml:space="preserve"> module </w:t>
      </w:r>
    </w:p>
    <w:p w14:paraId="5E8FE3E6" w14:textId="77777777" w:rsidR="001C5950" w:rsidRDefault="001C5950" w:rsidP="001C5950">
      <w:pPr>
        <w:spacing w:after="160" w:line="278" w:lineRule="auto"/>
      </w:pPr>
      <w:r>
        <w:t xml:space="preserve">Just over half of the students (55.1%) rated the </w:t>
      </w:r>
      <w:r w:rsidRPr="006B7BEA">
        <w:rPr>
          <w:i/>
          <w:iCs/>
        </w:rPr>
        <w:t>MDMA &amp; Emerging Drugs</w:t>
      </w:r>
      <w:r>
        <w:t xml:space="preserve"> module as either good or very good. </w:t>
      </w:r>
    </w:p>
    <w:p w14:paraId="5126D535" w14:textId="77777777" w:rsidR="001C5950" w:rsidRDefault="001C5950" w:rsidP="001C5950">
      <w:r>
        <w:rPr>
          <w:noProof/>
        </w:rPr>
        <w:drawing>
          <wp:inline distT="0" distB="0" distL="0" distR="0" wp14:anchorId="1CBB8572" wp14:editId="60FB1A6A">
            <wp:extent cx="4572000" cy="2743200"/>
            <wp:effectExtent l="0" t="0" r="12700" b="12700"/>
            <wp:docPr id="1930620110" name="Chart 1">
              <a:extLst xmlns:a="http://schemas.openxmlformats.org/drawingml/2006/main">
                <a:ext uri="{FF2B5EF4-FFF2-40B4-BE49-F238E27FC236}">
                  <a16:creationId xmlns:a16="http://schemas.microsoft.com/office/drawing/2014/main" id="{150D0BE4-194D-A614-6E83-31067D1F0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CE263F" w14:textId="77777777" w:rsidR="001C5950" w:rsidRDefault="001C5950" w:rsidP="001C5950"/>
    <w:p w14:paraId="2985B63D" w14:textId="63005229" w:rsidR="00066214" w:rsidRDefault="00BC2D8F" w:rsidP="00066214">
      <w:pPr>
        <w:spacing w:after="160" w:line="278" w:lineRule="auto"/>
      </w:pPr>
      <w:r>
        <w:t xml:space="preserve">While students generally liked </w:t>
      </w:r>
      <w:r w:rsidR="00066214">
        <w:t xml:space="preserve">learning </w:t>
      </w:r>
      <w:r>
        <w:t>via</w:t>
      </w:r>
      <w:r w:rsidR="00066214">
        <w:t xml:space="preserve"> the cartoon modules</w:t>
      </w:r>
      <w:r w:rsidR="00AA3781">
        <w:t>, the majority said that the stories were either irrelevant to experiences in their own life (33.8%) or were unsure (21.3%).</w:t>
      </w:r>
    </w:p>
    <w:p w14:paraId="5925845F" w14:textId="19692C00" w:rsidR="001C5950" w:rsidRDefault="00286CF1" w:rsidP="00286CF1">
      <w:pPr>
        <w:spacing w:after="160" w:line="278" w:lineRule="auto"/>
      </w:pPr>
      <w:r>
        <w:t xml:space="preserve">Despite this, most students (63.8%) </w:t>
      </w:r>
      <w:r w:rsidRPr="009554AA">
        <w:t>felt the skills learnt in the module would help the</w:t>
      </w:r>
      <w:r>
        <w:t>m</w:t>
      </w:r>
      <w:r w:rsidRPr="009554AA">
        <w:t xml:space="preserve"> to deal with any problems relating to </w:t>
      </w:r>
      <w:r>
        <w:t xml:space="preserve">MDMA and other emerging drugs </w:t>
      </w:r>
      <w:r w:rsidRPr="009554AA">
        <w:t>in the future</w:t>
      </w:r>
      <w:r>
        <w:t xml:space="preserve">. </w:t>
      </w:r>
    </w:p>
    <w:p w14:paraId="251B3C02" w14:textId="77777777" w:rsidR="001C5950" w:rsidRDefault="001C5950" w:rsidP="001C5950">
      <w:r>
        <w:rPr>
          <w:noProof/>
        </w:rPr>
        <w:drawing>
          <wp:inline distT="0" distB="0" distL="0" distR="0" wp14:anchorId="66E7F054" wp14:editId="6AFBC465">
            <wp:extent cx="4572000" cy="2877820"/>
            <wp:effectExtent l="0" t="0" r="12700" b="17780"/>
            <wp:docPr id="906406316" name="Chart 1">
              <a:extLst xmlns:a="http://schemas.openxmlformats.org/drawingml/2006/main">
                <a:ext uri="{FF2B5EF4-FFF2-40B4-BE49-F238E27FC236}">
                  <a16:creationId xmlns:a16="http://schemas.microsoft.com/office/drawing/2014/main" id="{381635F1-45B1-53A2-4E7C-344A95129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27CF83" w14:textId="77777777" w:rsidR="001C5950" w:rsidRDefault="001C5950" w:rsidP="001C5950">
      <w:pPr>
        <w:rPr>
          <w:b/>
          <w:bCs/>
        </w:rPr>
      </w:pPr>
      <w:r w:rsidRPr="007159FC">
        <w:rPr>
          <w:b/>
          <w:bCs/>
        </w:rPr>
        <w:lastRenderedPageBreak/>
        <w:t xml:space="preserve">Example open-ended feedback from students: </w:t>
      </w:r>
    </w:p>
    <w:p w14:paraId="2E50A7C3" w14:textId="77777777" w:rsidR="001C5950" w:rsidRPr="007159FC" w:rsidRDefault="001C5950" w:rsidP="001C5950">
      <w:pPr>
        <w:rPr>
          <w:b/>
          <w:bCs/>
        </w:rPr>
      </w:pPr>
    </w:p>
    <w:p w14:paraId="6740AF24" w14:textId="77777777" w:rsidR="001C5950" w:rsidRDefault="001C5950" w:rsidP="001C5950">
      <w:pPr>
        <w:rPr>
          <w:rStyle w:val="eop"/>
          <w:rFonts w:ascii="Aptos" w:hAnsi="Aptos"/>
          <w:color w:val="47D459"/>
          <w:shd w:val="clear" w:color="auto" w:fill="FFFFFF"/>
        </w:rPr>
      </w:pPr>
      <w:r>
        <w:rPr>
          <w:rStyle w:val="normaltextrun"/>
          <w:rFonts w:ascii="Aptos" w:hAnsi="Aptos"/>
          <w:b/>
          <w:bCs/>
          <w:i/>
          <w:iCs/>
          <w:color w:val="47D459"/>
          <w:shd w:val="clear" w:color="auto" w:fill="FFFFFF"/>
        </w:rPr>
        <w:t>What was your favourite thing about the MDMA &amp; Emerging Drugs module:</w:t>
      </w:r>
      <w:r>
        <w:rPr>
          <w:rStyle w:val="normaltextrun"/>
          <w:rFonts w:ascii="Arial" w:hAnsi="Arial" w:cs="Arial"/>
          <w:b/>
          <w:bCs/>
          <w:i/>
          <w:iCs/>
          <w:color w:val="47D459"/>
          <w:shd w:val="clear" w:color="auto" w:fill="FFFFFF"/>
        </w:rPr>
        <w:t> </w:t>
      </w:r>
      <w:r>
        <w:rPr>
          <w:rStyle w:val="normaltextrun"/>
          <w:rFonts w:ascii="Arial" w:hAnsi="Arial" w:cs="Arial"/>
          <w:color w:val="47D459"/>
          <w:shd w:val="clear" w:color="auto" w:fill="FFFFFF"/>
        </w:rPr>
        <w:t> </w:t>
      </w:r>
      <w:r>
        <w:rPr>
          <w:rStyle w:val="eop"/>
          <w:rFonts w:ascii="Aptos" w:hAnsi="Aptos"/>
          <w:color w:val="47D459"/>
          <w:shd w:val="clear" w:color="auto" w:fill="FFFFFF"/>
        </w:rPr>
        <w:t> </w:t>
      </w:r>
    </w:p>
    <w:p w14:paraId="378BE6F9" w14:textId="77777777" w:rsidR="001C5950" w:rsidRDefault="001C5950" w:rsidP="001C5950">
      <w:pPr>
        <w:rPr>
          <w:rStyle w:val="eop"/>
          <w:rFonts w:ascii="Aptos" w:hAnsi="Aptos"/>
          <w:color w:val="47D459"/>
          <w:shd w:val="clear" w:color="auto" w:fill="FFFFFF"/>
        </w:rPr>
      </w:pPr>
    </w:p>
    <w:p w14:paraId="0D28B1B5"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sidRPr="004F412B">
        <w:rPr>
          <w:rStyle w:val="eop"/>
          <w:rFonts w:ascii="Aptos" w:hAnsi="Aptos"/>
          <w:shd w:val="clear" w:color="auto" w:fill="FFFFFF"/>
        </w:rPr>
        <w:t>It made it easier to understand the information</w:t>
      </w:r>
    </w:p>
    <w:p w14:paraId="6D3618A9"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sidRPr="00D642E8">
        <w:rPr>
          <w:rStyle w:val="eop"/>
          <w:rFonts w:ascii="Aptos" w:hAnsi="Aptos"/>
          <w:shd w:val="clear" w:color="auto" w:fill="FFFFFF"/>
        </w:rPr>
        <w:t>I like how we learn through cartoons and stories</w:t>
      </w:r>
    </w:p>
    <w:p w14:paraId="4F5CF62B"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Pr>
          <w:rStyle w:val="eop"/>
          <w:rFonts w:ascii="Aptos" w:hAnsi="Aptos"/>
          <w:shd w:val="clear" w:color="auto" w:fill="FFFFFF"/>
        </w:rPr>
        <w:t xml:space="preserve">I </w:t>
      </w:r>
      <w:r w:rsidRPr="00520E1D">
        <w:rPr>
          <w:rStyle w:val="eop"/>
          <w:rFonts w:ascii="Aptos" w:hAnsi="Aptos"/>
          <w:shd w:val="clear" w:color="auto" w:fill="FFFFFF"/>
        </w:rPr>
        <w:t>learned stuff in a fun and interactive way</w:t>
      </w:r>
    </w:p>
    <w:p w14:paraId="3C5CA351"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sidRPr="00027587">
        <w:rPr>
          <w:rStyle w:val="eop"/>
          <w:rFonts w:ascii="Aptos" w:hAnsi="Aptos"/>
          <w:shd w:val="clear" w:color="auto" w:fill="FFFFFF"/>
        </w:rPr>
        <w:t>It was relatively easy and straightforward to understand</w:t>
      </w:r>
    </w:p>
    <w:p w14:paraId="48F23025"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sidRPr="000347A0">
        <w:rPr>
          <w:rStyle w:val="eop"/>
          <w:rFonts w:ascii="Aptos" w:hAnsi="Aptos"/>
          <w:shd w:val="clear" w:color="auto" w:fill="FFFFFF"/>
        </w:rPr>
        <w:t>It taught you about the drugs and how to stop someone if they are forcing you to take them, and tells you the very bad effects if you take one</w:t>
      </w:r>
    </w:p>
    <w:p w14:paraId="0E2DCD7E"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Pr>
          <w:rStyle w:val="eop"/>
          <w:rFonts w:ascii="Aptos" w:hAnsi="Aptos"/>
          <w:shd w:val="clear" w:color="auto" w:fill="FFFFFF"/>
        </w:rPr>
        <w:t>S</w:t>
      </w:r>
      <w:r w:rsidRPr="003E3453">
        <w:rPr>
          <w:rStyle w:val="eop"/>
          <w:rFonts w:ascii="Aptos" w:hAnsi="Aptos"/>
          <w:shd w:val="clear" w:color="auto" w:fill="FFFFFF"/>
        </w:rPr>
        <w:t>tories were engaging with realistic characters and semi-realistic dialogue</w:t>
      </w:r>
    </w:p>
    <w:p w14:paraId="0E310A48" w14:textId="77777777" w:rsidR="001C5950" w:rsidRDefault="001C5950" w:rsidP="001C5950">
      <w:pPr>
        <w:pStyle w:val="ListParagraph"/>
        <w:numPr>
          <w:ilvl w:val="0"/>
          <w:numId w:val="15"/>
        </w:numPr>
        <w:spacing w:after="160" w:line="278" w:lineRule="auto"/>
        <w:rPr>
          <w:rStyle w:val="eop"/>
          <w:rFonts w:ascii="Aptos" w:hAnsi="Aptos"/>
          <w:shd w:val="clear" w:color="auto" w:fill="FFFFFF"/>
        </w:rPr>
      </w:pPr>
      <w:r w:rsidRPr="00472BCC">
        <w:rPr>
          <w:rStyle w:val="eop"/>
          <w:rFonts w:ascii="Aptos" w:hAnsi="Aptos"/>
          <w:shd w:val="clear" w:color="auto" w:fill="FFFFFF"/>
        </w:rPr>
        <w:t>It help</w:t>
      </w:r>
      <w:r>
        <w:rPr>
          <w:rStyle w:val="eop"/>
          <w:rFonts w:ascii="Aptos" w:hAnsi="Aptos"/>
          <w:shd w:val="clear" w:color="auto" w:fill="FFFFFF"/>
        </w:rPr>
        <w:t xml:space="preserve">ed </w:t>
      </w:r>
      <w:r w:rsidRPr="00472BCC">
        <w:rPr>
          <w:rStyle w:val="eop"/>
          <w:rFonts w:ascii="Aptos" w:hAnsi="Aptos"/>
          <w:shd w:val="clear" w:color="auto" w:fill="FFFFFF"/>
        </w:rPr>
        <w:t>me learn more about it and this has showed me how bad drugs can be and why you shouldn't do them</w:t>
      </w:r>
    </w:p>
    <w:p w14:paraId="0A6425C8" w14:textId="77777777" w:rsidR="001C5950" w:rsidRPr="00B96FF5" w:rsidRDefault="001C5950" w:rsidP="001C5950">
      <w:pPr>
        <w:pStyle w:val="ListParagraph"/>
        <w:numPr>
          <w:ilvl w:val="0"/>
          <w:numId w:val="15"/>
        </w:numPr>
        <w:spacing w:after="160" w:line="278" w:lineRule="auto"/>
        <w:rPr>
          <w:rStyle w:val="eop"/>
          <w:rFonts w:ascii="Aptos" w:hAnsi="Aptos"/>
          <w:shd w:val="clear" w:color="auto" w:fill="FFFFFF"/>
        </w:rPr>
      </w:pPr>
      <w:r>
        <w:rPr>
          <w:rStyle w:val="eop"/>
          <w:rFonts w:ascii="Aptos" w:hAnsi="Aptos"/>
          <w:shd w:val="clear" w:color="auto" w:fill="FFFFFF"/>
        </w:rPr>
        <w:t>I</w:t>
      </w:r>
      <w:r w:rsidRPr="00472BCC">
        <w:rPr>
          <w:rStyle w:val="eop"/>
          <w:rFonts w:ascii="Aptos" w:hAnsi="Aptos"/>
          <w:shd w:val="clear" w:color="auto" w:fill="FFFFFF"/>
        </w:rPr>
        <w:t>t shows harsh realities of getting involved in drugs</w:t>
      </w:r>
    </w:p>
    <w:p w14:paraId="3F0A10EB" w14:textId="77777777" w:rsidR="001C5950" w:rsidRDefault="001C5950" w:rsidP="001C5950">
      <w:pPr>
        <w:rPr>
          <w:rStyle w:val="eop"/>
          <w:rFonts w:ascii="Aptos" w:hAnsi="Aptos"/>
          <w:color w:val="47D459"/>
          <w:shd w:val="clear" w:color="auto" w:fill="FFFFFF"/>
        </w:rPr>
      </w:pPr>
    </w:p>
    <w:p w14:paraId="0037E81C" w14:textId="77777777" w:rsidR="001C5950" w:rsidRDefault="001C5950" w:rsidP="001C5950">
      <w:pPr>
        <w:rPr>
          <w:rStyle w:val="normaltextrun"/>
          <w:rFonts w:ascii="Arial" w:hAnsi="Arial" w:cs="Arial"/>
          <w:b/>
          <w:bCs/>
          <w:i/>
          <w:iCs/>
          <w:color w:val="FF0000"/>
        </w:rPr>
      </w:pPr>
      <w:r>
        <w:rPr>
          <w:rStyle w:val="normaltextrun"/>
          <w:rFonts w:ascii="Aptos" w:hAnsi="Aptos"/>
          <w:b/>
          <w:bCs/>
          <w:i/>
          <w:iCs/>
          <w:color w:val="FF0000"/>
        </w:rPr>
        <w:t>What do you think would make the MDMA &amp; Emerging Drugs module even</w:t>
      </w:r>
      <w:r>
        <w:rPr>
          <w:rStyle w:val="normaltextrun"/>
          <w:rFonts w:ascii="Arial" w:hAnsi="Arial" w:cs="Arial"/>
          <w:b/>
          <w:bCs/>
          <w:i/>
          <w:iCs/>
          <w:color w:val="FF0000"/>
        </w:rPr>
        <w:t> </w:t>
      </w:r>
      <w:r>
        <w:rPr>
          <w:rStyle w:val="normaltextrun"/>
          <w:rFonts w:ascii="Aptos" w:hAnsi="Aptos"/>
          <w:b/>
          <w:bCs/>
          <w:i/>
          <w:iCs/>
          <w:color w:val="FF0000"/>
        </w:rPr>
        <w:t>better?</w:t>
      </w:r>
      <w:r>
        <w:rPr>
          <w:rStyle w:val="normaltextrun"/>
          <w:rFonts w:ascii="Arial" w:hAnsi="Arial" w:cs="Arial"/>
          <w:b/>
          <w:bCs/>
          <w:i/>
          <w:iCs/>
          <w:color w:val="FF0000"/>
        </w:rPr>
        <w:t> </w:t>
      </w:r>
    </w:p>
    <w:p w14:paraId="7BD01A63" w14:textId="77777777" w:rsidR="001C5950" w:rsidRDefault="001C5950" w:rsidP="001C5950">
      <w:pPr>
        <w:rPr>
          <w:rStyle w:val="normaltextrun"/>
          <w:rFonts w:ascii="Arial" w:hAnsi="Arial" w:cs="Arial"/>
          <w:b/>
          <w:bCs/>
          <w:i/>
          <w:iCs/>
          <w:color w:val="FF0000"/>
        </w:rPr>
      </w:pPr>
    </w:p>
    <w:p w14:paraId="79914C36" w14:textId="77777777" w:rsidR="001C5950" w:rsidRDefault="001C5950" w:rsidP="001C5950">
      <w:pPr>
        <w:pStyle w:val="ListParagraph"/>
        <w:numPr>
          <w:ilvl w:val="0"/>
          <w:numId w:val="16"/>
        </w:numPr>
        <w:spacing w:after="160" w:line="278" w:lineRule="auto"/>
        <w:rPr>
          <w:rStyle w:val="normaltextrun"/>
          <w:rFonts w:cs="Arial"/>
        </w:rPr>
      </w:pPr>
      <w:r w:rsidRPr="00424E2F">
        <w:rPr>
          <w:rStyle w:val="normaltextrun"/>
          <w:rFonts w:cs="Arial"/>
        </w:rPr>
        <w:t>Some of the slides were irrelevant. Some people should have been talking on the same slide</w:t>
      </w:r>
    </w:p>
    <w:p w14:paraId="5625B29F" w14:textId="77777777" w:rsidR="001C5950" w:rsidRDefault="001C5950" w:rsidP="001C5950">
      <w:pPr>
        <w:pStyle w:val="ListParagraph"/>
        <w:numPr>
          <w:ilvl w:val="0"/>
          <w:numId w:val="16"/>
        </w:numPr>
        <w:spacing w:after="160" w:line="278" w:lineRule="auto"/>
        <w:rPr>
          <w:rStyle w:val="normaltextrun"/>
          <w:rFonts w:cs="Arial"/>
        </w:rPr>
      </w:pPr>
      <w:r w:rsidRPr="00DC68A7">
        <w:rPr>
          <w:rStyle w:val="normaltextrun"/>
          <w:rFonts w:cs="Arial"/>
        </w:rPr>
        <w:t>You can't move on to the next slide straight away</w:t>
      </w:r>
    </w:p>
    <w:p w14:paraId="7F42531A" w14:textId="77777777" w:rsidR="001C5950" w:rsidRDefault="001C5950" w:rsidP="001C5950">
      <w:pPr>
        <w:pStyle w:val="ListParagraph"/>
        <w:numPr>
          <w:ilvl w:val="0"/>
          <w:numId w:val="16"/>
        </w:numPr>
        <w:spacing w:after="160" w:line="278" w:lineRule="auto"/>
        <w:rPr>
          <w:rStyle w:val="normaltextrun"/>
          <w:rFonts w:cs="Arial"/>
        </w:rPr>
      </w:pPr>
      <w:r w:rsidRPr="00DC68A7">
        <w:rPr>
          <w:rStyle w:val="normaltextrun"/>
          <w:rFonts w:cs="Arial"/>
        </w:rPr>
        <w:t>I think it should be more of a video instead of a slideshow</w:t>
      </w:r>
    </w:p>
    <w:p w14:paraId="2E7B0861" w14:textId="77777777" w:rsidR="001C5950" w:rsidRDefault="001C5950" w:rsidP="001C5950">
      <w:pPr>
        <w:pStyle w:val="ListParagraph"/>
        <w:numPr>
          <w:ilvl w:val="0"/>
          <w:numId w:val="16"/>
        </w:numPr>
        <w:spacing w:after="160" w:line="278" w:lineRule="auto"/>
        <w:rPr>
          <w:rStyle w:val="normaltextrun"/>
          <w:rFonts w:cs="Arial"/>
        </w:rPr>
      </w:pPr>
      <w:r w:rsidRPr="00DC68A7">
        <w:rPr>
          <w:rStyle w:val="normaltextrun"/>
          <w:rFonts w:cs="Arial"/>
        </w:rPr>
        <w:t>It was not very realistic conversation-wise</w:t>
      </w:r>
    </w:p>
    <w:p w14:paraId="40FD3559" w14:textId="77777777" w:rsidR="001C5950" w:rsidRDefault="001C5950" w:rsidP="001C5950">
      <w:pPr>
        <w:pStyle w:val="ListParagraph"/>
        <w:numPr>
          <w:ilvl w:val="0"/>
          <w:numId w:val="16"/>
        </w:numPr>
        <w:spacing w:after="160" w:line="278" w:lineRule="auto"/>
        <w:rPr>
          <w:rStyle w:val="normaltextrun"/>
          <w:rFonts w:cs="Arial"/>
        </w:rPr>
      </w:pPr>
      <w:r>
        <w:rPr>
          <w:rStyle w:val="normaltextrun"/>
          <w:rFonts w:cs="Arial"/>
        </w:rPr>
        <w:t>S</w:t>
      </w:r>
      <w:r w:rsidRPr="00B873F6">
        <w:rPr>
          <w:rStyle w:val="normaltextrun"/>
          <w:rFonts w:cs="Arial"/>
        </w:rPr>
        <w:t>ometimes the situations were unrealistic and wouldn't happen in the scenario they were trying to depict</w:t>
      </w:r>
    </w:p>
    <w:p w14:paraId="4CF47571" w14:textId="77777777" w:rsidR="001C5950" w:rsidRDefault="001C5950" w:rsidP="001C5950">
      <w:pPr>
        <w:pStyle w:val="ListParagraph"/>
        <w:numPr>
          <w:ilvl w:val="0"/>
          <w:numId w:val="16"/>
        </w:numPr>
        <w:spacing w:after="160" w:line="278" w:lineRule="auto"/>
        <w:rPr>
          <w:rStyle w:val="normaltextrun"/>
          <w:rFonts w:cs="Arial"/>
        </w:rPr>
      </w:pPr>
      <w:r w:rsidRPr="00B32C7D">
        <w:rPr>
          <w:rStyle w:val="normaltextrun"/>
          <w:rFonts w:cs="Arial"/>
        </w:rPr>
        <w:t>I wish it could have been set out in a way that if the person taking the course decided the actions of the individuals, then they could see what happens</w:t>
      </w:r>
    </w:p>
    <w:p w14:paraId="594A4F49" w14:textId="77777777" w:rsidR="001C5950" w:rsidRDefault="001C5950" w:rsidP="001C5950">
      <w:pPr>
        <w:pStyle w:val="ListParagraph"/>
        <w:numPr>
          <w:ilvl w:val="0"/>
          <w:numId w:val="16"/>
        </w:numPr>
        <w:spacing w:after="160" w:line="278" w:lineRule="auto"/>
        <w:rPr>
          <w:rStyle w:val="normaltextrun"/>
          <w:rFonts w:cs="Arial"/>
        </w:rPr>
      </w:pPr>
      <w:r>
        <w:rPr>
          <w:rStyle w:val="normaltextrun"/>
          <w:rFonts w:cs="Arial"/>
        </w:rPr>
        <w:t>I</w:t>
      </w:r>
      <w:r w:rsidRPr="006A13B6">
        <w:rPr>
          <w:rStyle w:val="normaltextrun"/>
          <w:rFonts w:cs="Arial"/>
        </w:rPr>
        <w:t xml:space="preserve"> find the videos a bit boring, but they are very helpful</w:t>
      </w:r>
    </w:p>
    <w:p w14:paraId="12D07831" w14:textId="77777777" w:rsidR="001C5950" w:rsidRDefault="001C5950" w:rsidP="001C5950">
      <w:pPr>
        <w:pStyle w:val="ListParagraph"/>
        <w:numPr>
          <w:ilvl w:val="0"/>
          <w:numId w:val="16"/>
        </w:numPr>
        <w:spacing w:after="160" w:line="278" w:lineRule="auto"/>
        <w:rPr>
          <w:rStyle w:val="normaltextrun"/>
          <w:rFonts w:cs="Arial"/>
        </w:rPr>
      </w:pPr>
      <w:r>
        <w:rPr>
          <w:rStyle w:val="normaltextrun"/>
          <w:rFonts w:cs="Arial"/>
        </w:rPr>
        <w:t>T</w:t>
      </w:r>
      <w:r w:rsidRPr="006A13B6">
        <w:rPr>
          <w:rStyle w:val="normaltextrun"/>
          <w:rFonts w:cs="Arial"/>
        </w:rPr>
        <w:t>he writing was good until the info was obviously copy and pasted from a government website making the conversation sound unnatural</w:t>
      </w:r>
    </w:p>
    <w:p w14:paraId="629FAD04" w14:textId="77777777" w:rsidR="001C5950" w:rsidRDefault="001C5950" w:rsidP="001C5950">
      <w:pPr>
        <w:pStyle w:val="ListParagraph"/>
        <w:numPr>
          <w:ilvl w:val="0"/>
          <w:numId w:val="16"/>
        </w:numPr>
        <w:spacing w:after="160" w:line="278" w:lineRule="auto"/>
        <w:rPr>
          <w:rStyle w:val="normaltextrun"/>
          <w:rFonts w:cs="Arial"/>
        </w:rPr>
      </w:pPr>
      <w:r>
        <w:rPr>
          <w:rStyle w:val="normaltextrun"/>
          <w:rFonts w:cs="Arial"/>
        </w:rPr>
        <w:t>T</w:t>
      </w:r>
      <w:r w:rsidRPr="0081018B">
        <w:rPr>
          <w:rStyle w:val="normaltextrun"/>
          <w:rFonts w:cs="Arial"/>
        </w:rPr>
        <w:t>he stories are too long and un-entertaining</w:t>
      </w:r>
    </w:p>
    <w:p w14:paraId="22BD5BA8" w14:textId="77777777" w:rsidR="001C5950" w:rsidRDefault="001C5950" w:rsidP="001C5950">
      <w:pPr>
        <w:pStyle w:val="ListParagraph"/>
        <w:numPr>
          <w:ilvl w:val="0"/>
          <w:numId w:val="16"/>
        </w:numPr>
        <w:spacing w:after="160" w:line="278" w:lineRule="auto"/>
        <w:rPr>
          <w:rStyle w:val="normaltextrun"/>
          <w:rFonts w:cs="Arial"/>
        </w:rPr>
      </w:pPr>
      <w:r w:rsidRPr="00A25B64">
        <w:rPr>
          <w:rStyle w:val="normaltextrun"/>
          <w:rFonts w:cs="Arial"/>
        </w:rPr>
        <w:t>Having to wait to move onto the next slide. I understand why there needs to be something to prevent people from just skipping through it all, but multiple times I’d already read the thing, and just had to wait to be able to go to the next slide.</w:t>
      </w:r>
    </w:p>
    <w:p w14:paraId="5571F068" w14:textId="77777777" w:rsidR="001C5950" w:rsidRPr="00424E2F" w:rsidRDefault="001C5950" w:rsidP="001C5950">
      <w:pPr>
        <w:pStyle w:val="ListParagraph"/>
        <w:numPr>
          <w:ilvl w:val="0"/>
          <w:numId w:val="16"/>
        </w:numPr>
        <w:spacing w:after="160" w:line="278" w:lineRule="auto"/>
        <w:rPr>
          <w:rStyle w:val="normaltextrun"/>
          <w:rFonts w:cs="Arial"/>
        </w:rPr>
      </w:pPr>
      <w:r w:rsidRPr="00A25B64">
        <w:rPr>
          <w:rStyle w:val="normaltextrun"/>
          <w:rFonts w:cs="Arial"/>
        </w:rPr>
        <w:t>The way the cartoons are set out isn't the best as it can get quite boring very quickly</w:t>
      </w:r>
    </w:p>
    <w:p w14:paraId="0F209E5A" w14:textId="77777777" w:rsidR="001C5950" w:rsidRPr="000A1C60" w:rsidRDefault="001C5950" w:rsidP="001C5950"/>
    <w:p w14:paraId="71678AA1" w14:textId="77777777" w:rsidR="001C5950" w:rsidRDefault="001C5950" w:rsidP="001C5950">
      <w:pPr>
        <w:rPr>
          <w:rFonts w:ascii="Arial" w:hAnsi="Arial" w:cs="Arial"/>
        </w:rPr>
      </w:pPr>
    </w:p>
    <w:p w14:paraId="2C3E3B93" w14:textId="77777777" w:rsidR="001C5950" w:rsidRDefault="001C5950" w:rsidP="001C5950">
      <w:pPr>
        <w:rPr>
          <w:rFonts w:ascii="Arial" w:hAnsi="Arial" w:cs="Arial"/>
        </w:rPr>
      </w:pPr>
    </w:p>
    <w:p w14:paraId="6A803E42" w14:textId="77777777" w:rsidR="001C5950" w:rsidRDefault="001C5950" w:rsidP="001C5950">
      <w:pPr>
        <w:rPr>
          <w:rFonts w:ascii="Arial" w:hAnsi="Arial" w:cs="Arial"/>
        </w:rPr>
      </w:pPr>
    </w:p>
    <w:p w14:paraId="54E14B3C" w14:textId="4EE178ED" w:rsidR="001C5950" w:rsidRDefault="001C5950" w:rsidP="001C5950">
      <w:pPr>
        <w:pStyle w:val="Heading3"/>
      </w:pPr>
      <w:bookmarkStart w:id="33" w:name="_Toc216435354"/>
      <w:r>
        <w:lastRenderedPageBreak/>
        <w:t xml:space="preserve">4.4.5 </w:t>
      </w:r>
      <w:r w:rsidRPr="00717C7B">
        <w:rPr>
          <w:i/>
          <w:iCs/>
        </w:rPr>
        <w:t>OurFutures Mental Health</w:t>
      </w:r>
      <w:r w:rsidRPr="00C26B5E">
        <w:t xml:space="preserve"> </w:t>
      </w:r>
      <w:r>
        <w:t>student evaluation</w:t>
      </w:r>
      <w:bookmarkEnd w:id="33"/>
    </w:p>
    <w:p w14:paraId="62100DCB" w14:textId="77777777" w:rsidR="001C5950" w:rsidRDefault="001C5950" w:rsidP="001C5950">
      <w:pPr>
        <w:rPr>
          <w:rFonts w:ascii="Arial" w:hAnsi="Arial" w:cs="Arial"/>
        </w:rPr>
      </w:pPr>
    </w:p>
    <w:p w14:paraId="1CEE0C26" w14:textId="77777777" w:rsidR="001C5950" w:rsidRDefault="001C5950" w:rsidP="001C5950">
      <w:pPr>
        <w:spacing w:after="160" w:line="278" w:lineRule="auto"/>
      </w:pPr>
      <w:r>
        <w:t xml:space="preserve">A total of 280 students completed the questionnaire evaluating the </w:t>
      </w:r>
      <w:r w:rsidRPr="006B7BEA">
        <w:rPr>
          <w:i/>
          <w:iCs/>
        </w:rPr>
        <w:t xml:space="preserve">OurFutures Mental Health </w:t>
      </w:r>
      <w:r>
        <w:t xml:space="preserve">module </w:t>
      </w:r>
    </w:p>
    <w:p w14:paraId="7354DAC1" w14:textId="77777777" w:rsidR="001C5950" w:rsidRDefault="001C5950" w:rsidP="001C5950">
      <w:pPr>
        <w:spacing w:after="160" w:line="278" w:lineRule="auto"/>
      </w:pPr>
      <w:r>
        <w:t xml:space="preserve">Just over half of the students (54.6%) rated the </w:t>
      </w:r>
      <w:r w:rsidRPr="006B7BEA">
        <w:rPr>
          <w:i/>
          <w:iCs/>
        </w:rPr>
        <w:t>Mental Health</w:t>
      </w:r>
      <w:r>
        <w:t xml:space="preserve"> module as either good or very good. </w:t>
      </w:r>
    </w:p>
    <w:p w14:paraId="19590CDC" w14:textId="77777777" w:rsidR="001C5950" w:rsidRDefault="001C5950" w:rsidP="001C5950">
      <w:r>
        <w:rPr>
          <w:noProof/>
        </w:rPr>
        <w:drawing>
          <wp:inline distT="0" distB="0" distL="0" distR="0" wp14:anchorId="565C4373" wp14:editId="2C9482CC">
            <wp:extent cx="4572000" cy="2749550"/>
            <wp:effectExtent l="0" t="0" r="12700" b="6350"/>
            <wp:docPr id="1237960321" name="Chart 1">
              <a:extLst xmlns:a="http://schemas.openxmlformats.org/drawingml/2006/main">
                <a:ext uri="{FF2B5EF4-FFF2-40B4-BE49-F238E27FC236}">
                  <a16:creationId xmlns:a16="http://schemas.microsoft.com/office/drawing/2014/main" id="{DB2890AB-64AE-C2DD-062B-27443A4D1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4F193C" w14:textId="77777777" w:rsidR="001C5950" w:rsidRDefault="001C5950" w:rsidP="001C5950"/>
    <w:p w14:paraId="34E97C18" w14:textId="2AE8BD78" w:rsidR="001C5950" w:rsidRPr="0015282D" w:rsidRDefault="00710434" w:rsidP="009255F1">
      <w:pPr>
        <w:spacing w:after="160" w:line="278" w:lineRule="auto"/>
      </w:pPr>
      <w:r>
        <w:t>While students generally liked learning via the cartoon modules, some (49.7%) said that the stories were irrelevant to experiences in their own life</w:t>
      </w:r>
      <w:r w:rsidR="009255F1">
        <w:t>.</w:t>
      </w:r>
    </w:p>
    <w:p w14:paraId="7C4A854C" w14:textId="62855EFD" w:rsidR="001C5950" w:rsidRDefault="009255F1" w:rsidP="001C5950">
      <w:pPr>
        <w:spacing w:after="160" w:line="278" w:lineRule="auto"/>
      </w:pPr>
      <w:r>
        <w:t>However</w:t>
      </w:r>
      <w:r w:rsidR="761F8B4D">
        <w:t>,</w:t>
      </w:r>
      <w:r>
        <w:t xml:space="preserve"> most</w:t>
      </w:r>
      <w:r w:rsidR="001C5950">
        <w:t xml:space="preserve"> students (62.5%) felt the skills they learned in the module would help them to deal with </w:t>
      </w:r>
      <w:r w:rsidR="0009FA5C">
        <w:t xml:space="preserve">challenges </w:t>
      </w:r>
      <w:r w:rsidR="001C5950">
        <w:t>relating to mental health in the future.</w:t>
      </w:r>
    </w:p>
    <w:p w14:paraId="23289A68" w14:textId="4E1FFE6A" w:rsidR="001C5950" w:rsidRDefault="001C5950" w:rsidP="001C5950">
      <w:r>
        <w:rPr>
          <w:noProof/>
        </w:rPr>
        <w:drawing>
          <wp:inline distT="0" distB="0" distL="0" distR="0" wp14:anchorId="58839A8B" wp14:editId="4BCCBB75">
            <wp:extent cx="4572000" cy="2995613"/>
            <wp:effectExtent l="0" t="0" r="12700" b="14605"/>
            <wp:docPr id="225729751" name="Chart 1">
              <a:extLst xmlns:a="http://schemas.openxmlformats.org/drawingml/2006/main">
                <a:ext uri="{FF2B5EF4-FFF2-40B4-BE49-F238E27FC236}">
                  <a16:creationId xmlns:a16="http://schemas.microsoft.com/office/drawing/2014/main" id="{25ABDBB8-4B3C-E82F-76E5-01629F8C7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B84EE3" w14:textId="77777777" w:rsidR="001C5950" w:rsidRDefault="001C5950" w:rsidP="001C5950">
      <w:pPr>
        <w:rPr>
          <w:b/>
          <w:bCs/>
        </w:rPr>
      </w:pPr>
      <w:r w:rsidRPr="007159FC">
        <w:rPr>
          <w:b/>
          <w:bCs/>
        </w:rPr>
        <w:lastRenderedPageBreak/>
        <w:t xml:space="preserve">Example open-ended feedback from students: </w:t>
      </w:r>
    </w:p>
    <w:p w14:paraId="24B742C4" w14:textId="77777777" w:rsidR="001C5950" w:rsidRPr="007159FC" w:rsidRDefault="001C5950" w:rsidP="001C5950">
      <w:pPr>
        <w:rPr>
          <w:b/>
          <w:bCs/>
        </w:rPr>
      </w:pPr>
    </w:p>
    <w:p w14:paraId="25892D0D" w14:textId="77777777" w:rsidR="001C5950" w:rsidRDefault="001C5950" w:rsidP="001C5950">
      <w:pPr>
        <w:rPr>
          <w:rStyle w:val="eop"/>
          <w:rFonts w:ascii="Aptos" w:hAnsi="Aptos"/>
          <w:color w:val="47D459"/>
          <w:shd w:val="clear" w:color="auto" w:fill="FFFFFF"/>
        </w:rPr>
      </w:pPr>
      <w:r>
        <w:rPr>
          <w:rStyle w:val="normaltextrun"/>
          <w:rFonts w:ascii="Aptos" w:hAnsi="Aptos"/>
          <w:b/>
          <w:bCs/>
          <w:i/>
          <w:iCs/>
          <w:color w:val="47D459"/>
          <w:shd w:val="clear" w:color="auto" w:fill="FFFFFF"/>
        </w:rPr>
        <w:t>What was your favourite thing about the mental health module:</w:t>
      </w:r>
      <w:r>
        <w:rPr>
          <w:rStyle w:val="normaltextrun"/>
          <w:rFonts w:ascii="Arial" w:hAnsi="Arial" w:cs="Arial"/>
          <w:b/>
          <w:bCs/>
          <w:i/>
          <w:iCs/>
          <w:color w:val="47D459"/>
          <w:shd w:val="clear" w:color="auto" w:fill="FFFFFF"/>
        </w:rPr>
        <w:t> </w:t>
      </w:r>
      <w:r>
        <w:rPr>
          <w:rStyle w:val="normaltextrun"/>
          <w:rFonts w:ascii="Arial" w:hAnsi="Arial" w:cs="Arial"/>
          <w:color w:val="47D459"/>
          <w:shd w:val="clear" w:color="auto" w:fill="FFFFFF"/>
        </w:rPr>
        <w:t> </w:t>
      </w:r>
      <w:r>
        <w:rPr>
          <w:rStyle w:val="eop"/>
          <w:rFonts w:ascii="Aptos" w:hAnsi="Aptos"/>
          <w:color w:val="47D459"/>
          <w:shd w:val="clear" w:color="auto" w:fill="FFFFFF"/>
        </w:rPr>
        <w:t> </w:t>
      </w:r>
    </w:p>
    <w:p w14:paraId="1A920904"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F55242">
        <w:rPr>
          <w:rStyle w:val="eop"/>
          <w:rFonts w:ascii="Aptos" w:hAnsi="Aptos"/>
          <w:shd w:val="clear" w:color="auto" w:fill="FFFFFF"/>
        </w:rPr>
        <w:t>Good information and engaging stories</w:t>
      </w:r>
    </w:p>
    <w:p w14:paraId="6F70A841"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Pr>
          <w:rStyle w:val="eop"/>
          <w:rFonts w:ascii="Aptos" w:hAnsi="Aptos"/>
          <w:shd w:val="clear" w:color="auto" w:fill="FFFFFF"/>
        </w:rPr>
        <w:t>It’s</w:t>
      </w:r>
      <w:r w:rsidRPr="00231F9B">
        <w:rPr>
          <w:rStyle w:val="eop"/>
          <w:rFonts w:ascii="Aptos" w:hAnsi="Aptos"/>
          <w:shd w:val="clear" w:color="auto" w:fill="FFFFFF"/>
        </w:rPr>
        <w:t xml:space="preserve"> a fun way to learn</w:t>
      </w:r>
    </w:p>
    <w:p w14:paraId="4FF3C298"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231F9B">
        <w:rPr>
          <w:rStyle w:val="eop"/>
          <w:rFonts w:ascii="Aptos" w:hAnsi="Aptos"/>
          <w:shd w:val="clear" w:color="auto" w:fill="FFFFFF"/>
        </w:rPr>
        <w:t>It’s easier than listening to someone explain to you what breathing is</w:t>
      </w:r>
    </w:p>
    <w:p w14:paraId="557D1A28"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Pr>
          <w:rStyle w:val="eop"/>
          <w:rFonts w:ascii="Aptos" w:hAnsi="Aptos"/>
          <w:shd w:val="clear" w:color="auto" w:fill="FFFFFF"/>
        </w:rPr>
        <w:t>I</w:t>
      </w:r>
      <w:r w:rsidRPr="00D17A56">
        <w:rPr>
          <w:rStyle w:val="eop"/>
          <w:rFonts w:ascii="Aptos" w:hAnsi="Aptos"/>
          <w:shd w:val="clear" w:color="auto" w:fill="FFFFFF"/>
        </w:rPr>
        <w:t>t helped me understand mental health better</w:t>
      </w:r>
    </w:p>
    <w:p w14:paraId="3B6161AC"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Pr>
          <w:rStyle w:val="eop"/>
          <w:rFonts w:ascii="Aptos" w:hAnsi="Aptos"/>
          <w:shd w:val="clear" w:color="auto" w:fill="FFFFFF"/>
        </w:rPr>
        <w:t>I</w:t>
      </w:r>
      <w:r w:rsidRPr="00666513">
        <w:rPr>
          <w:rStyle w:val="eop"/>
          <w:rFonts w:ascii="Aptos" w:hAnsi="Aptos"/>
          <w:shd w:val="clear" w:color="auto" w:fill="FFFFFF"/>
        </w:rPr>
        <w:t>t's easy to understand the learning while still keeping it interesting</w:t>
      </w:r>
    </w:p>
    <w:p w14:paraId="21ECE7F7"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3B4F7E">
        <w:rPr>
          <w:rStyle w:val="eop"/>
          <w:rFonts w:ascii="Aptos" w:hAnsi="Aptos"/>
          <w:shd w:val="clear" w:color="auto" w:fill="FFFFFF"/>
        </w:rPr>
        <w:t>The activities and the layout of the learning sequence was easy to follow and let me learn the content well</w:t>
      </w:r>
    </w:p>
    <w:p w14:paraId="188BB876"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Pr>
          <w:rStyle w:val="eop"/>
          <w:rFonts w:ascii="Aptos" w:hAnsi="Aptos"/>
          <w:shd w:val="clear" w:color="auto" w:fill="FFFFFF"/>
        </w:rPr>
        <w:t>T</w:t>
      </w:r>
      <w:r w:rsidRPr="003B4F7E">
        <w:rPr>
          <w:rStyle w:val="eop"/>
          <w:rFonts w:ascii="Aptos" w:hAnsi="Aptos"/>
          <w:shd w:val="clear" w:color="auto" w:fill="FFFFFF"/>
        </w:rPr>
        <w:t>hat the story was actually based on what actually happens to teenagers around that age, and it helps kids going through this kind of stuff.</w:t>
      </w:r>
    </w:p>
    <w:p w14:paraId="43305684"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D15913">
        <w:rPr>
          <w:rStyle w:val="eop"/>
          <w:rFonts w:ascii="Aptos" w:hAnsi="Aptos"/>
          <w:shd w:val="clear" w:color="auto" w:fill="FFFFFF"/>
        </w:rPr>
        <w:t>Teaches people how to deal with anxiety and depression</w:t>
      </w:r>
    </w:p>
    <w:p w14:paraId="3073E304"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726086">
        <w:rPr>
          <w:rStyle w:val="eop"/>
          <w:rFonts w:ascii="Aptos" w:hAnsi="Aptos"/>
          <w:shd w:val="clear" w:color="auto" w:fill="FFFFFF"/>
        </w:rPr>
        <w:t>It really taught me that I'm not alone. When I catastrophize. And I overthink. And I just think that it's the end of the world. There are people around me, who don't even care about how I feel, but I realize that I can take the initiative to take care of myself.</w:t>
      </w:r>
    </w:p>
    <w:p w14:paraId="68D8DADB"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893B89">
        <w:rPr>
          <w:rStyle w:val="eop"/>
          <w:rFonts w:ascii="Aptos" w:hAnsi="Aptos"/>
          <w:shd w:val="clear" w:color="auto" w:fill="FFFFFF"/>
        </w:rPr>
        <w:t>It gives you lots of examples to cope with many different feelings</w:t>
      </w:r>
    </w:p>
    <w:p w14:paraId="6250EB8F"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893B89">
        <w:rPr>
          <w:rStyle w:val="eop"/>
          <w:rFonts w:ascii="Aptos" w:hAnsi="Aptos"/>
          <w:shd w:val="clear" w:color="auto" w:fill="FFFFFF"/>
        </w:rPr>
        <w:t>It used realistic situations and was clear about which strategies help with different problems</w:t>
      </w:r>
    </w:p>
    <w:p w14:paraId="5569AB48"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93207C">
        <w:rPr>
          <w:rStyle w:val="eop"/>
          <w:rFonts w:ascii="Aptos" w:hAnsi="Aptos"/>
          <w:shd w:val="clear" w:color="auto" w:fill="FFFFFF"/>
        </w:rPr>
        <w:t>I liked the assertive technique it taught, and loved the story, very entertaining</w:t>
      </w:r>
    </w:p>
    <w:p w14:paraId="51DCDD4B"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A444CF">
        <w:rPr>
          <w:rStyle w:val="eop"/>
          <w:rFonts w:ascii="Aptos" w:hAnsi="Aptos"/>
          <w:shd w:val="clear" w:color="auto" w:fill="FFFFFF"/>
        </w:rPr>
        <w:t>It has a very effective way of teaching young people on how to get through some of life's challenges</w:t>
      </w:r>
    </w:p>
    <w:p w14:paraId="212274EB"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FB68F0">
        <w:rPr>
          <w:rStyle w:val="eop"/>
          <w:rFonts w:ascii="Aptos" w:hAnsi="Aptos"/>
          <w:shd w:val="clear" w:color="auto" w:fill="FFFFFF"/>
        </w:rPr>
        <w:t>The way that they talk about all the strategies then ask you at the end questions to see if you got it</w:t>
      </w:r>
    </w:p>
    <w:p w14:paraId="41EC19B6"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FB68F0">
        <w:rPr>
          <w:rStyle w:val="eop"/>
          <w:rFonts w:ascii="Aptos" w:hAnsi="Aptos"/>
          <w:shd w:val="clear" w:color="auto" w:fill="FFFFFF"/>
        </w:rPr>
        <w:t>It teaches strategies and ways to help others or yourself</w:t>
      </w:r>
    </w:p>
    <w:p w14:paraId="19A339C1"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C01DBC">
        <w:rPr>
          <w:rStyle w:val="eop"/>
          <w:rFonts w:ascii="Aptos" w:hAnsi="Aptos"/>
          <w:shd w:val="clear" w:color="auto" w:fill="FFFFFF"/>
        </w:rPr>
        <w:t>It was like watching a movie, so it was better than the other work I do in class</w:t>
      </w:r>
    </w:p>
    <w:p w14:paraId="25EB6467"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Pr>
          <w:rStyle w:val="eop"/>
          <w:rFonts w:ascii="Aptos" w:hAnsi="Aptos"/>
          <w:shd w:val="clear" w:color="auto" w:fill="FFFFFF"/>
        </w:rPr>
        <w:t>I</w:t>
      </w:r>
      <w:r w:rsidRPr="00C01DBC">
        <w:rPr>
          <w:rStyle w:val="eop"/>
          <w:rFonts w:ascii="Aptos" w:hAnsi="Aptos"/>
          <w:shd w:val="clear" w:color="auto" w:fill="FFFFFF"/>
        </w:rPr>
        <w:t>t is good so I don’t have to sit and listen to a teacher I can learn at my own pa</w:t>
      </w:r>
      <w:r>
        <w:rPr>
          <w:rStyle w:val="eop"/>
          <w:rFonts w:ascii="Aptos" w:hAnsi="Aptos"/>
          <w:shd w:val="clear" w:color="auto" w:fill="FFFFFF"/>
        </w:rPr>
        <w:t>ce</w:t>
      </w:r>
    </w:p>
    <w:p w14:paraId="52777B3D" w14:textId="77777777" w:rsidR="001C5950" w:rsidRDefault="001C5950" w:rsidP="001C5950">
      <w:pPr>
        <w:pStyle w:val="ListParagraph"/>
        <w:numPr>
          <w:ilvl w:val="0"/>
          <w:numId w:val="13"/>
        </w:numPr>
        <w:spacing w:after="160" w:line="278" w:lineRule="auto"/>
        <w:rPr>
          <w:rStyle w:val="eop"/>
          <w:rFonts w:ascii="Aptos" w:hAnsi="Aptos"/>
          <w:shd w:val="clear" w:color="auto" w:fill="FFFFFF"/>
        </w:rPr>
      </w:pPr>
      <w:r w:rsidRPr="00195B94">
        <w:rPr>
          <w:rStyle w:val="eop"/>
          <w:rFonts w:ascii="Aptos" w:hAnsi="Aptos"/>
          <w:shd w:val="clear" w:color="auto" w:fill="FFFFFF"/>
        </w:rPr>
        <w:t>The art style in the stories was very good</w:t>
      </w:r>
    </w:p>
    <w:p w14:paraId="4CBFB95D" w14:textId="77777777" w:rsidR="001C5950" w:rsidRPr="00DB3AD8" w:rsidRDefault="001C5950" w:rsidP="001C5950">
      <w:pPr>
        <w:pStyle w:val="ListParagraph"/>
        <w:numPr>
          <w:ilvl w:val="0"/>
          <w:numId w:val="13"/>
        </w:numPr>
        <w:spacing w:after="160" w:line="278" w:lineRule="auto"/>
        <w:rPr>
          <w:rStyle w:val="eop"/>
          <w:rFonts w:ascii="Aptos" w:hAnsi="Aptos"/>
          <w:shd w:val="clear" w:color="auto" w:fill="FFFFFF"/>
        </w:rPr>
      </w:pPr>
      <w:r w:rsidRPr="00195B94">
        <w:rPr>
          <w:rStyle w:val="eop"/>
          <w:rFonts w:ascii="Aptos" w:hAnsi="Aptos"/>
          <w:shd w:val="clear" w:color="auto" w:fill="FFFFFF"/>
        </w:rPr>
        <w:t>The strategies were clearly communicated</w:t>
      </w:r>
    </w:p>
    <w:p w14:paraId="7236F555" w14:textId="77777777" w:rsidR="001C5950" w:rsidRDefault="001C5950" w:rsidP="001C5950">
      <w:pPr>
        <w:rPr>
          <w:rStyle w:val="eop"/>
          <w:rFonts w:ascii="Aptos" w:hAnsi="Aptos"/>
          <w:color w:val="47D459"/>
          <w:shd w:val="clear" w:color="auto" w:fill="FFFFFF"/>
        </w:rPr>
      </w:pPr>
    </w:p>
    <w:p w14:paraId="416EA1D5" w14:textId="77777777" w:rsidR="001C5950" w:rsidRDefault="001C5950" w:rsidP="001C5950">
      <w:pPr>
        <w:rPr>
          <w:rStyle w:val="normaltextrun"/>
          <w:rFonts w:ascii="Arial" w:hAnsi="Arial" w:cs="Arial"/>
          <w:b/>
          <w:bCs/>
          <w:i/>
          <w:iCs/>
          <w:color w:val="FF0000"/>
        </w:rPr>
      </w:pPr>
      <w:r>
        <w:rPr>
          <w:rStyle w:val="normaltextrun"/>
          <w:rFonts w:ascii="Aptos" w:hAnsi="Aptos"/>
          <w:b/>
          <w:bCs/>
          <w:i/>
          <w:iCs/>
          <w:color w:val="FF0000"/>
        </w:rPr>
        <w:t>What do you think would make the mental health module even</w:t>
      </w:r>
      <w:r>
        <w:rPr>
          <w:rStyle w:val="normaltextrun"/>
          <w:rFonts w:ascii="Arial" w:hAnsi="Arial" w:cs="Arial"/>
          <w:b/>
          <w:bCs/>
          <w:i/>
          <w:iCs/>
          <w:color w:val="FF0000"/>
        </w:rPr>
        <w:t> </w:t>
      </w:r>
      <w:r>
        <w:rPr>
          <w:rStyle w:val="normaltextrun"/>
          <w:rFonts w:ascii="Aptos" w:hAnsi="Aptos"/>
          <w:b/>
          <w:bCs/>
          <w:i/>
          <w:iCs/>
          <w:color w:val="FF0000"/>
        </w:rPr>
        <w:t>better?</w:t>
      </w:r>
      <w:r>
        <w:rPr>
          <w:rStyle w:val="normaltextrun"/>
          <w:rFonts w:ascii="Arial" w:hAnsi="Arial" w:cs="Arial"/>
          <w:b/>
          <w:bCs/>
          <w:i/>
          <w:iCs/>
          <w:color w:val="FF0000"/>
        </w:rPr>
        <w:t> </w:t>
      </w:r>
    </w:p>
    <w:p w14:paraId="4C434E0E" w14:textId="77777777" w:rsidR="001C5950" w:rsidRDefault="001C5950" w:rsidP="001C5950">
      <w:pPr>
        <w:pStyle w:val="ListParagraph"/>
        <w:numPr>
          <w:ilvl w:val="0"/>
          <w:numId w:val="14"/>
        </w:numPr>
        <w:spacing w:after="160" w:line="278" w:lineRule="auto"/>
        <w:rPr>
          <w:rStyle w:val="normaltextrun"/>
          <w:rFonts w:cs="Arial"/>
        </w:rPr>
      </w:pPr>
      <w:r w:rsidRPr="008801B6">
        <w:rPr>
          <w:rStyle w:val="normaltextrun"/>
          <w:rFonts w:cs="Arial"/>
        </w:rPr>
        <w:t>That it wasn’t that relatable</w:t>
      </w:r>
    </w:p>
    <w:p w14:paraId="4D165B95" w14:textId="77777777" w:rsidR="001C5950" w:rsidRDefault="001C5950" w:rsidP="001C5950">
      <w:pPr>
        <w:pStyle w:val="ListParagraph"/>
        <w:numPr>
          <w:ilvl w:val="0"/>
          <w:numId w:val="14"/>
        </w:numPr>
        <w:spacing w:after="160" w:line="278" w:lineRule="auto"/>
        <w:rPr>
          <w:rStyle w:val="normaltextrun"/>
          <w:rFonts w:cs="Arial"/>
        </w:rPr>
      </w:pPr>
      <w:r w:rsidRPr="009F028A">
        <w:rPr>
          <w:rStyle w:val="normaltextrun"/>
          <w:rFonts w:cs="Arial"/>
        </w:rPr>
        <w:t>It takes a lot of time to do and a lot of reading</w:t>
      </w:r>
    </w:p>
    <w:p w14:paraId="6DC43D91" w14:textId="77777777" w:rsidR="001C5950" w:rsidRDefault="001C5950" w:rsidP="001C5950">
      <w:pPr>
        <w:pStyle w:val="ListParagraph"/>
        <w:numPr>
          <w:ilvl w:val="0"/>
          <w:numId w:val="14"/>
        </w:numPr>
        <w:spacing w:after="160" w:line="278" w:lineRule="auto"/>
        <w:rPr>
          <w:rStyle w:val="normaltextrun"/>
          <w:rFonts w:cs="Arial"/>
        </w:rPr>
      </w:pPr>
      <w:r>
        <w:rPr>
          <w:rStyle w:val="normaltextrun"/>
          <w:rFonts w:cs="Arial"/>
        </w:rPr>
        <w:t>I</w:t>
      </w:r>
      <w:r w:rsidRPr="009F028A">
        <w:rPr>
          <w:rStyle w:val="normaltextrun"/>
          <w:rFonts w:cs="Arial"/>
        </w:rPr>
        <w:t>t is a bit cringe to watch which make</w:t>
      </w:r>
      <w:r>
        <w:rPr>
          <w:rStyle w:val="normaltextrun"/>
          <w:rFonts w:cs="Arial"/>
        </w:rPr>
        <w:t xml:space="preserve">s </w:t>
      </w:r>
      <w:r w:rsidRPr="009F028A">
        <w:rPr>
          <w:rStyle w:val="normaltextrun"/>
          <w:rFonts w:cs="Arial"/>
        </w:rPr>
        <w:t>it unrelatable</w:t>
      </w:r>
    </w:p>
    <w:p w14:paraId="1C7AC6BC" w14:textId="77777777" w:rsidR="001C5950" w:rsidRDefault="001C5950" w:rsidP="001C5950">
      <w:pPr>
        <w:pStyle w:val="ListParagraph"/>
        <w:numPr>
          <w:ilvl w:val="0"/>
          <w:numId w:val="14"/>
        </w:numPr>
        <w:spacing w:after="160" w:line="278" w:lineRule="auto"/>
        <w:rPr>
          <w:rStyle w:val="normaltextrun"/>
          <w:rFonts w:cs="Arial"/>
        </w:rPr>
      </w:pPr>
      <w:r>
        <w:rPr>
          <w:rStyle w:val="normaltextrun"/>
          <w:rFonts w:cs="Arial"/>
        </w:rPr>
        <w:t>T</w:t>
      </w:r>
      <w:r w:rsidRPr="009F028A">
        <w:rPr>
          <w:rStyle w:val="normaltextrun"/>
          <w:rFonts w:cs="Arial"/>
        </w:rPr>
        <w:t>here was a lot of reparative questions and topics</w:t>
      </w:r>
    </w:p>
    <w:p w14:paraId="2D26D2B8" w14:textId="77777777" w:rsidR="001C5950" w:rsidRDefault="001C5950" w:rsidP="001C5950">
      <w:pPr>
        <w:pStyle w:val="ListParagraph"/>
        <w:numPr>
          <w:ilvl w:val="0"/>
          <w:numId w:val="14"/>
        </w:numPr>
        <w:spacing w:after="160" w:line="278" w:lineRule="auto"/>
        <w:rPr>
          <w:rStyle w:val="normaltextrun"/>
          <w:rFonts w:cs="Arial"/>
        </w:rPr>
      </w:pPr>
      <w:r>
        <w:rPr>
          <w:rStyle w:val="normaltextrun"/>
          <w:rFonts w:cs="Arial"/>
        </w:rPr>
        <w:t>T</w:t>
      </w:r>
      <w:r w:rsidRPr="00471B68">
        <w:rPr>
          <w:rStyle w:val="normaltextrun"/>
          <w:rFonts w:cs="Arial"/>
        </w:rPr>
        <w:t>hose situations don't apply to everyone</w:t>
      </w:r>
    </w:p>
    <w:p w14:paraId="456EAE11" w14:textId="77777777" w:rsidR="001C5950" w:rsidRDefault="001C5950" w:rsidP="001C5950">
      <w:pPr>
        <w:pStyle w:val="ListParagraph"/>
        <w:numPr>
          <w:ilvl w:val="0"/>
          <w:numId w:val="14"/>
        </w:numPr>
        <w:spacing w:after="160" w:line="278" w:lineRule="auto"/>
        <w:rPr>
          <w:rStyle w:val="normaltextrun"/>
          <w:rFonts w:cs="Arial"/>
        </w:rPr>
      </w:pPr>
      <w:r w:rsidRPr="00471B68">
        <w:rPr>
          <w:rStyle w:val="normaltextrun"/>
          <w:rFonts w:cs="Arial"/>
        </w:rPr>
        <w:t>I don’t like learning it online I would rather have an actual in person teacher</w:t>
      </w:r>
    </w:p>
    <w:p w14:paraId="4218981E" w14:textId="77777777" w:rsidR="001C5950" w:rsidRDefault="001C5950" w:rsidP="001C5950">
      <w:pPr>
        <w:pStyle w:val="ListParagraph"/>
        <w:numPr>
          <w:ilvl w:val="0"/>
          <w:numId w:val="14"/>
        </w:numPr>
        <w:spacing w:after="160" w:line="278" w:lineRule="auto"/>
        <w:rPr>
          <w:rStyle w:val="normaltextrun"/>
          <w:rFonts w:cs="Arial"/>
        </w:rPr>
      </w:pPr>
      <w:r w:rsidRPr="000226A5">
        <w:rPr>
          <w:rStyle w:val="normaltextrun"/>
          <w:rFonts w:cs="Arial"/>
        </w:rPr>
        <w:t>The cartoons were really time consuming and became boring easily</w:t>
      </w:r>
    </w:p>
    <w:p w14:paraId="44909DDA" w14:textId="77777777" w:rsidR="001C5950" w:rsidRDefault="001C5950" w:rsidP="001C5950">
      <w:pPr>
        <w:pStyle w:val="ListParagraph"/>
        <w:numPr>
          <w:ilvl w:val="0"/>
          <w:numId w:val="14"/>
        </w:numPr>
        <w:spacing w:after="160" w:line="278" w:lineRule="auto"/>
        <w:rPr>
          <w:rStyle w:val="normaltextrun"/>
          <w:rFonts w:cs="Arial"/>
        </w:rPr>
      </w:pPr>
      <w:r w:rsidRPr="000226A5">
        <w:rPr>
          <w:rStyle w:val="normaltextrun"/>
          <w:rFonts w:cs="Arial"/>
        </w:rPr>
        <w:lastRenderedPageBreak/>
        <w:t>It gives some unrealistic scenes</w:t>
      </w:r>
    </w:p>
    <w:p w14:paraId="7B047DB2" w14:textId="77777777" w:rsidR="001C5950" w:rsidRDefault="001C5950" w:rsidP="001C5950">
      <w:pPr>
        <w:pStyle w:val="ListParagraph"/>
        <w:numPr>
          <w:ilvl w:val="0"/>
          <w:numId w:val="14"/>
        </w:numPr>
        <w:spacing w:after="160" w:line="278" w:lineRule="auto"/>
        <w:rPr>
          <w:rStyle w:val="normaltextrun"/>
          <w:rFonts w:cs="Arial"/>
        </w:rPr>
      </w:pPr>
      <w:r w:rsidRPr="000226A5">
        <w:rPr>
          <w:rStyle w:val="normaltextrun"/>
          <w:rFonts w:cs="Arial"/>
        </w:rPr>
        <w:t>How sometimes they talk a bit slow, and too much. Felt like they were talking at us/giving us a lecture at times. They need to talk faster, or get to the point, or talk in smaller sections, and stop repeating themselves</w:t>
      </w:r>
    </w:p>
    <w:p w14:paraId="76571D22" w14:textId="77777777" w:rsidR="001C5950" w:rsidRPr="00C10F9E" w:rsidRDefault="001C5950" w:rsidP="001C5950">
      <w:pPr>
        <w:pStyle w:val="ListParagraph"/>
        <w:numPr>
          <w:ilvl w:val="0"/>
          <w:numId w:val="14"/>
        </w:numPr>
        <w:spacing w:after="160" w:line="278" w:lineRule="auto"/>
        <w:rPr>
          <w:rStyle w:val="normaltextrun"/>
          <w:rFonts w:cs="Arial"/>
        </w:rPr>
      </w:pPr>
      <w:r>
        <w:rPr>
          <w:rStyle w:val="normaltextrun"/>
          <w:rFonts w:cs="Arial"/>
        </w:rPr>
        <w:t>L</w:t>
      </w:r>
      <w:r w:rsidRPr="00D00A02">
        <w:rPr>
          <w:rStyle w:val="normaltextrun"/>
          <w:rFonts w:cs="Arial"/>
        </w:rPr>
        <w:t xml:space="preserve">ogging in was a pain for a lot of people, it was mostly irrelevant to my life and was boring most of the time, I’d rather listen to the teacher. the questions got way too personal at times. they were fairly tedious to complete and very buggy, not letting us progress some of the time.  </w:t>
      </w:r>
    </w:p>
    <w:p w14:paraId="07058AC8" w14:textId="77777777" w:rsidR="001C5950" w:rsidRPr="00FE1BFB" w:rsidRDefault="001C5950" w:rsidP="001C5950">
      <w:pPr>
        <w:pStyle w:val="ListParagraph"/>
        <w:numPr>
          <w:ilvl w:val="0"/>
          <w:numId w:val="14"/>
        </w:numPr>
        <w:spacing w:after="160" w:line="278" w:lineRule="auto"/>
        <w:rPr>
          <w:rStyle w:val="normaltextrun"/>
          <w:rFonts w:cs="Arial"/>
        </w:rPr>
      </w:pPr>
      <w:r w:rsidRPr="006D1272">
        <w:rPr>
          <w:rStyle w:val="normaltextrun"/>
          <w:rFonts w:cs="Arial"/>
        </w:rPr>
        <w:t>The way they talked to each other is not really how teens actually talk to each other and what people mainly talk about</w:t>
      </w:r>
    </w:p>
    <w:p w14:paraId="7AA9BDA5" w14:textId="77777777" w:rsidR="001C5950" w:rsidRPr="00FE1BFB" w:rsidRDefault="001C5950" w:rsidP="001C5950">
      <w:pPr>
        <w:pStyle w:val="ListParagraph"/>
        <w:numPr>
          <w:ilvl w:val="0"/>
          <w:numId w:val="14"/>
        </w:numPr>
        <w:spacing w:after="160" w:line="278" w:lineRule="auto"/>
        <w:rPr>
          <w:rStyle w:val="normaltextrun"/>
          <w:rFonts w:cs="Arial"/>
        </w:rPr>
      </w:pPr>
      <w:r>
        <w:rPr>
          <w:rStyle w:val="normaltextrun"/>
          <w:rFonts w:cs="Arial"/>
        </w:rPr>
        <w:t>V</w:t>
      </w:r>
      <w:r w:rsidRPr="00FE1BFB">
        <w:rPr>
          <w:rStyle w:val="normaltextrun"/>
          <w:rFonts w:cs="Arial"/>
        </w:rPr>
        <w:t>ery unrealistic conversations and so formal. (teenagers do not talk like that at all and its cringing everyone out)</w:t>
      </w:r>
    </w:p>
    <w:p w14:paraId="5CDD5C79" w14:textId="77777777" w:rsidR="001C5950" w:rsidRDefault="001C5950" w:rsidP="001C5950">
      <w:pPr>
        <w:pStyle w:val="ListParagraph"/>
        <w:numPr>
          <w:ilvl w:val="0"/>
          <w:numId w:val="14"/>
        </w:numPr>
        <w:spacing w:after="160" w:line="278" w:lineRule="auto"/>
        <w:rPr>
          <w:rStyle w:val="normaltextrun"/>
          <w:rFonts w:cs="Arial"/>
        </w:rPr>
      </w:pPr>
      <w:r w:rsidRPr="00FE1BFB">
        <w:rPr>
          <w:rStyle w:val="normaltextrun"/>
          <w:rFonts w:cs="Arial"/>
        </w:rPr>
        <w:t>The activities are a lot harder that the modules</w:t>
      </w:r>
    </w:p>
    <w:p w14:paraId="0CF9E5A9" w14:textId="77777777" w:rsidR="001C5950" w:rsidRDefault="001C5950" w:rsidP="001C5950">
      <w:pPr>
        <w:pStyle w:val="ListParagraph"/>
        <w:numPr>
          <w:ilvl w:val="0"/>
          <w:numId w:val="14"/>
        </w:numPr>
        <w:spacing w:after="160" w:line="278" w:lineRule="auto"/>
        <w:rPr>
          <w:rStyle w:val="normaltextrun"/>
          <w:rFonts w:cs="Arial"/>
        </w:rPr>
      </w:pPr>
      <w:r w:rsidRPr="00096F43">
        <w:rPr>
          <w:rStyle w:val="normaltextrun"/>
          <w:rFonts w:cs="Arial"/>
        </w:rPr>
        <w:t>I think there was to many side stories towards the end it had a little story about bullies and about the test and I just found it a bit over whelming</w:t>
      </w:r>
    </w:p>
    <w:p w14:paraId="252B4311" w14:textId="77777777" w:rsidR="001C5950" w:rsidRDefault="001C5950" w:rsidP="001C5950">
      <w:pPr>
        <w:pStyle w:val="ListParagraph"/>
        <w:numPr>
          <w:ilvl w:val="0"/>
          <w:numId w:val="14"/>
        </w:numPr>
        <w:spacing w:after="160" w:line="278" w:lineRule="auto"/>
        <w:rPr>
          <w:rStyle w:val="normaltextrun"/>
          <w:rFonts w:cs="Arial"/>
        </w:rPr>
      </w:pPr>
      <w:r w:rsidRPr="003C4DBD">
        <w:rPr>
          <w:rStyle w:val="normaltextrun"/>
          <w:rFonts w:cs="Arial"/>
        </w:rPr>
        <w:t>Some of the stories are boring. It was also a little unrealistic because who has the motivation to write out a stepladder</w:t>
      </w:r>
    </w:p>
    <w:p w14:paraId="07B8A797" w14:textId="77777777" w:rsidR="001C5950" w:rsidRDefault="001C5950" w:rsidP="001C5950">
      <w:pPr>
        <w:pStyle w:val="ListParagraph"/>
        <w:numPr>
          <w:ilvl w:val="0"/>
          <w:numId w:val="14"/>
        </w:numPr>
        <w:spacing w:after="160" w:line="278" w:lineRule="auto"/>
        <w:rPr>
          <w:rStyle w:val="normaltextrun"/>
          <w:rFonts w:cs="Arial"/>
        </w:rPr>
      </w:pPr>
      <w:r w:rsidRPr="003C4DBD">
        <w:rPr>
          <w:rStyle w:val="normaltextrun"/>
          <w:rFonts w:cs="Arial"/>
        </w:rPr>
        <w:t>The stories and plotlines were unrealistic, and most of the strategies taught wouldn't work in a real-life situation of immediate anxiety</w:t>
      </w:r>
    </w:p>
    <w:p w14:paraId="5201F91D" w14:textId="77777777" w:rsidR="001C5950" w:rsidRDefault="001C5950" w:rsidP="001C5950">
      <w:pPr>
        <w:pStyle w:val="ListParagraph"/>
        <w:numPr>
          <w:ilvl w:val="0"/>
          <w:numId w:val="14"/>
        </w:numPr>
        <w:spacing w:after="160" w:line="278" w:lineRule="auto"/>
        <w:rPr>
          <w:rStyle w:val="normaltextrun"/>
          <w:rFonts w:cs="Arial"/>
        </w:rPr>
      </w:pPr>
      <w:r w:rsidRPr="00507D05">
        <w:rPr>
          <w:rStyle w:val="normaltextrun"/>
          <w:rFonts w:cs="Arial"/>
        </w:rPr>
        <w:t>The guy gets over his "depression" way too quickly and seemingly without any professional help. Depression is usually longer lasting and trying to deal with it alone without professional help shouldn't be encouraged. I don't even believe he had "depression". I think he was just going through a tough time, he never even considered suicide.</w:t>
      </w:r>
    </w:p>
    <w:p w14:paraId="30BE9C49" w14:textId="77777777" w:rsidR="001C5950" w:rsidRPr="002B2A70" w:rsidRDefault="001C5950" w:rsidP="001C5950">
      <w:pPr>
        <w:spacing w:after="160" w:line="278" w:lineRule="auto"/>
        <w:rPr>
          <w:rStyle w:val="normaltextrun"/>
          <w:rFonts w:cs="Arial"/>
        </w:rPr>
      </w:pPr>
    </w:p>
    <w:p w14:paraId="1B7E72B1" w14:textId="2C417077" w:rsidR="001C5950" w:rsidRDefault="001C5950" w:rsidP="001C5950">
      <w:pPr>
        <w:pStyle w:val="Heading3"/>
      </w:pPr>
      <w:bookmarkStart w:id="34" w:name="_Toc216435355"/>
      <w:bookmarkEnd w:id="28"/>
      <w:r>
        <w:t>4.</w:t>
      </w:r>
      <w:r w:rsidR="00EC171C">
        <w:t>4</w:t>
      </w:r>
      <w:r>
        <w:t xml:space="preserve">.5 </w:t>
      </w:r>
      <w:r>
        <w:rPr>
          <w:i/>
          <w:iCs/>
        </w:rPr>
        <w:t>Preventure</w:t>
      </w:r>
      <w:r w:rsidRPr="00C26B5E">
        <w:t xml:space="preserve"> </w:t>
      </w:r>
      <w:r w:rsidR="003A37FD">
        <w:t>student</w:t>
      </w:r>
      <w:r>
        <w:t xml:space="preserve"> evaluation and </w:t>
      </w:r>
      <w:r w:rsidR="003A37FD">
        <w:t xml:space="preserve">end-user </w:t>
      </w:r>
      <w:r>
        <w:t>consultations</w:t>
      </w:r>
      <w:bookmarkEnd w:id="34"/>
    </w:p>
    <w:p w14:paraId="5D029F6E" w14:textId="77777777" w:rsidR="001C5950" w:rsidRDefault="001C5950" w:rsidP="001C5950"/>
    <w:p w14:paraId="5986203B" w14:textId="534B30ED" w:rsidR="00D77348" w:rsidRDefault="00D77348" w:rsidP="001C5950">
      <w:pPr>
        <w:rPr>
          <w:rFonts w:ascii="Arial" w:hAnsi="Arial" w:cs="Arial"/>
          <w:b/>
          <w:bCs/>
        </w:rPr>
      </w:pPr>
      <w:r w:rsidRPr="00D80CE6">
        <w:rPr>
          <w:rFonts w:ascii="Arial" w:hAnsi="Arial" w:cs="Arial"/>
          <w:b/>
          <w:bCs/>
        </w:rPr>
        <w:t>Student evaluation surveys</w:t>
      </w:r>
    </w:p>
    <w:p w14:paraId="0D3F2B6A" w14:textId="77777777" w:rsidR="00D80CE6" w:rsidRDefault="00D80CE6" w:rsidP="001C5950">
      <w:pPr>
        <w:rPr>
          <w:rFonts w:ascii="Arial" w:hAnsi="Arial" w:cs="Arial"/>
          <w:b/>
          <w:bCs/>
        </w:rPr>
      </w:pPr>
    </w:p>
    <w:p w14:paraId="3BFA3942" w14:textId="77777777" w:rsidR="00402275" w:rsidRDefault="00E214BE" w:rsidP="00402275">
      <w:pPr>
        <w:rPr>
          <w:rFonts w:ascii="Arial" w:hAnsi="Arial" w:cs="Arial"/>
        </w:rPr>
      </w:pPr>
      <w:r>
        <w:rPr>
          <w:rFonts w:ascii="Arial" w:hAnsi="Arial" w:cs="Arial"/>
        </w:rPr>
        <w:t>A total of 61 Year 8 and 9 students (</w:t>
      </w:r>
      <w:r w:rsidR="00402275">
        <w:rPr>
          <w:rFonts w:ascii="Arial" w:hAnsi="Arial" w:cs="Arial"/>
        </w:rPr>
        <w:t xml:space="preserve">38% male, 60% female, 2% non-binary/gender fluid) completed the evaluation survey. </w:t>
      </w:r>
    </w:p>
    <w:p w14:paraId="4CA8C231" w14:textId="77777777" w:rsidR="00402275" w:rsidRDefault="00402275" w:rsidP="00402275">
      <w:pPr>
        <w:rPr>
          <w:rFonts w:ascii="Arial" w:hAnsi="Arial" w:cs="Arial"/>
        </w:rPr>
      </w:pPr>
    </w:p>
    <w:p w14:paraId="4EFCF358" w14:textId="172CF646" w:rsidR="00402275" w:rsidRPr="00402275" w:rsidRDefault="00402275" w:rsidP="00402275">
      <w:pPr>
        <w:rPr>
          <w:rFonts w:ascii="Arial" w:hAnsi="Arial" w:cs="Arial"/>
        </w:rPr>
      </w:pPr>
      <w:r>
        <w:rPr>
          <w:rFonts w:ascii="Arial" w:hAnsi="Arial" w:cs="Arial"/>
        </w:rPr>
        <w:t>Overall, s</w:t>
      </w:r>
      <w:r w:rsidRPr="00402275">
        <w:rPr>
          <w:rFonts w:ascii="Arial" w:hAnsi="Arial" w:cs="Arial"/>
        </w:rPr>
        <w:t xml:space="preserve">tudents were positive about the </w:t>
      </w:r>
      <w:r w:rsidRPr="00402275">
        <w:rPr>
          <w:rFonts w:ascii="Arial" w:hAnsi="Arial" w:cs="Arial"/>
          <w:i/>
          <w:iCs/>
        </w:rPr>
        <w:t>Preventure</w:t>
      </w:r>
      <w:r w:rsidRPr="00402275">
        <w:rPr>
          <w:rFonts w:ascii="Arial" w:hAnsi="Arial" w:cs="Arial"/>
        </w:rPr>
        <w:t xml:space="preserve"> program, with no significant difference</w:t>
      </w:r>
      <w:r w:rsidR="00B44047">
        <w:rPr>
          <w:rFonts w:ascii="Arial" w:hAnsi="Arial" w:cs="Arial"/>
        </w:rPr>
        <w:t>s</w:t>
      </w:r>
      <w:r w:rsidRPr="00402275">
        <w:rPr>
          <w:rFonts w:ascii="Arial" w:hAnsi="Arial" w:cs="Arial"/>
        </w:rPr>
        <w:t xml:space="preserve"> for male and female students on any of the ratings. </w:t>
      </w:r>
    </w:p>
    <w:p w14:paraId="61D0A8AE" w14:textId="3BD33623" w:rsidR="00402275" w:rsidRDefault="00402275" w:rsidP="00C90159">
      <w:pPr>
        <w:rPr>
          <w:rFonts w:ascii="Arial" w:hAnsi="Arial" w:cs="Arial"/>
        </w:rPr>
      </w:pPr>
      <w:r w:rsidRPr="099A1191">
        <w:rPr>
          <w:rFonts w:ascii="Arial" w:hAnsi="Arial" w:cs="Arial"/>
        </w:rPr>
        <w:t xml:space="preserve">Among male students only (n=23), 91% rated </w:t>
      </w:r>
      <w:r w:rsidRPr="099A1191">
        <w:rPr>
          <w:rFonts w:ascii="Arial" w:hAnsi="Arial" w:cs="Arial"/>
          <w:i/>
          <w:iCs/>
        </w:rPr>
        <w:t>Preventure</w:t>
      </w:r>
      <w:r w:rsidRPr="099A1191">
        <w:rPr>
          <w:rFonts w:ascii="Arial" w:hAnsi="Arial" w:cs="Arial"/>
        </w:rPr>
        <w:t xml:space="preserve"> as </w:t>
      </w:r>
      <w:r w:rsidR="00B44047" w:rsidRPr="099A1191">
        <w:rPr>
          <w:rFonts w:ascii="Arial" w:hAnsi="Arial" w:cs="Arial"/>
        </w:rPr>
        <w:t>‘</w:t>
      </w:r>
      <w:r w:rsidRPr="099A1191">
        <w:rPr>
          <w:rFonts w:ascii="Arial" w:hAnsi="Arial" w:cs="Arial"/>
        </w:rPr>
        <w:t>good</w:t>
      </w:r>
      <w:r w:rsidR="00B44047" w:rsidRPr="099A1191">
        <w:rPr>
          <w:rFonts w:ascii="Arial" w:hAnsi="Arial" w:cs="Arial"/>
        </w:rPr>
        <w:t>’</w:t>
      </w:r>
      <w:r w:rsidRPr="099A1191">
        <w:rPr>
          <w:rFonts w:ascii="Arial" w:hAnsi="Arial" w:cs="Arial"/>
        </w:rPr>
        <w:t xml:space="preserve"> or </w:t>
      </w:r>
      <w:r w:rsidR="00B44047" w:rsidRPr="099A1191">
        <w:rPr>
          <w:rFonts w:ascii="Arial" w:hAnsi="Arial" w:cs="Arial"/>
        </w:rPr>
        <w:t>‘</w:t>
      </w:r>
      <w:r w:rsidRPr="099A1191">
        <w:rPr>
          <w:rFonts w:ascii="Arial" w:hAnsi="Arial" w:cs="Arial"/>
        </w:rPr>
        <w:t>very good</w:t>
      </w:r>
      <w:r w:rsidR="00B44047" w:rsidRPr="099A1191">
        <w:rPr>
          <w:rFonts w:ascii="Arial" w:hAnsi="Arial" w:cs="Arial"/>
        </w:rPr>
        <w:t>’</w:t>
      </w:r>
      <w:r w:rsidRPr="099A1191">
        <w:rPr>
          <w:rFonts w:ascii="Arial" w:hAnsi="Arial" w:cs="Arial"/>
        </w:rPr>
        <w:t xml:space="preserve">, 91% reported that the information on the personality trait was helpful to them, and 74% said that they were </w:t>
      </w:r>
      <w:r w:rsidR="00C90159" w:rsidRPr="099A1191">
        <w:rPr>
          <w:rFonts w:ascii="Arial" w:hAnsi="Arial" w:cs="Arial"/>
        </w:rPr>
        <w:t>‘</w:t>
      </w:r>
      <w:r w:rsidRPr="099A1191">
        <w:rPr>
          <w:rFonts w:ascii="Arial" w:hAnsi="Arial" w:cs="Arial"/>
        </w:rPr>
        <w:t>likely</w:t>
      </w:r>
      <w:r w:rsidR="00C90159" w:rsidRPr="099A1191">
        <w:rPr>
          <w:rFonts w:ascii="Arial" w:hAnsi="Arial" w:cs="Arial"/>
        </w:rPr>
        <w:t>’</w:t>
      </w:r>
      <w:r w:rsidRPr="099A1191">
        <w:rPr>
          <w:rFonts w:ascii="Arial" w:hAnsi="Arial" w:cs="Arial"/>
        </w:rPr>
        <w:t xml:space="preserve"> or </w:t>
      </w:r>
      <w:r w:rsidR="00C90159" w:rsidRPr="099A1191">
        <w:rPr>
          <w:rFonts w:ascii="Arial" w:hAnsi="Arial" w:cs="Arial"/>
        </w:rPr>
        <w:t>‘</w:t>
      </w:r>
      <w:r w:rsidRPr="099A1191">
        <w:rPr>
          <w:rFonts w:ascii="Arial" w:hAnsi="Arial" w:cs="Arial"/>
        </w:rPr>
        <w:t>very likely</w:t>
      </w:r>
      <w:r w:rsidR="6AB382EC" w:rsidRPr="099A1191">
        <w:rPr>
          <w:rFonts w:ascii="Arial" w:hAnsi="Arial" w:cs="Arial"/>
        </w:rPr>
        <w:t>’</w:t>
      </w:r>
      <w:r w:rsidRPr="099A1191">
        <w:rPr>
          <w:rFonts w:ascii="Arial" w:hAnsi="Arial" w:cs="Arial"/>
        </w:rPr>
        <w:t xml:space="preserve"> to use the skills learn</w:t>
      </w:r>
      <w:r w:rsidR="00C90159" w:rsidRPr="099A1191">
        <w:rPr>
          <w:rFonts w:ascii="Arial" w:hAnsi="Arial" w:cs="Arial"/>
        </w:rPr>
        <w:t>ed</w:t>
      </w:r>
      <w:r w:rsidRPr="099A1191">
        <w:rPr>
          <w:rFonts w:ascii="Arial" w:hAnsi="Arial" w:cs="Arial"/>
        </w:rPr>
        <w:t xml:space="preserve"> in </w:t>
      </w:r>
      <w:r w:rsidRPr="099A1191">
        <w:rPr>
          <w:rFonts w:ascii="Arial" w:hAnsi="Arial" w:cs="Arial"/>
          <w:i/>
          <w:iCs/>
        </w:rPr>
        <w:t>Preventure</w:t>
      </w:r>
      <w:r w:rsidRPr="099A1191">
        <w:rPr>
          <w:rFonts w:ascii="Arial" w:hAnsi="Arial" w:cs="Arial"/>
        </w:rPr>
        <w:t xml:space="preserve"> in their own lives.</w:t>
      </w:r>
      <w:r w:rsidR="0688E591" w:rsidRPr="099A1191">
        <w:rPr>
          <w:rFonts w:ascii="Arial" w:hAnsi="Arial" w:cs="Arial"/>
        </w:rPr>
        <w:t xml:space="preserve"> </w:t>
      </w:r>
      <w:r w:rsidRPr="099A1191">
        <w:rPr>
          <w:rFonts w:ascii="Arial" w:hAnsi="Arial" w:cs="Arial"/>
        </w:rPr>
        <w:t xml:space="preserve">In terms of relevance, 74% of male students rated the stories in the </w:t>
      </w:r>
      <w:r w:rsidRPr="099A1191">
        <w:rPr>
          <w:rFonts w:ascii="Arial" w:hAnsi="Arial" w:cs="Arial"/>
          <w:i/>
          <w:iCs/>
        </w:rPr>
        <w:t>Preventure</w:t>
      </w:r>
      <w:r w:rsidRPr="099A1191">
        <w:rPr>
          <w:rFonts w:ascii="Arial" w:hAnsi="Arial" w:cs="Arial"/>
        </w:rPr>
        <w:t xml:space="preserve"> student booklets as relevant to their own lives, and 57% of male students rated the pictures as relevant to their own lives.   </w:t>
      </w:r>
    </w:p>
    <w:p w14:paraId="0C9C472F" w14:textId="77777777" w:rsidR="0049305F" w:rsidRDefault="0049305F" w:rsidP="00C90159">
      <w:pPr>
        <w:rPr>
          <w:rFonts w:ascii="Arial" w:hAnsi="Arial" w:cs="Arial"/>
        </w:rPr>
      </w:pPr>
    </w:p>
    <w:p w14:paraId="14A12F25" w14:textId="79803A5F" w:rsidR="0049305F" w:rsidRPr="00402275" w:rsidRDefault="0049305F" w:rsidP="00C90159">
      <w:pPr>
        <w:rPr>
          <w:rFonts w:ascii="Arial" w:hAnsi="Arial" w:cs="Arial"/>
        </w:rPr>
      </w:pPr>
      <w:r>
        <w:rPr>
          <w:rStyle w:val="normaltextrun"/>
          <w:rFonts w:ascii="Aptos" w:hAnsi="Aptos"/>
          <w:b/>
          <w:bCs/>
          <w:i/>
          <w:iCs/>
          <w:color w:val="47D459"/>
          <w:shd w:val="clear" w:color="auto" w:fill="FFFFFF"/>
        </w:rPr>
        <w:lastRenderedPageBreak/>
        <w:t>What did you like about the Preventure group:</w:t>
      </w:r>
      <w:r>
        <w:rPr>
          <w:rStyle w:val="normaltextrun"/>
          <w:rFonts w:ascii="Arial" w:hAnsi="Arial" w:cs="Arial"/>
          <w:b/>
          <w:bCs/>
          <w:i/>
          <w:iCs/>
          <w:color w:val="47D459"/>
          <w:shd w:val="clear" w:color="auto" w:fill="FFFFFF"/>
        </w:rPr>
        <w:t> </w:t>
      </w:r>
      <w:r>
        <w:rPr>
          <w:rStyle w:val="normaltextrun"/>
          <w:rFonts w:ascii="Arial" w:hAnsi="Arial" w:cs="Arial"/>
          <w:color w:val="47D459"/>
          <w:shd w:val="clear" w:color="auto" w:fill="FFFFFF"/>
        </w:rPr>
        <w:t> </w:t>
      </w:r>
      <w:r>
        <w:rPr>
          <w:rStyle w:val="eop"/>
          <w:rFonts w:ascii="Aptos" w:hAnsi="Aptos"/>
          <w:color w:val="47D459"/>
          <w:shd w:val="clear" w:color="auto" w:fill="FFFFFF"/>
        </w:rPr>
        <w:t> </w:t>
      </w:r>
    </w:p>
    <w:p w14:paraId="6DC21949" w14:textId="77777777" w:rsidR="0049305F" w:rsidRDefault="00402275" w:rsidP="00402275">
      <w:pPr>
        <w:numPr>
          <w:ilvl w:val="0"/>
          <w:numId w:val="44"/>
        </w:numPr>
        <w:rPr>
          <w:rFonts w:ascii="Arial" w:hAnsi="Arial" w:cs="Arial"/>
        </w:rPr>
      </w:pPr>
      <w:r w:rsidRPr="00402275">
        <w:rPr>
          <w:rFonts w:ascii="Arial" w:hAnsi="Arial" w:cs="Arial"/>
        </w:rPr>
        <w:t>“I learnt a lot about thinking before doing - consequences, is this going to help me with my goals”</w:t>
      </w:r>
    </w:p>
    <w:p w14:paraId="225B263C" w14:textId="77777777" w:rsidR="0049305F" w:rsidRDefault="00402275" w:rsidP="00402275">
      <w:pPr>
        <w:numPr>
          <w:ilvl w:val="0"/>
          <w:numId w:val="44"/>
        </w:numPr>
        <w:rPr>
          <w:rFonts w:ascii="Arial" w:hAnsi="Arial" w:cs="Arial"/>
        </w:rPr>
      </w:pPr>
      <w:r w:rsidRPr="00402275">
        <w:rPr>
          <w:rFonts w:ascii="Arial" w:hAnsi="Arial" w:cs="Arial"/>
        </w:rPr>
        <w:t>“I liked learning about how to cope with these emotions”</w:t>
      </w:r>
    </w:p>
    <w:p w14:paraId="1CE407EF" w14:textId="4D005F77" w:rsidR="00402275" w:rsidRDefault="00402275" w:rsidP="00402275">
      <w:pPr>
        <w:numPr>
          <w:ilvl w:val="0"/>
          <w:numId w:val="44"/>
        </w:numPr>
        <w:rPr>
          <w:rFonts w:ascii="Arial" w:hAnsi="Arial" w:cs="Arial"/>
        </w:rPr>
      </w:pPr>
      <w:r w:rsidRPr="00402275">
        <w:rPr>
          <w:rFonts w:ascii="Arial" w:hAnsi="Arial" w:cs="Arial"/>
        </w:rPr>
        <w:t>“learning about myself”, and “it was good to reflect”. </w:t>
      </w:r>
    </w:p>
    <w:p w14:paraId="3B750DC1" w14:textId="77777777" w:rsidR="00AD6F05" w:rsidRDefault="00AD6F05" w:rsidP="00AD6F05">
      <w:pPr>
        <w:ind w:left="720"/>
        <w:rPr>
          <w:rFonts w:ascii="Arial" w:hAnsi="Arial" w:cs="Arial"/>
        </w:rPr>
      </w:pPr>
    </w:p>
    <w:p w14:paraId="55820E71" w14:textId="64D28698" w:rsidR="0049305F" w:rsidRPr="0049305F" w:rsidRDefault="009A3653" w:rsidP="0049305F">
      <w:pPr>
        <w:rPr>
          <w:rStyle w:val="normaltextrun"/>
          <w:rFonts w:ascii="Arial" w:hAnsi="Arial" w:cs="Arial"/>
          <w:b/>
          <w:bCs/>
          <w:i/>
          <w:iCs/>
          <w:color w:val="FF0000"/>
        </w:rPr>
      </w:pPr>
      <w:r>
        <w:rPr>
          <w:rStyle w:val="normaltextrun"/>
          <w:rFonts w:ascii="Aptos" w:hAnsi="Aptos"/>
          <w:b/>
          <w:bCs/>
          <w:i/>
          <w:iCs/>
          <w:color w:val="FF0000"/>
        </w:rPr>
        <w:t>Were there any bad things about Preventure</w:t>
      </w:r>
      <w:r w:rsidR="0049305F" w:rsidRPr="0049305F">
        <w:rPr>
          <w:rStyle w:val="normaltextrun"/>
          <w:rFonts w:ascii="Aptos" w:hAnsi="Aptos"/>
          <w:b/>
          <w:bCs/>
          <w:i/>
          <w:iCs/>
          <w:color w:val="FF0000"/>
        </w:rPr>
        <w:t>?</w:t>
      </w:r>
      <w:r w:rsidR="0049305F" w:rsidRPr="0049305F">
        <w:rPr>
          <w:rStyle w:val="normaltextrun"/>
          <w:rFonts w:ascii="Arial" w:hAnsi="Arial" w:cs="Arial"/>
          <w:b/>
          <w:bCs/>
          <w:i/>
          <w:iCs/>
          <w:color w:val="FF0000"/>
        </w:rPr>
        <w:t> </w:t>
      </w:r>
    </w:p>
    <w:p w14:paraId="2C1C2925" w14:textId="77777777" w:rsidR="0049305F" w:rsidRPr="00402275" w:rsidRDefault="0049305F" w:rsidP="0049305F">
      <w:pPr>
        <w:rPr>
          <w:rFonts w:ascii="Arial" w:hAnsi="Arial" w:cs="Arial"/>
        </w:rPr>
      </w:pPr>
    </w:p>
    <w:p w14:paraId="53567011" w14:textId="77777777" w:rsidR="009A3653" w:rsidRDefault="00402275" w:rsidP="00402275">
      <w:pPr>
        <w:numPr>
          <w:ilvl w:val="0"/>
          <w:numId w:val="44"/>
        </w:numPr>
        <w:rPr>
          <w:rFonts w:ascii="Arial" w:hAnsi="Arial" w:cs="Arial"/>
        </w:rPr>
      </w:pPr>
      <w:r w:rsidRPr="00402275">
        <w:rPr>
          <w:rFonts w:ascii="Arial" w:hAnsi="Arial" w:cs="Arial"/>
        </w:rPr>
        <w:t>20 of the 23 male students said “no”</w:t>
      </w:r>
    </w:p>
    <w:p w14:paraId="17A4B4DE" w14:textId="77777777" w:rsidR="009A3653" w:rsidRDefault="00402275" w:rsidP="00402275">
      <w:pPr>
        <w:numPr>
          <w:ilvl w:val="0"/>
          <w:numId w:val="44"/>
        </w:numPr>
        <w:rPr>
          <w:rFonts w:ascii="Arial" w:hAnsi="Arial" w:cs="Arial"/>
        </w:rPr>
      </w:pPr>
      <w:r w:rsidRPr="00402275">
        <w:rPr>
          <w:rFonts w:ascii="Arial" w:hAnsi="Arial" w:cs="Arial"/>
        </w:rPr>
        <w:t xml:space="preserve">The negatives noted by 3 male students included: </w:t>
      </w:r>
    </w:p>
    <w:p w14:paraId="67FEB1DB" w14:textId="77777777" w:rsidR="009A3653" w:rsidRDefault="00402275" w:rsidP="009A3653">
      <w:pPr>
        <w:numPr>
          <w:ilvl w:val="1"/>
          <w:numId w:val="44"/>
        </w:numPr>
        <w:rPr>
          <w:rFonts w:ascii="Arial" w:hAnsi="Arial" w:cs="Arial"/>
        </w:rPr>
      </w:pPr>
      <w:r w:rsidRPr="00402275">
        <w:rPr>
          <w:rFonts w:ascii="Arial" w:hAnsi="Arial" w:cs="Arial"/>
        </w:rPr>
        <w:t>“felt uncomfortable with some of the people in my group”</w:t>
      </w:r>
    </w:p>
    <w:p w14:paraId="58DE3A19" w14:textId="77777777" w:rsidR="009A3653" w:rsidRDefault="00402275" w:rsidP="009A3653">
      <w:pPr>
        <w:numPr>
          <w:ilvl w:val="1"/>
          <w:numId w:val="44"/>
        </w:numPr>
        <w:rPr>
          <w:rFonts w:ascii="Arial" w:hAnsi="Arial" w:cs="Arial"/>
        </w:rPr>
      </w:pPr>
      <w:r w:rsidRPr="00402275">
        <w:rPr>
          <w:rFonts w:ascii="Arial" w:hAnsi="Arial" w:cs="Arial"/>
        </w:rPr>
        <w:t>“I thought some of the information wasn’t relevant to my situation”</w:t>
      </w:r>
    </w:p>
    <w:p w14:paraId="731124CD" w14:textId="22B3700C" w:rsidR="00402275" w:rsidRPr="00402275" w:rsidRDefault="00402275" w:rsidP="009A3653">
      <w:pPr>
        <w:numPr>
          <w:ilvl w:val="1"/>
          <w:numId w:val="44"/>
        </w:numPr>
        <w:rPr>
          <w:rFonts w:ascii="Arial" w:hAnsi="Arial" w:cs="Arial"/>
        </w:rPr>
      </w:pPr>
      <w:r w:rsidRPr="00402275">
        <w:rPr>
          <w:rFonts w:ascii="Arial" w:hAnsi="Arial" w:cs="Arial"/>
        </w:rPr>
        <w:t>“it was boring”.  </w:t>
      </w:r>
    </w:p>
    <w:p w14:paraId="1F276041" w14:textId="73BDC986" w:rsidR="00E214BE" w:rsidRPr="00E214BE" w:rsidRDefault="00E214BE" w:rsidP="001C5950">
      <w:pPr>
        <w:rPr>
          <w:rFonts w:ascii="Arial" w:hAnsi="Arial" w:cs="Arial"/>
        </w:rPr>
      </w:pPr>
    </w:p>
    <w:p w14:paraId="24EEBFBD" w14:textId="77777777" w:rsidR="00E214BE" w:rsidRDefault="00E214BE" w:rsidP="001C5950">
      <w:pPr>
        <w:rPr>
          <w:rFonts w:ascii="Arial" w:hAnsi="Arial" w:cs="Arial"/>
          <w:b/>
          <w:bCs/>
        </w:rPr>
      </w:pPr>
    </w:p>
    <w:p w14:paraId="5C544A2D" w14:textId="1F8B3BAA" w:rsidR="00D80CE6" w:rsidRDefault="00D80CE6" w:rsidP="001C5950">
      <w:pPr>
        <w:rPr>
          <w:rFonts w:ascii="Arial" w:hAnsi="Arial" w:cs="Arial"/>
          <w:b/>
          <w:bCs/>
        </w:rPr>
      </w:pPr>
      <w:r>
        <w:rPr>
          <w:rFonts w:ascii="Arial" w:hAnsi="Arial" w:cs="Arial"/>
          <w:b/>
          <w:bCs/>
        </w:rPr>
        <w:t xml:space="preserve">Consultations </w:t>
      </w:r>
      <w:r w:rsidRPr="00E214BE">
        <w:rPr>
          <w:rFonts w:ascii="Arial" w:hAnsi="Arial" w:cs="Arial"/>
          <w:b/>
          <w:bCs/>
        </w:rPr>
        <w:t>with experts and young people.</w:t>
      </w:r>
    </w:p>
    <w:p w14:paraId="7903DEF2" w14:textId="77777777" w:rsidR="009A7F6B" w:rsidRDefault="009A7F6B" w:rsidP="001C5950">
      <w:pPr>
        <w:rPr>
          <w:rFonts w:ascii="Arial" w:hAnsi="Arial" w:cs="Arial"/>
          <w:b/>
          <w:bCs/>
        </w:rPr>
      </w:pPr>
    </w:p>
    <w:p w14:paraId="00FD34C5" w14:textId="4EBFF31E" w:rsidR="001C5950" w:rsidRDefault="009A7F6B" w:rsidP="001C5950">
      <w:r w:rsidRPr="005851FA">
        <w:t xml:space="preserve">In total, 11 experts </w:t>
      </w:r>
      <w:r w:rsidR="002F3993">
        <w:t xml:space="preserve">working in male mental health/substance use (current </w:t>
      </w:r>
      <w:r w:rsidR="002F3993" w:rsidRPr="004E6D0A">
        <w:rPr>
          <w:i/>
          <w:iCs/>
        </w:rPr>
        <w:t>Preventure</w:t>
      </w:r>
      <w:r w:rsidR="002F3993">
        <w:t xml:space="preserve"> </w:t>
      </w:r>
      <w:r w:rsidR="004E6D0A">
        <w:t>facilitators</w:t>
      </w:r>
      <w:r w:rsidR="002F3993">
        <w:t>, education/health/youth profession</w:t>
      </w:r>
      <w:r w:rsidR="004E6D0A">
        <w:t>al</w:t>
      </w:r>
      <w:r w:rsidR="002F3993">
        <w:t xml:space="preserve">s, and researchers) </w:t>
      </w:r>
      <w:r w:rsidRPr="005851FA">
        <w:t xml:space="preserve">and 7 young people </w:t>
      </w:r>
      <w:r w:rsidR="0047247A">
        <w:t>(</w:t>
      </w:r>
      <w:r w:rsidR="0047247A" w:rsidRPr="0047247A">
        <w:t>PREMISE Youth Advisory Board</w:t>
      </w:r>
      <w:r w:rsidR="006068B9">
        <w:t xml:space="preserve"> members and</w:t>
      </w:r>
      <w:r w:rsidR="0047247A" w:rsidRPr="0047247A">
        <w:t xml:space="preserve"> youth consultants on </w:t>
      </w:r>
      <w:r w:rsidR="0047247A" w:rsidRPr="0047247A">
        <w:rPr>
          <w:i/>
          <w:iCs/>
        </w:rPr>
        <w:t>Preventure</w:t>
      </w:r>
      <w:r w:rsidR="0047247A">
        <w:t xml:space="preserve">) </w:t>
      </w:r>
      <w:r w:rsidRPr="005851FA">
        <w:t>took part in the consultations</w:t>
      </w:r>
      <w:r>
        <w:t>.</w:t>
      </w:r>
      <w:r w:rsidR="009C3BB4">
        <w:t xml:space="preserve"> A summary of themes and suggestions against </w:t>
      </w:r>
      <w:r w:rsidR="0062353F">
        <w:t>each question is detailed below.</w:t>
      </w:r>
    </w:p>
    <w:p w14:paraId="5C7049C1" w14:textId="77777777" w:rsidR="009F3B4D" w:rsidRDefault="009F3B4D" w:rsidP="001C5950"/>
    <w:p w14:paraId="0CDE2A89" w14:textId="77777777" w:rsidR="001C5950" w:rsidRPr="00F826B7" w:rsidRDefault="001C5950" w:rsidP="001C5950">
      <w:pPr>
        <w:rPr>
          <w:rStyle w:val="eop"/>
          <w:rFonts w:cstheme="minorHAnsi"/>
          <w:b/>
          <w:bCs/>
          <w:color w:val="000000" w:themeColor="text1"/>
        </w:rPr>
      </w:pPr>
      <w:r w:rsidRPr="00F826B7">
        <w:rPr>
          <w:rStyle w:val="normaltextrun"/>
          <w:rFonts w:cstheme="minorHAnsi"/>
          <w:b/>
          <w:bCs/>
          <w:i/>
          <w:iCs/>
          <w:color w:val="000000" w:themeColor="text1"/>
        </w:rPr>
        <w:t xml:space="preserve">What do you see as the most critical issues for boys and men that should be addressed in Preventure? </w:t>
      </w:r>
      <w:r w:rsidRPr="00F826B7">
        <w:rPr>
          <w:rStyle w:val="normaltextrun"/>
          <w:rFonts w:cstheme="minorHAnsi"/>
          <w:b/>
          <w:bCs/>
          <w:i/>
          <w:iCs/>
          <w:color w:val="000000" w:themeColor="text1"/>
          <w:lang w:val="en-GB"/>
        </w:rPr>
        <w:t>Do you have any suggestions for scenarios that could address these?</w:t>
      </w:r>
      <w:r w:rsidRPr="00F826B7">
        <w:rPr>
          <w:rStyle w:val="eop"/>
          <w:rFonts w:cstheme="minorHAnsi"/>
          <w:b/>
          <w:bCs/>
          <w:i/>
          <w:iCs/>
          <w:color w:val="000000" w:themeColor="text1"/>
        </w:rPr>
        <w:t> </w:t>
      </w:r>
    </w:p>
    <w:p w14:paraId="421274E3"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591B12FC" w14:textId="418E7920" w:rsidR="001C5950" w:rsidRPr="002E2EA6" w:rsidRDefault="001C5950" w:rsidP="099A1191">
      <w:pPr>
        <w:pStyle w:val="paragraph"/>
        <w:spacing w:before="0" w:beforeAutospacing="0" w:after="0" w:afterAutospacing="0"/>
        <w:jc w:val="both"/>
        <w:textAlignment w:val="baseline"/>
        <w:rPr>
          <w:rStyle w:val="eop"/>
          <w:rFonts w:asciiTheme="minorHAnsi" w:eastAsiaTheme="majorEastAsia" w:hAnsiTheme="minorHAnsi" w:cstheme="minorBidi"/>
        </w:rPr>
      </w:pPr>
      <w:r w:rsidRPr="099A1191">
        <w:rPr>
          <w:rStyle w:val="eop"/>
          <w:rFonts w:asciiTheme="minorHAnsi" w:eastAsiaTheme="majorEastAsia" w:hAnsiTheme="minorHAnsi" w:cstheme="minorBidi"/>
          <w:b/>
          <w:bCs/>
        </w:rPr>
        <w:t>Themes:</w:t>
      </w:r>
      <w:r w:rsidRPr="099A1191">
        <w:rPr>
          <w:rStyle w:val="eop"/>
          <w:rFonts w:asciiTheme="minorHAnsi" w:eastAsiaTheme="majorEastAsia" w:hAnsiTheme="minorHAnsi" w:cstheme="minorBidi"/>
        </w:rPr>
        <w:t xml:space="preserve"> Coping with emotions and not showing emotions; lack of language about emotions; emotional literacy; identity crisis; boys falling behind in school (poor literacy and numeracy, suspensions, expulsions); Andrew Tate’s influence (i.e., who can you trust/how can you be critical of role models/influencers in general rather than specifically Andrew Tate); social media; lack of social connection; sexuality; gender; belonging; gaming; risk taking; substance use; vaping; seeking support; low self-esteem; finding their place; climate change; cost of living e</w:t>
      </w:r>
      <w:r w:rsidR="491A3FCB"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g</w:t>
      </w:r>
      <w:r w:rsidR="0DDCA94F"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being able to afford a house; boredom</w:t>
      </w:r>
    </w:p>
    <w:p w14:paraId="7EB42B34"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60EA6C0A"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Suggestions:</w:t>
      </w:r>
      <w:r w:rsidRPr="002E2EA6">
        <w:rPr>
          <w:rStyle w:val="eop"/>
          <w:rFonts w:asciiTheme="minorHAnsi" w:eastAsiaTheme="majorEastAsia" w:hAnsiTheme="minorHAnsi" w:cstheme="minorHAnsi"/>
        </w:rPr>
        <w:t xml:space="preserve"> Scenarios where they can’t find their friends at lunchtime; influenced by watching Twitch/ Andrew Tate; not being invited to a party; a character who is showing their emotions (illustrating emotion regulation or just self-soothing in the moment of distress even if they didn’t cope ‘well’ and challenging distress later); peer pressure; for AS using an example of school refusal; worries about academic performance; worries about what others are thinking of them; Use examples of a friend supporting another friend about something – prompting story sharing of ‘my friend went through this and I didn’t know how to help, what could I do to help’; for NT could do shame – shame around academic performance, shame of telling parents especially and how to handle that; AS – fear around body sensations could have puberty changes in this section or panic attack symptoms/fight/flight</w:t>
      </w:r>
    </w:p>
    <w:p w14:paraId="1C3FA91B"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514732BF" w14:textId="77777777" w:rsidR="001C5950" w:rsidRPr="00A960A3" w:rsidRDefault="001C5950" w:rsidP="001C5950">
      <w:pPr>
        <w:rPr>
          <w:rStyle w:val="eop"/>
          <w:rFonts w:cstheme="minorHAnsi"/>
          <w:b/>
          <w:bCs/>
          <w:i/>
          <w:iCs/>
          <w:color w:val="000000" w:themeColor="text1"/>
        </w:rPr>
      </w:pPr>
      <w:r w:rsidRPr="00A960A3">
        <w:rPr>
          <w:rStyle w:val="normaltextrun"/>
          <w:rFonts w:cstheme="minorHAnsi"/>
          <w:b/>
          <w:bCs/>
          <w:i/>
          <w:iCs/>
          <w:color w:val="000000" w:themeColor="text1"/>
        </w:rPr>
        <w:t>How do traditional or stereotypical masculinities (e.g. power, toughness, dominance, and status) impact boys/men (e.g., managing emotions, identity, relationships)? Do you have any suggestions for scenarios that could address these?</w:t>
      </w:r>
      <w:r w:rsidRPr="00A960A3">
        <w:rPr>
          <w:rStyle w:val="eop"/>
          <w:rFonts w:cstheme="minorHAnsi"/>
          <w:b/>
          <w:bCs/>
          <w:i/>
          <w:iCs/>
          <w:color w:val="000000" w:themeColor="text1"/>
        </w:rPr>
        <w:t> </w:t>
      </w:r>
    </w:p>
    <w:p w14:paraId="33729D3C" w14:textId="77777777" w:rsidR="001C5950" w:rsidRPr="002E2EA6" w:rsidRDefault="001C5950" w:rsidP="001C5950">
      <w:pPr>
        <w:rPr>
          <w:rStyle w:val="eop"/>
          <w:rFonts w:cstheme="minorHAnsi"/>
        </w:rPr>
      </w:pPr>
    </w:p>
    <w:p w14:paraId="4F06C416"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Themes:</w:t>
      </w:r>
      <w:r w:rsidRPr="002E2EA6">
        <w:rPr>
          <w:rStyle w:val="eop"/>
          <w:rFonts w:asciiTheme="minorHAnsi" w:eastAsiaTheme="majorEastAsia" w:hAnsiTheme="minorHAnsi" w:cstheme="minorHAnsi"/>
        </w:rPr>
        <w:t xml:space="preserve"> aggression; Andrew Tate’s influence; social media; lack of social connection; sexuality; gender; belonging; gaming; risk taking; shame; challenges being vulnerable; competitiveness; lack of help seeking due to shame and stigma; avoidance of emotions; toxic masculinity</w:t>
      </w:r>
    </w:p>
    <w:p w14:paraId="519D7029" w14:textId="77777777" w:rsidR="001C5950" w:rsidRPr="002E2EA6" w:rsidRDefault="001C5950" w:rsidP="001C5950">
      <w:pPr>
        <w:pStyle w:val="paragraph"/>
        <w:spacing w:before="0" w:beforeAutospacing="0" w:after="0" w:afterAutospacing="0"/>
        <w:textAlignment w:val="baseline"/>
        <w:rPr>
          <w:rFonts w:asciiTheme="minorHAnsi" w:hAnsiTheme="minorHAnsi" w:cstheme="minorHAnsi"/>
        </w:rPr>
      </w:pPr>
    </w:p>
    <w:p w14:paraId="1FE4AB84" w14:textId="77777777" w:rsidR="001C5950" w:rsidRPr="00114642" w:rsidRDefault="001C5950" w:rsidP="001C5950">
      <w:pPr>
        <w:rPr>
          <w:rStyle w:val="eop"/>
          <w:rFonts w:cstheme="minorHAnsi"/>
          <w:b/>
          <w:bCs/>
          <w:i/>
          <w:iCs/>
        </w:rPr>
      </w:pPr>
      <w:r w:rsidRPr="00114642">
        <w:rPr>
          <w:rStyle w:val="normaltextrun"/>
          <w:rFonts w:cstheme="minorHAnsi"/>
          <w:b/>
          <w:bCs/>
          <w:i/>
          <w:iCs/>
          <w:lang w:val="en-GB"/>
        </w:rPr>
        <w:t>Do you have any suggestions for changes we can make to update the look, the language or the storylines/vignettes of the program to be appealing for boys/all-boys schools? </w:t>
      </w:r>
      <w:r w:rsidRPr="00114642">
        <w:rPr>
          <w:rStyle w:val="eop"/>
          <w:rFonts w:cstheme="minorHAnsi"/>
          <w:b/>
          <w:bCs/>
          <w:i/>
          <w:iCs/>
        </w:rPr>
        <w:t> </w:t>
      </w:r>
    </w:p>
    <w:p w14:paraId="22949988" w14:textId="77777777" w:rsidR="001C5950" w:rsidRPr="002E2EA6" w:rsidRDefault="001C5950" w:rsidP="001C5950">
      <w:pPr>
        <w:pStyle w:val="paragraph"/>
        <w:spacing w:before="0" w:beforeAutospacing="0" w:after="0" w:afterAutospacing="0"/>
        <w:textAlignment w:val="baseline"/>
        <w:rPr>
          <w:rStyle w:val="eop"/>
          <w:rFonts w:asciiTheme="minorHAnsi" w:eastAsiaTheme="majorEastAsia" w:hAnsiTheme="minorHAnsi" w:cstheme="minorHAnsi"/>
          <w:i/>
          <w:iCs/>
        </w:rPr>
      </w:pPr>
    </w:p>
    <w:p w14:paraId="39D2C12F" w14:textId="43A7C62A" w:rsidR="001C5950" w:rsidRPr="002E2EA6" w:rsidRDefault="001C5950" w:rsidP="099A1191">
      <w:pPr>
        <w:pStyle w:val="paragraph"/>
        <w:spacing w:before="0" w:beforeAutospacing="0" w:after="0" w:afterAutospacing="0"/>
        <w:textAlignment w:val="baseline"/>
        <w:rPr>
          <w:rStyle w:val="eop"/>
          <w:rFonts w:asciiTheme="minorHAnsi" w:eastAsiaTheme="majorEastAsia" w:hAnsiTheme="minorHAnsi" w:cstheme="minorBidi"/>
          <w:lang w:val="en-GB"/>
        </w:rPr>
      </w:pPr>
      <w:r w:rsidRPr="099A1191">
        <w:rPr>
          <w:rStyle w:val="eop"/>
          <w:rFonts w:asciiTheme="minorHAnsi" w:eastAsiaTheme="majorEastAsia" w:hAnsiTheme="minorHAnsi" w:cstheme="minorBidi"/>
          <w:b/>
          <w:bCs/>
        </w:rPr>
        <w:t xml:space="preserve">Suggestions: </w:t>
      </w:r>
      <w:r w:rsidRPr="099A1191">
        <w:rPr>
          <w:rStyle w:val="eop"/>
          <w:rFonts w:asciiTheme="minorHAnsi" w:eastAsiaTheme="majorEastAsia" w:hAnsiTheme="minorHAnsi" w:cstheme="minorBidi"/>
        </w:rPr>
        <w:t>Re: aggression – could be around shame, maybe characters girlfriend breaks up with him or a girl he likes rejects him and he acts aggressively as a result – maybe do this for IMP;</w:t>
      </w:r>
      <w:r w:rsidRPr="099A1191">
        <w:rPr>
          <w:rStyle w:val="eop"/>
          <w:rFonts w:asciiTheme="minorHAnsi" w:eastAsiaTheme="majorEastAsia" w:hAnsiTheme="minorHAnsi" w:cstheme="minorBidi"/>
          <w:b/>
          <w:bCs/>
        </w:rPr>
        <w:t xml:space="preserve"> </w:t>
      </w:r>
      <w:r w:rsidRPr="099A1191">
        <w:rPr>
          <w:rStyle w:val="eop"/>
          <w:rFonts w:asciiTheme="minorHAnsi" w:eastAsiaTheme="majorEastAsia" w:hAnsiTheme="minorHAnsi" w:cstheme="minorBidi"/>
        </w:rPr>
        <w:t>Make characters more diverse; have male facilitators; have characters demonstrate emotional vulnerability – maybe reference an emotion wheel re: psychoed</w:t>
      </w:r>
      <w:r w:rsidR="29A34D7D" w:rsidRPr="099A1191">
        <w:rPr>
          <w:rStyle w:val="eop"/>
          <w:rFonts w:asciiTheme="minorHAnsi" w:eastAsiaTheme="majorEastAsia" w:hAnsiTheme="minorHAnsi" w:cstheme="minorBidi"/>
        </w:rPr>
        <w:t>ucation</w:t>
      </w:r>
      <w:r w:rsidRPr="099A1191">
        <w:rPr>
          <w:rStyle w:val="eop"/>
          <w:rFonts w:asciiTheme="minorHAnsi" w:eastAsiaTheme="majorEastAsia" w:hAnsiTheme="minorHAnsi" w:cstheme="minorBidi"/>
        </w:rPr>
        <w:t xml:space="preserve"> about what emotions actually are (could have emotion wheel as the cheat sheet at the back or the emotions linked to phys</w:t>
      </w:r>
      <w:r w:rsidR="7BE00477" w:rsidRPr="099A1191">
        <w:rPr>
          <w:rStyle w:val="eop"/>
          <w:rFonts w:asciiTheme="minorHAnsi" w:eastAsiaTheme="majorEastAsia" w:hAnsiTheme="minorHAnsi" w:cstheme="minorBidi"/>
        </w:rPr>
        <w:t>ical</w:t>
      </w:r>
      <w:r w:rsidRPr="099A1191">
        <w:rPr>
          <w:rStyle w:val="eop"/>
          <w:rFonts w:asciiTheme="minorHAnsi" w:eastAsiaTheme="majorEastAsia" w:hAnsiTheme="minorHAnsi" w:cstheme="minorBidi"/>
        </w:rPr>
        <w:t xml:space="preserve"> sensations/actions – could be at the same page as ‘what does anxiety sensitivity mean to you’); using examples of friends helping with another character’s AS/NT/IMP or SS issue; basing the vignettes on valuing health/ mental health; music as a more universal interest; change the word “interfere” to be something more positive; make it more strengths based; make a scenario where there is a boy who is feeling shame and then have him engage in help seeking and have him feel normalised by friends; expand examples beyond sport e</w:t>
      </w:r>
      <w:r w:rsidR="48152510"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g</w:t>
      </w:r>
      <w:r w:rsidR="6BE26B21"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public speaking, acting, art; bullying focused example; an example about not fitting in – identity and pride in identity cultural identity, gender identity etc; have facilitators who are as similar to the population as possible e</w:t>
      </w:r>
      <w:r w:rsidR="75D80F32"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g</w:t>
      </w:r>
      <w:r w:rsidR="5E55BAF4"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young men; the facilitator could talk at assembly for a few minutes about the program so that the students can put a face to the name and maybe feel more confident to come along; include boredom as a scenario in which male characters use substances; boys sometimes feel like they’re being told that they’re wrong and engaging in masculine stereotypes before they’ve even had a chance</w:t>
      </w:r>
      <w:r w:rsidR="68869F31"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so being curious and open minded and not accusatory (it’s not black and white, a part of you may like this and another part may like that – could have situation of two people having different perspectives and not agreeing but disagreeing peacefully, acknowledging different opinions while respecting differences); Highlight the good parts of masculinity e.g., role model demonstrating good parts of masculinity</w:t>
      </w:r>
      <w:r w:rsidR="6D2B4B36"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supporting the person experiencing AS or NT</w:t>
      </w:r>
      <w:r w:rsidR="0A98407A" w:rsidRPr="099A1191">
        <w:rPr>
          <w:rStyle w:val="eop"/>
          <w:rFonts w:asciiTheme="minorHAnsi" w:eastAsiaTheme="majorEastAsia" w:hAnsiTheme="minorHAnsi" w:cstheme="minorBidi"/>
        </w:rPr>
        <w:t xml:space="preserve">; </w:t>
      </w:r>
      <w:r w:rsidR="2042DB17" w:rsidRPr="099A1191">
        <w:rPr>
          <w:rStyle w:val="eop"/>
          <w:rFonts w:asciiTheme="minorHAnsi" w:eastAsiaTheme="majorEastAsia" w:hAnsiTheme="minorHAnsi" w:cstheme="minorBidi"/>
        </w:rPr>
        <w:t>so</w:t>
      </w:r>
      <w:r w:rsidRPr="099A1191">
        <w:rPr>
          <w:rStyle w:val="eop"/>
          <w:rFonts w:asciiTheme="minorHAnsi" w:eastAsiaTheme="majorEastAsia" w:hAnsiTheme="minorHAnsi" w:cstheme="minorBidi"/>
        </w:rPr>
        <w:t>mething to help the problem of ‘I can’t get it right no matter what I do with masculinity’</w:t>
      </w:r>
      <w:r w:rsidR="1EE9FB23"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try to give framework for what is the most helpful way to engage with masculinity for them. Could have AS – fight/flight examples</w:t>
      </w:r>
      <w:r w:rsidR="2894A1FF" w:rsidRPr="099A1191">
        <w:rPr>
          <w:rStyle w:val="eop"/>
          <w:rFonts w:asciiTheme="minorHAnsi" w:eastAsiaTheme="majorEastAsia" w:hAnsiTheme="minorHAnsi" w:cstheme="minorBidi"/>
        </w:rPr>
        <w:t xml:space="preserve">, where </w:t>
      </w:r>
      <w:r w:rsidRPr="099A1191">
        <w:rPr>
          <w:rStyle w:val="eop"/>
          <w:rFonts w:asciiTheme="minorHAnsi" w:eastAsiaTheme="majorEastAsia" w:hAnsiTheme="minorHAnsi" w:cstheme="minorBidi"/>
        </w:rPr>
        <w:t>boy feels anxious, doesn’t like it and doesn’t know what it is and acts out as a result (rather than internalising).</w:t>
      </w:r>
    </w:p>
    <w:p w14:paraId="654A0C8D" w14:textId="77777777" w:rsidR="001C5950" w:rsidRPr="002E2EA6" w:rsidRDefault="001C5950" w:rsidP="001C5950">
      <w:pPr>
        <w:pStyle w:val="paragraph"/>
        <w:spacing w:before="0" w:beforeAutospacing="0" w:after="0" w:afterAutospacing="0"/>
        <w:textAlignment w:val="baseline"/>
        <w:rPr>
          <w:rStyle w:val="normaltextrun"/>
          <w:rFonts w:asciiTheme="minorHAnsi" w:eastAsiaTheme="majorEastAsia" w:hAnsiTheme="minorHAnsi" w:cstheme="minorHAnsi"/>
          <w:lang w:val="en-GB"/>
        </w:rPr>
      </w:pPr>
    </w:p>
    <w:p w14:paraId="64D06D50" w14:textId="77777777" w:rsidR="001C5950" w:rsidRPr="00A960A3" w:rsidRDefault="001C5950" w:rsidP="001C5950">
      <w:r w:rsidRPr="00A960A3">
        <w:rPr>
          <w:rStyle w:val="normaltextrun"/>
          <w:rFonts w:cstheme="minorHAnsi"/>
          <w:b/>
          <w:bCs/>
          <w:i/>
          <w:iCs/>
          <w:color w:val="000000" w:themeColor="text1"/>
          <w:lang w:val="en-GB"/>
        </w:rPr>
        <w:lastRenderedPageBreak/>
        <w:t>What barriers do you see for boys engaging with the current Preventure program?</w:t>
      </w:r>
      <w:r w:rsidRPr="00A960A3">
        <w:rPr>
          <w:rStyle w:val="eop"/>
          <w:rFonts w:cstheme="minorHAnsi"/>
          <w:b/>
          <w:bCs/>
          <w:i/>
          <w:iCs/>
          <w:color w:val="000000" w:themeColor="text1"/>
        </w:rPr>
        <w:t> </w:t>
      </w:r>
      <w:r w:rsidRPr="00A960A3">
        <w:rPr>
          <w:rStyle w:val="normaltextrun"/>
          <w:rFonts w:cstheme="minorHAnsi"/>
          <w:b/>
          <w:bCs/>
          <w:i/>
          <w:iCs/>
          <w:color w:val="000000" w:themeColor="text1"/>
          <w:lang w:val="en-GB"/>
        </w:rPr>
        <w:t>Do you have any suggestions for how to overcome those barriers?</w:t>
      </w:r>
      <w:r w:rsidRPr="00A960A3">
        <w:rPr>
          <w:rStyle w:val="eop"/>
          <w:rFonts w:cstheme="minorHAnsi"/>
          <w:b/>
          <w:bCs/>
          <w:i/>
          <w:iCs/>
          <w:color w:val="000000" w:themeColor="text1"/>
        </w:rPr>
        <w:t> </w:t>
      </w:r>
    </w:p>
    <w:p w14:paraId="2AFE8C13"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025091F8"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 xml:space="preserve">Themes: </w:t>
      </w:r>
      <w:r w:rsidRPr="002E2EA6">
        <w:rPr>
          <w:rStyle w:val="eop"/>
          <w:rFonts w:asciiTheme="minorHAnsi" w:eastAsiaTheme="majorEastAsia" w:hAnsiTheme="minorHAnsi" w:cstheme="minorHAnsi"/>
        </w:rPr>
        <w:t>Not taking it seriously; difficulty speaking face to face with peers; shame and not wanting to be seen as help seeking; identity and wanting to fit in</w:t>
      </w:r>
    </w:p>
    <w:p w14:paraId="67FC7B22"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5C0CAF5A" w14:textId="7BE1D4FA" w:rsidR="001C5950" w:rsidRPr="002E2EA6" w:rsidRDefault="001C5950" w:rsidP="099A1191">
      <w:pPr>
        <w:pStyle w:val="paragraph"/>
        <w:spacing w:before="0" w:beforeAutospacing="0" w:after="0" w:afterAutospacing="0"/>
        <w:jc w:val="both"/>
        <w:textAlignment w:val="baseline"/>
        <w:rPr>
          <w:rStyle w:val="eop"/>
          <w:rFonts w:asciiTheme="minorHAnsi" w:eastAsiaTheme="majorEastAsia" w:hAnsiTheme="minorHAnsi" w:cstheme="minorBidi"/>
        </w:rPr>
      </w:pPr>
      <w:r w:rsidRPr="099A1191">
        <w:rPr>
          <w:rStyle w:val="eop"/>
          <w:rFonts w:asciiTheme="minorHAnsi" w:eastAsiaTheme="majorEastAsia" w:hAnsiTheme="minorHAnsi" w:cstheme="minorBidi"/>
          <w:b/>
          <w:bCs/>
        </w:rPr>
        <w:t xml:space="preserve">Suggestions: </w:t>
      </w:r>
      <w:r w:rsidRPr="099A1191">
        <w:rPr>
          <w:rStyle w:val="eop"/>
          <w:rFonts w:asciiTheme="minorHAnsi" w:eastAsiaTheme="majorEastAsia" w:hAnsiTheme="minorHAnsi" w:cstheme="minorBidi"/>
        </w:rPr>
        <w:t>Highlight how it has been helpful for others and the research and what they can expect to gain. Keep small groups, Approach with instruction, then activity. Using examples from sport, Twitch or gaming. Have them doing an activity rather than sitting down face to face and talking e</w:t>
      </w:r>
      <w:r w:rsidR="6B407360"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g</w:t>
      </w:r>
      <w:r w:rsidR="1B3D1019"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use a scenario where they’re gaming but also opening up or asking a friend how they can support them (maybe including online persona’s vs face to face persona). Take the focus away from drugs and alcohol and anger</w:t>
      </w:r>
      <w:r w:rsidR="58CF1418" w:rsidRPr="099A1191">
        <w:rPr>
          <w:rStyle w:val="eop"/>
          <w:rFonts w:asciiTheme="minorHAnsi" w:eastAsiaTheme="majorEastAsia" w:hAnsiTheme="minorHAnsi" w:cstheme="minorBidi"/>
        </w:rPr>
        <w:t xml:space="preserve">, </w:t>
      </w:r>
      <w:r w:rsidR="1B8CCDF0" w:rsidRPr="099A1191">
        <w:rPr>
          <w:rStyle w:val="eop"/>
          <w:rFonts w:asciiTheme="minorHAnsi" w:eastAsiaTheme="majorEastAsia" w:hAnsiTheme="minorHAnsi" w:cstheme="minorBidi"/>
        </w:rPr>
        <w:t>m</w:t>
      </w:r>
      <w:r w:rsidRPr="099A1191">
        <w:rPr>
          <w:rStyle w:val="eop"/>
          <w:rFonts w:asciiTheme="minorHAnsi" w:eastAsiaTheme="majorEastAsia" w:hAnsiTheme="minorHAnsi" w:cstheme="minorBidi"/>
        </w:rPr>
        <w:t>ake it strengths based. Engage and ask the students about themselves. Have facilitators who are relatable to boys e</w:t>
      </w:r>
      <w:r w:rsidR="1F2AE53A"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g</w:t>
      </w:r>
      <w:r w:rsidR="0B0B1598" w:rsidRPr="099A1191">
        <w:rPr>
          <w:rStyle w:val="eop"/>
          <w:rFonts w:asciiTheme="minorHAnsi" w:eastAsiaTheme="majorEastAsia" w:hAnsiTheme="minorHAnsi" w:cstheme="minorBidi"/>
        </w:rPr>
        <w:t>.,</w:t>
      </w:r>
      <w:r w:rsidRPr="099A1191">
        <w:rPr>
          <w:rStyle w:val="eop"/>
          <w:rFonts w:asciiTheme="minorHAnsi" w:eastAsiaTheme="majorEastAsia" w:hAnsiTheme="minorHAnsi" w:cstheme="minorBidi"/>
        </w:rPr>
        <w:t xml:space="preserve"> young men. Think of the social capital – we want the role model to be ‘cool’ e.g., having a car - so what does that look like, who are the kinds of people who would be respected?</w:t>
      </w:r>
    </w:p>
    <w:p w14:paraId="6DB00508"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14BDEEFB" w14:textId="77777777" w:rsidR="001C5950" w:rsidRPr="00A960A3" w:rsidRDefault="001C5950" w:rsidP="001C5950">
      <w:pPr>
        <w:rPr>
          <w:rStyle w:val="eop"/>
          <w:rFonts w:cstheme="minorHAnsi"/>
          <w:b/>
          <w:bCs/>
          <w:i/>
          <w:iCs/>
          <w:color w:val="000000"/>
          <w:shd w:val="clear" w:color="auto" w:fill="FFFFFF"/>
        </w:rPr>
      </w:pPr>
      <w:r w:rsidRPr="00A960A3">
        <w:rPr>
          <w:rStyle w:val="normaltextrun"/>
          <w:rFonts w:cstheme="minorHAnsi"/>
          <w:b/>
          <w:bCs/>
          <w:i/>
          <w:iCs/>
          <w:color w:val="000000"/>
          <w:shd w:val="clear" w:color="auto" w:fill="FFFFFF"/>
        </w:rPr>
        <w:t>What elements of the program would facilitate engagement from boys and men?</w:t>
      </w:r>
      <w:r w:rsidRPr="00A960A3">
        <w:rPr>
          <w:rStyle w:val="eop"/>
          <w:rFonts w:cstheme="minorHAnsi"/>
          <w:b/>
          <w:bCs/>
          <w:i/>
          <w:iCs/>
          <w:color w:val="000000"/>
          <w:shd w:val="clear" w:color="auto" w:fill="FFFFFF"/>
        </w:rPr>
        <w:t> </w:t>
      </w:r>
    </w:p>
    <w:p w14:paraId="5585DC63"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i/>
          <w:iCs/>
          <w:color w:val="000000"/>
          <w:shd w:val="clear" w:color="auto" w:fill="FFFFFF"/>
        </w:rPr>
      </w:pPr>
    </w:p>
    <w:p w14:paraId="0B64AD91"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shd w:val="clear" w:color="auto" w:fill="FFFFFF"/>
        </w:rPr>
      </w:pPr>
      <w:r w:rsidRPr="002E2EA6">
        <w:rPr>
          <w:rStyle w:val="eop"/>
          <w:rFonts w:asciiTheme="minorHAnsi" w:eastAsiaTheme="majorEastAsia" w:hAnsiTheme="minorHAnsi" w:cstheme="minorHAnsi"/>
          <w:b/>
          <w:bCs/>
          <w:color w:val="000000"/>
          <w:shd w:val="clear" w:color="auto" w:fill="FFFFFF"/>
        </w:rPr>
        <w:t xml:space="preserve">Suggestions: </w:t>
      </w:r>
      <w:r w:rsidRPr="002E2EA6">
        <w:rPr>
          <w:rStyle w:val="eop"/>
          <w:rFonts w:asciiTheme="minorHAnsi" w:eastAsiaTheme="majorEastAsia" w:hAnsiTheme="minorHAnsi" w:cstheme="minorHAnsi"/>
          <w:color w:val="000000"/>
          <w:shd w:val="clear" w:color="auto" w:fill="FFFFFF"/>
        </w:rPr>
        <w:t xml:space="preserve">find a way to engage the popular boys to take part; understand the cultural power in the school; young male facilitators; speak frankly about why they are part of the program; </w:t>
      </w:r>
      <w:r w:rsidRPr="002E2EA6">
        <w:rPr>
          <w:rStyle w:val="eop"/>
          <w:rFonts w:asciiTheme="minorHAnsi" w:eastAsiaTheme="majorEastAsia" w:hAnsiTheme="minorHAnsi" w:cstheme="minorHAnsi"/>
        </w:rPr>
        <w:t>tell boys that there is no limit to their ideas and creativity and to encourage them to contribute;</w:t>
      </w:r>
    </w:p>
    <w:p w14:paraId="306340DC"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color w:val="000000"/>
          <w:shd w:val="clear" w:color="auto" w:fill="FFFFFF"/>
        </w:rPr>
      </w:pPr>
    </w:p>
    <w:p w14:paraId="6ABBFFB3" w14:textId="77777777" w:rsidR="001C5950" w:rsidRPr="00A960A3" w:rsidRDefault="001C5950" w:rsidP="001C5950">
      <w:r w:rsidRPr="00A960A3">
        <w:rPr>
          <w:rStyle w:val="normaltextrun"/>
          <w:rFonts w:cstheme="minorHAnsi"/>
          <w:b/>
          <w:bCs/>
          <w:i/>
          <w:iCs/>
          <w:color w:val="000000" w:themeColor="text1"/>
          <w:lang w:val="en-GB"/>
        </w:rPr>
        <w:t>Do you have any thoughts about how gender identity and gender diversity impact young people and their relationship with masculinity and mental health?</w:t>
      </w:r>
      <w:r w:rsidRPr="00A960A3">
        <w:rPr>
          <w:rStyle w:val="eop"/>
          <w:rFonts w:cstheme="minorHAnsi"/>
          <w:b/>
          <w:bCs/>
          <w:i/>
          <w:iCs/>
          <w:color w:val="000000" w:themeColor="text1"/>
        </w:rPr>
        <w:t> </w:t>
      </w:r>
      <w:r w:rsidRPr="00A960A3">
        <w:rPr>
          <w:rStyle w:val="normaltextrun"/>
          <w:rFonts w:cstheme="minorHAnsi"/>
          <w:b/>
          <w:bCs/>
          <w:i/>
          <w:iCs/>
          <w:color w:val="000000" w:themeColor="text1"/>
          <w:lang w:val="en-GB"/>
        </w:rPr>
        <w:t xml:space="preserve">Any suggestions for how we can explore this in the Preventure program?  </w:t>
      </w:r>
    </w:p>
    <w:p w14:paraId="494D76AE"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i/>
          <w:iCs/>
        </w:rPr>
      </w:pPr>
    </w:p>
    <w:p w14:paraId="3BCEC654"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 xml:space="preserve">Themes: </w:t>
      </w:r>
      <w:r w:rsidRPr="002E2EA6">
        <w:rPr>
          <w:rStyle w:val="eop"/>
          <w:rFonts w:asciiTheme="minorHAnsi" w:eastAsiaTheme="majorEastAsia" w:hAnsiTheme="minorHAnsi" w:cstheme="minorHAnsi"/>
        </w:rPr>
        <w:t xml:space="preserve">Challenges being “different”; stigma; perception gap (gap between what they think society thinks and what society actually thinks); bigotry particularly among young males; </w:t>
      </w:r>
    </w:p>
    <w:p w14:paraId="069B6B8C"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137983F9"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 xml:space="preserve">Suggestions: </w:t>
      </w:r>
      <w:r w:rsidRPr="002E2EA6">
        <w:rPr>
          <w:rStyle w:val="eop"/>
          <w:rFonts w:asciiTheme="minorHAnsi" w:eastAsiaTheme="majorEastAsia" w:hAnsiTheme="minorHAnsi" w:cstheme="minorHAnsi"/>
        </w:rPr>
        <w:t xml:space="preserve">include gender diverse characters and someone who is being bullied for their gender or sexuality (maybe just keep the bullying reason as vague – bullying is intense enough without perpetuating stigmas of groups who tend to get bullied). Facilitating self-reflection; use characters with ambiguous gender/ sexuality; nonbinary characters; </w:t>
      </w:r>
    </w:p>
    <w:p w14:paraId="35344A51"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3213E257" w14:textId="77777777" w:rsidR="001C5950" w:rsidRPr="00A960A3" w:rsidRDefault="001C5950" w:rsidP="001C5950">
      <w:pPr>
        <w:rPr>
          <w:rStyle w:val="eop"/>
          <w:rFonts w:cstheme="minorHAnsi"/>
          <w:b/>
          <w:bCs/>
          <w:color w:val="000000" w:themeColor="text1"/>
        </w:rPr>
      </w:pPr>
      <w:r w:rsidRPr="00A960A3">
        <w:rPr>
          <w:rStyle w:val="normaltextrun"/>
          <w:rFonts w:cstheme="minorHAnsi"/>
          <w:b/>
          <w:bCs/>
          <w:i/>
          <w:iCs/>
          <w:color w:val="000000" w:themeColor="text1"/>
          <w:lang w:val="en-GB"/>
        </w:rPr>
        <w:t>Do you have any thoughts on how LGBTQI+ identity can impact young people and their relationship with masculinity and mental health? </w:t>
      </w:r>
      <w:r w:rsidRPr="00A960A3">
        <w:rPr>
          <w:rStyle w:val="eop"/>
          <w:rFonts w:cstheme="minorHAnsi"/>
          <w:b/>
          <w:bCs/>
          <w:i/>
          <w:iCs/>
          <w:color w:val="000000" w:themeColor="text1"/>
        </w:rPr>
        <w:t> </w:t>
      </w:r>
      <w:r w:rsidRPr="00A960A3">
        <w:rPr>
          <w:rStyle w:val="normaltextrun"/>
          <w:rFonts w:cstheme="minorHAnsi"/>
          <w:b/>
          <w:bCs/>
          <w:i/>
          <w:iCs/>
          <w:color w:val="000000" w:themeColor="text1"/>
          <w:lang w:val="en-GB"/>
        </w:rPr>
        <w:t>Any suggestions for how we can explore this in the Preventure program? </w:t>
      </w:r>
      <w:r w:rsidRPr="00A960A3">
        <w:rPr>
          <w:rStyle w:val="eop"/>
          <w:rFonts w:cstheme="minorHAnsi"/>
          <w:b/>
          <w:bCs/>
          <w:i/>
          <w:iCs/>
          <w:color w:val="000000" w:themeColor="text1"/>
        </w:rPr>
        <w:t> </w:t>
      </w:r>
    </w:p>
    <w:p w14:paraId="3FDEE013" w14:textId="77777777" w:rsidR="001C5950" w:rsidRPr="002E2EA6" w:rsidRDefault="001C5950" w:rsidP="001C5950">
      <w:pPr>
        <w:pStyle w:val="paragraph"/>
        <w:spacing w:before="0" w:beforeAutospacing="0" w:after="0" w:afterAutospacing="0"/>
        <w:textAlignment w:val="baseline"/>
        <w:rPr>
          <w:rStyle w:val="eop"/>
          <w:rFonts w:asciiTheme="minorHAnsi" w:eastAsiaTheme="majorEastAsia" w:hAnsiTheme="minorHAnsi" w:cstheme="minorHAnsi"/>
          <w:i/>
          <w:iCs/>
        </w:rPr>
      </w:pPr>
    </w:p>
    <w:p w14:paraId="644702C8" w14:textId="77777777" w:rsidR="001C5950" w:rsidRPr="002E2EA6" w:rsidRDefault="001C5950" w:rsidP="001C5950">
      <w:pPr>
        <w:pStyle w:val="paragraph"/>
        <w:spacing w:before="0" w:beforeAutospacing="0" w:after="0" w:afterAutospacing="0"/>
        <w:textAlignment w:val="baseline"/>
        <w:rPr>
          <w:rFonts w:asciiTheme="minorHAnsi" w:hAnsiTheme="minorHAnsi" w:cstheme="minorHAnsi"/>
        </w:rPr>
      </w:pPr>
      <w:r w:rsidRPr="002E2EA6">
        <w:rPr>
          <w:rFonts w:asciiTheme="minorHAnsi" w:hAnsiTheme="minorHAnsi" w:cstheme="minorHAnsi"/>
          <w:b/>
          <w:bCs/>
        </w:rPr>
        <w:t xml:space="preserve">Themes: </w:t>
      </w:r>
      <w:r w:rsidRPr="002E2EA6">
        <w:rPr>
          <w:rFonts w:asciiTheme="minorHAnsi" w:hAnsiTheme="minorHAnsi" w:cstheme="minorHAnsi"/>
        </w:rPr>
        <w:t xml:space="preserve">Stigma, lack of role models. </w:t>
      </w:r>
    </w:p>
    <w:p w14:paraId="1342903F" w14:textId="77777777" w:rsidR="001C5950" w:rsidRPr="002E2EA6" w:rsidRDefault="001C5950" w:rsidP="001C5950">
      <w:pPr>
        <w:pStyle w:val="paragraph"/>
        <w:spacing w:before="0" w:beforeAutospacing="0" w:after="0" w:afterAutospacing="0"/>
        <w:textAlignment w:val="baseline"/>
        <w:rPr>
          <w:rFonts w:asciiTheme="minorHAnsi" w:hAnsiTheme="minorHAnsi" w:cstheme="minorHAnsi"/>
          <w:b/>
          <w:bCs/>
        </w:rPr>
      </w:pPr>
    </w:p>
    <w:p w14:paraId="7BA46F57" w14:textId="77777777" w:rsidR="001C5950" w:rsidRPr="002E2EA6" w:rsidRDefault="001C5950" w:rsidP="001C5950">
      <w:pPr>
        <w:pStyle w:val="paragraph"/>
        <w:spacing w:before="0" w:beforeAutospacing="0" w:after="0" w:afterAutospacing="0"/>
        <w:textAlignment w:val="baseline"/>
        <w:rPr>
          <w:rFonts w:asciiTheme="minorHAnsi" w:hAnsiTheme="minorHAnsi" w:cstheme="minorHAnsi"/>
          <w:b/>
          <w:bCs/>
        </w:rPr>
      </w:pPr>
      <w:r w:rsidRPr="002E2EA6">
        <w:rPr>
          <w:rFonts w:asciiTheme="minorHAnsi" w:hAnsiTheme="minorHAnsi" w:cstheme="minorHAnsi"/>
          <w:b/>
          <w:bCs/>
        </w:rPr>
        <w:t xml:space="preserve">Suggestions: </w:t>
      </w:r>
      <w:r w:rsidRPr="002E2EA6">
        <w:rPr>
          <w:rFonts w:asciiTheme="minorHAnsi" w:hAnsiTheme="minorHAnsi" w:cstheme="minorHAnsi"/>
        </w:rPr>
        <w:t xml:space="preserve">Characters who identify as LGBTQIA+, scenarios where the character is experiencing AS/NT/IMP/SS and they happen to be gay, queer, trans </w:t>
      </w:r>
    </w:p>
    <w:p w14:paraId="6E504E1F" w14:textId="77777777" w:rsidR="001C5950" w:rsidRPr="002E2EA6" w:rsidRDefault="001C5950" w:rsidP="001C5950">
      <w:pPr>
        <w:pStyle w:val="paragraph"/>
        <w:spacing w:before="0" w:beforeAutospacing="0" w:after="0" w:afterAutospacing="0"/>
        <w:textAlignment w:val="baseline"/>
        <w:rPr>
          <w:rFonts w:asciiTheme="minorHAnsi" w:hAnsiTheme="minorHAnsi" w:cstheme="minorHAnsi"/>
          <w:b/>
          <w:bCs/>
        </w:rPr>
      </w:pPr>
    </w:p>
    <w:p w14:paraId="19D1DC4C" w14:textId="77777777" w:rsidR="001C5950" w:rsidRPr="00A960A3" w:rsidRDefault="001C5950" w:rsidP="001C5950">
      <w:r w:rsidRPr="00A960A3">
        <w:rPr>
          <w:rStyle w:val="normaltextrun"/>
          <w:rFonts w:cstheme="minorHAnsi"/>
          <w:b/>
          <w:bCs/>
          <w:i/>
          <w:iCs/>
          <w:color w:val="000000" w:themeColor="text1"/>
          <w:lang w:val="en-GB"/>
        </w:rPr>
        <w:t>Do you have any thoughts on how cultural identity can impact young people and their relationship with masculinity and mental health?</w:t>
      </w:r>
      <w:r w:rsidRPr="00A960A3">
        <w:rPr>
          <w:rStyle w:val="eop"/>
          <w:rFonts w:cstheme="minorHAnsi"/>
          <w:b/>
          <w:bCs/>
          <w:i/>
          <w:iCs/>
          <w:color w:val="000000" w:themeColor="text1"/>
        </w:rPr>
        <w:t> </w:t>
      </w:r>
      <w:r w:rsidRPr="00A960A3">
        <w:rPr>
          <w:rStyle w:val="normaltextrun"/>
          <w:rFonts w:cstheme="minorHAnsi"/>
          <w:b/>
          <w:bCs/>
          <w:i/>
          <w:iCs/>
          <w:color w:val="000000" w:themeColor="text1"/>
          <w:lang w:val="en-GB"/>
        </w:rPr>
        <w:t>Any suggestions for how we can explore this in the Preventure program?</w:t>
      </w:r>
      <w:r w:rsidRPr="00A960A3">
        <w:rPr>
          <w:rStyle w:val="eop"/>
          <w:rFonts w:cstheme="minorHAnsi"/>
          <w:b/>
          <w:bCs/>
          <w:i/>
          <w:iCs/>
          <w:color w:val="000000" w:themeColor="text1"/>
        </w:rPr>
        <w:t> </w:t>
      </w:r>
    </w:p>
    <w:p w14:paraId="22FD0BC7"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60B9A5A9" w14:textId="77777777" w:rsidR="001C5950" w:rsidRPr="002E2EA6"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 xml:space="preserve">Themes: </w:t>
      </w:r>
      <w:r w:rsidRPr="002E2EA6">
        <w:rPr>
          <w:rStyle w:val="eop"/>
          <w:rFonts w:asciiTheme="minorHAnsi" w:eastAsiaTheme="majorEastAsia" w:hAnsiTheme="minorHAnsi" w:cstheme="minorHAnsi"/>
        </w:rPr>
        <w:t>Stigma and anxiety about family rejection; shame and not seeking help</w:t>
      </w:r>
    </w:p>
    <w:p w14:paraId="4D153277" w14:textId="77777777" w:rsidR="001C5950" w:rsidRPr="002E2EA6" w:rsidRDefault="001C5950" w:rsidP="001C5950">
      <w:pPr>
        <w:pStyle w:val="paragraph"/>
        <w:spacing w:before="0" w:beforeAutospacing="0" w:after="0" w:afterAutospacing="0"/>
        <w:jc w:val="both"/>
        <w:rPr>
          <w:rStyle w:val="eop"/>
          <w:rFonts w:asciiTheme="minorHAnsi" w:eastAsiaTheme="majorEastAsia" w:hAnsiTheme="minorHAnsi" w:cstheme="minorHAnsi"/>
        </w:rPr>
      </w:pPr>
    </w:p>
    <w:p w14:paraId="413DD28D" w14:textId="77777777" w:rsidR="001C5950"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b/>
          <w:bCs/>
        </w:rPr>
        <w:t xml:space="preserve">Suggestions: </w:t>
      </w:r>
      <w:r w:rsidRPr="002E2EA6">
        <w:rPr>
          <w:rStyle w:val="eop"/>
          <w:rFonts w:asciiTheme="minorHAnsi" w:eastAsiaTheme="majorEastAsia" w:hAnsiTheme="minorHAnsi" w:cstheme="minorHAnsi"/>
        </w:rPr>
        <w:t>Characters from a diverse range of cultural backgrounds; address it directly and don’t leave it as the elephant in the room; more rigid ideas about masculinity; be conscious that some students may get pushback from family if they present this content at home; stigma around mental health and seeking support – i.e., young person might be okay with seeking counselling but their Uncle/Dad/Mum might stop them or question that/diminish that and the young person – could reflect on being across two worlds, young person forming their own values but family might be part of a different world; in general have someone local in their school that they can speak to – a person who is a member of their community or community relevant referrals</w:t>
      </w:r>
    </w:p>
    <w:p w14:paraId="7BC34475" w14:textId="77777777" w:rsidR="001C5950" w:rsidRDefault="001C5950" w:rsidP="001C5950">
      <w:pPr>
        <w:pStyle w:val="paragraph"/>
        <w:spacing w:before="0" w:beforeAutospacing="0" w:after="0" w:afterAutospacing="0"/>
        <w:jc w:val="both"/>
        <w:textAlignment w:val="baseline"/>
        <w:rPr>
          <w:rStyle w:val="eop"/>
          <w:rFonts w:asciiTheme="minorHAnsi" w:eastAsiaTheme="majorEastAsia" w:hAnsiTheme="minorHAnsi" w:cstheme="minorHAnsi"/>
        </w:rPr>
      </w:pPr>
    </w:p>
    <w:p w14:paraId="0D264986" w14:textId="77777777" w:rsidR="001C5950" w:rsidRPr="00EB0B95" w:rsidRDefault="001C5950" w:rsidP="001C5950">
      <w:pPr>
        <w:pStyle w:val="paragraph"/>
        <w:spacing w:before="0" w:beforeAutospacing="0" w:after="120" w:afterAutospacing="0"/>
        <w:jc w:val="both"/>
        <w:textAlignment w:val="baseline"/>
        <w:rPr>
          <w:rStyle w:val="eop"/>
          <w:rFonts w:asciiTheme="minorHAnsi" w:eastAsiaTheme="majorEastAsia" w:hAnsiTheme="minorHAnsi" w:cstheme="minorHAnsi"/>
          <w:b/>
          <w:bCs/>
        </w:rPr>
      </w:pPr>
      <w:r>
        <w:rPr>
          <w:rStyle w:val="eop"/>
          <w:rFonts w:asciiTheme="minorHAnsi" w:eastAsiaTheme="majorEastAsia" w:hAnsiTheme="minorHAnsi" w:cstheme="minorHAnsi"/>
          <w:b/>
          <w:bCs/>
        </w:rPr>
        <w:t>General Feedback</w:t>
      </w:r>
    </w:p>
    <w:p w14:paraId="10DF4750" w14:textId="15E8A085" w:rsidR="001C5950" w:rsidRDefault="001C5950" w:rsidP="001C5950">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HAnsi"/>
        </w:rPr>
      </w:pPr>
      <w:r w:rsidRPr="002E2EA6">
        <w:rPr>
          <w:rStyle w:val="eop"/>
          <w:rFonts w:asciiTheme="minorHAnsi" w:eastAsiaTheme="majorEastAsia" w:hAnsiTheme="minorHAnsi" w:cstheme="minorHAnsi"/>
        </w:rPr>
        <w:t>Mak</w:t>
      </w:r>
      <w:r w:rsidR="009433A6">
        <w:rPr>
          <w:rStyle w:val="eop"/>
          <w:rFonts w:asciiTheme="minorHAnsi" w:eastAsiaTheme="majorEastAsia" w:hAnsiTheme="minorHAnsi" w:cstheme="minorHAnsi"/>
        </w:rPr>
        <w:t>e</w:t>
      </w:r>
      <w:r w:rsidRPr="002E2EA6">
        <w:rPr>
          <w:rStyle w:val="eop"/>
          <w:rFonts w:asciiTheme="minorHAnsi" w:eastAsiaTheme="majorEastAsia" w:hAnsiTheme="minorHAnsi" w:cstheme="minorHAnsi"/>
        </w:rPr>
        <w:t xml:space="preserve"> sure it is interactive and the students are not “being talked at”</w:t>
      </w:r>
    </w:p>
    <w:p w14:paraId="60BF934A" w14:textId="1A07ADAA" w:rsidR="001C5950" w:rsidRDefault="009433A6" w:rsidP="001C5950">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M</w:t>
      </w:r>
      <w:r w:rsidR="001C5950" w:rsidRPr="002E2EA6">
        <w:rPr>
          <w:rStyle w:val="eop"/>
          <w:rFonts w:asciiTheme="minorHAnsi" w:eastAsiaTheme="majorEastAsia" w:hAnsiTheme="minorHAnsi" w:cstheme="minorHAnsi"/>
        </w:rPr>
        <w:t>ak</w:t>
      </w:r>
      <w:r>
        <w:rPr>
          <w:rStyle w:val="eop"/>
          <w:rFonts w:asciiTheme="minorHAnsi" w:eastAsiaTheme="majorEastAsia" w:hAnsiTheme="minorHAnsi" w:cstheme="minorHAnsi"/>
        </w:rPr>
        <w:t>e</w:t>
      </w:r>
      <w:r w:rsidR="001C5950" w:rsidRPr="002E2EA6">
        <w:rPr>
          <w:rStyle w:val="eop"/>
          <w:rFonts w:asciiTheme="minorHAnsi" w:eastAsiaTheme="majorEastAsia" w:hAnsiTheme="minorHAnsi" w:cstheme="minorHAnsi"/>
        </w:rPr>
        <w:t xml:space="preserve"> the characters and scenarios more diverse and represent more cultural backgrounds. </w:t>
      </w:r>
    </w:p>
    <w:p w14:paraId="6A2CDF33" w14:textId="13ADEE78" w:rsidR="001C5950"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Importance of co-design</w:t>
      </w:r>
      <w:r w:rsidR="4B68772C" w:rsidRPr="51CF37BE">
        <w:rPr>
          <w:rStyle w:val="eop"/>
          <w:rFonts w:asciiTheme="minorHAnsi" w:eastAsiaTheme="majorEastAsia" w:hAnsiTheme="minorHAnsi" w:cstheme="minorBidi"/>
        </w:rPr>
        <w:t xml:space="preserve"> and </w:t>
      </w:r>
      <w:r w:rsidR="4EAFA440" w:rsidRPr="51CF37BE">
        <w:rPr>
          <w:rStyle w:val="eop"/>
          <w:rFonts w:asciiTheme="minorHAnsi" w:eastAsiaTheme="majorEastAsia" w:hAnsiTheme="minorHAnsi" w:cstheme="minorBidi"/>
        </w:rPr>
        <w:t>u</w:t>
      </w:r>
      <w:r w:rsidRPr="51CF37BE">
        <w:rPr>
          <w:rStyle w:val="eop"/>
          <w:rFonts w:asciiTheme="minorHAnsi" w:eastAsiaTheme="majorEastAsia" w:hAnsiTheme="minorHAnsi" w:cstheme="minorBidi"/>
        </w:rPr>
        <w:t xml:space="preserve">sing self-disclosure is a helpful tool to increase engagement. Don’t talk a lot about the program beforehand. </w:t>
      </w:r>
    </w:p>
    <w:p w14:paraId="5A6B2CF8" w14:textId="1812E362" w:rsidR="001C5950"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In the impulsivity manual speak more of the impact of acting on impulse e</w:t>
      </w:r>
      <w:r w:rsidR="2FAC572E" w:rsidRPr="51CF37BE">
        <w:rPr>
          <w:rStyle w:val="eop"/>
          <w:rFonts w:asciiTheme="minorHAnsi" w:eastAsiaTheme="majorEastAsia" w:hAnsiTheme="minorHAnsi" w:cstheme="minorBidi"/>
        </w:rPr>
        <w:t>.</w:t>
      </w:r>
      <w:r w:rsidRPr="51CF37BE">
        <w:rPr>
          <w:rStyle w:val="eop"/>
          <w:rFonts w:asciiTheme="minorHAnsi" w:eastAsiaTheme="majorEastAsia" w:hAnsiTheme="minorHAnsi" w:cstheme="minorBidi"/>
        </w:rPr>
        <w:t>g</w:t>
      </w:r>
      <w:r w:rsidR="62756754" w:rsidRPr="51CF37BE">
        <w:rPr>
          <w:rStyle w:val="eop"/>
          <w:rFonts w:asciiTheme="minorHAnsi" w:eastAsiaTheme="majorEastAsia" w:hAnsiTheme="minorHAnsi" w:cstheme="minorBidi"/>
        </w:rPr>
        <w:t>.,</w:t>
      </w:r>
      <w:r w:rsidRPr="51CF37BE">
        <w:rPr>
          <w:rStyle w:val="eop"/>
          <w:rFonts w:asciiTheme="minorHAnsi" w:eastAsiaTheme="majorEastAsia" w:hAnsiTheme="minorHAnsi" w:cstheme="minorBidi"/>
        </w:rPr>
        <w:t xml:space="preserve"> accidents and the aftermath. Keep mild and moderate examples of impulsivity but include a serious event too. </w:t>
      </w:r>
    </w:p>
    <w:p w14:paraId="308265CF" w14:textId="7371CBC2" w:rsidR="001C5950"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Present at boy's school information nights for parents. Approach the director’s of wellbeing. For single sex schools could bring them together to do Preventure (I.e. boys school and girls school doing it together). </w:t>
      </w:r>
    </w:p>
    <w:p w14:paraId="1101FB8B" w14:textId="23732E36"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Make the facilitator manual smaller and easier to use during the sessions. </w:t>
      </w:r>
    </w:p>
    <w:p w14:paraId="0E688DCE" w14:textId="040AE6A7"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Make the sessions longer so that the content is not rushed. </w:t>
      </w:r>
    </w:p>
    <w:p w14:paraId="332D8B2C" w14:textId="580503B4"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Run the groups a day apart rather than a week apart so that the students don’t forget the content. </w:t>
      </w:r>
    </w:p>
    <w:p w14:paraId="143288B8" w14:textId="12A226CC"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Add a spot for </w:t>
      </w:r>
      <w:r w:rsidR="30ABD02C" w:rsidRPr="51CF37BE">
        <w:rPr>
          <w:rStyle w:val="eop"/>
          <w:rFonts w:asciiTheme="minorHAnsi" w:eastAsiaTheme="majorEastAsia" w:hAnsiTheme="minorHAnsi" w:cstheme="minorBidi"/>
        </w:rPr>
        <w:t xml:space="preserve">each student’s </w:t>
      </w:r>
      <w:r w:rsidRPr="51CF37BE">
        <w:rPr>
          <w:rStyle w:val="eop"/>
          <w:rFonts w:asciiTheme="minorHAnsi" w:eastAsiaTheme="majorEastAsia" w:hAnsiTheme="minorHAnsi" w:cstheme="minorBidi"/>
        </w:rPr>
        <w:t xml:space="preserve">name on the cover. </w:t>
      </w:r>
    </w:p>
    <w:p w14:paraId="6474D824" w14:textId="58716B02"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Order the risky ways of coping differently so that alcohol and other drugs is not first. </w:t>
      </w:r>
    </w:p>
    <w:p w14:paraId="038AAA01" w14:textId="065DC5C0"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Reformat the “weighing your options page”. </w:t>
      </w:r>
    </w:p>
    <w:p w14:paraId="35D5050C" w14:textId="17CC486F"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Add a blank space on the “break it down” page for students to add their own sensations. </w:t>
      </w:r>
    </w:p>
    <w:p w14:paraId="1D58437D" w14:textId="71B7123C"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Add more thoughts to the spiral pages. </w:t>
      </w:r>
    </w:p>
    <w:p w14:paraId="1EC46AE0" w14:textId="63241046"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Make the hot thoughts and thinking errors clearer. </w:t>
      </w:r>
    </w:p>
    <w:p w14:paraId="2B984FED" w14:textId="0E3CFA75"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Remove the hot thought and just focus on thoughts in general. </w:t>
      </w:r>
    </w:p>
    <w:p w14:paraId="557FEA0F" w14:textId="1D0A97A3"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Make the summaries less wordy. </w:t>
      </w:r>
    </w:p>
    <w:p w14:paraId="782D4190" w14:textId="09D0C616"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Using the word “practise” instead of “homework”. Make the practise a “cheat sheet” with the how to on the back of the exercise. </w:t>
      </w:r>
    </w:p>
    <w:p w14:paraId="23B0B1DC" w14:textId="1743757F"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lastRenderedPageBreak/>
        <w:t xml:space="preserve">Have refreshers so that the students can remember the content and exercises. </w:t>
      </w:r>
    </w:p>
    <w:p w14:paraId="15888D92" w14:textId="7BD5F7D9" w:rsidR="001C5950" w:rsidRPr="00727674" w:rsidRDefault="001C5950" w:rsidP="51CF37BE">
      <w:pPr>
        <w:pStyle w:val="paragraph"/>
        <w:numPr>
          <w:ilvl w:val="0"/>
          <w:numId w:val="9"/>
        </w:numPr>
        <w:spacing w:before="0" w:beforeAutospacing="0" w:after="0" w:afterAutospacing="0"/>
        <w:jc w:val="both"/>
        <w:textAlignment w:val="baseline"/>
        <w:rPr>
          <w:rStyle w:val="eop"/>
          <w:rFonts w:asciiTheme="minorHAnsi" w:eastAsiaTheme="majorEastAsia" w:hAnsiTheme="minorHAnsi" w:cstheme="minorBidi"/>
        </w:rPr>
      </w:pPr>
      <w:r w:rsidRPr="51CF37BE">
        <w:rPr>
          <w:rStyle w:val="eop"/>
          <w:rFonts w:asciiTheme="minorHAnsi" w:eastAsiaTheme="majorEastAsia" w:hAnsiTheme="minorHAnsi" w:cstheme="minorBidi"/>
        </w:rPr>
        <w:t xml:space="preserve">Don’t have school teachers in the room as boys will be more likely to share without a teacher there. </w:t>
      </w:r>
    </w:p>
    <w:p w14:paraId="5C20F765" w14:textId="5FC151F3" w:rsidR="00501696" w:rsidRDefault="00031D74" w:rsidP="00C26B5E">
      <w:pPr>
        <w:pStyle w:val="Heading1"/>
      </w:pPr>
      <w:bookmarkStart w:id="35" w:name="_Toc216435356"/>
      <w:r>
        <w:t xml:space="preserve">5. </w:t>
      </w:r>
      <w:r w:rsidR="00501696">
        <w:t>Discussion</w:t>
      </w:r>
      <w:bookmarkEnd w:id="35"/>
    </w:p>
    <w:p w14:paraId="706C7195" w14:textId="24D783C2" w:rsidR="009775C2" w:rsidRDefault="00CA78F2" w:rsidP="00501696">
      <w:pPr>
        <w:rPr>
          <w:rFonts w:ascii="Arial" w:hAnsi="Arial" w:cs="Arial"/>
        </w:rPr>
      </w:pPr>
      <w:r>
        <w:rPr>
          <w:rFonts w:ascii="Arial" w:hAnsi="Arial" w:cs="Arial"/>
        </w:rPr>
        <w:t xml:space="preserve">This </w:t>
      </w:r>
      <w:r w:rsidR="00CD375E">
        <w:rPr>
          <w:rFonts w:ascii="Arial" w:hAnsi="Arial" w:cs="Arial"/>
        </w:rPr>
        <w:t>report summarises the findings of a mixed-methods implementation study that was conducted</w:t>
      </w:r>
      <w:r w:rsidR="00D82E1B">
        <w:rPr>
          <w:rFonts w:ascii="Arial" w:hAnsi="Arial" w:cs="Arial"/>
        </w:rPr>
        <w:t xml:space="preserve"> to </w:t>
      </w:r>
      <w:r w:rsidR="0049625B">
        <w:rPr>
          <w:rFonts w:ascii="Arial" w:hAnsi="Arial" w:cs="Arial"/>
        </w:rPr>
        <w:t>facilitate</w:t>
      </w:r>
      <w:r w:rsidR="00D82E1B">
        <w:rPr>
          <w:rFonts w:ascii="Arial" w:hAnsi="Arial" w:cs="Arial"/>
        </w:rPr>
        <w:t xml:space="preserve"> scaling of </w:t>
      </w:r>
      <w:r w:rsidR="00D2775F">
        <w:rPr>
          <w:rFonts w:ascii="Arial" w:hAnsi="Arial" w:cs="Arial"/>
        </w:rPr>
        <w:t xml:space="preserve">the effective </w:t>
      </w:r>
      <w:r w:rsidR="00D2775F" w:rsidRPr="00D2775F">
        <w:rPr>
          <w:rFonts w:ascii="Arial" w:hAnsi="Arial" w:cs="Arial"/>
          <w:i/>
          <w:iCs/>
        </w:rPr>
        <w:t>OurFutures</w:t>
      </w:r>
      <w:r w:rsidR="00D2775F">
        <w:rPr>
          <w:rFonts w:ascii="Arial" w:hAnsi="Arial" w:cs="Arial"/>
        </w:rPr>
        <w:t xml:space="preserve"> and </w:t>
      </w:r>
      <w:r w:rsidR="00D2775F" w:rsidRPr="00D2775F">
        <w:rPr>
          <w:rFonts w:ascii="Arial" w:hAnsi="Arial" w:cs="Arial"/>
          <w:i/>
          <w:iCs/>
        </w:rPr>
        <w:t>Preventure</w:t>
      </w:r>
      <w:r w:rsidR="00D82E1B">
        <w:rPr>
          <w:rFonts w:ascii="Arial" w:hAnsi="Arial" w:cs="Arial"/>
        </w:rPr>
        <w:t xml:space="preserve"> health and wellbeing programs </w:t>
      </w:r>
      <w:r w:rsidR="00423B15">
        <w:rPr>
          <w:rFonts w:ascii="Arial" w:hAnsi="Arial" w:cs="Arial"/>
        </w:rPr>
        <w:t xml:space="preserve">in Australia. </w:t>
      </w:r>
      <w:r w:rsidR="00230E1B">
        <w:rPr>
          <w:rFonts w:ascii="Arial" w:hAnsi="Arial" w:cs="Arial"/>
        </w:rPr>
        <w:t xml:space="preserve">Overall, the study facilitated the reach of the programs to &gt;6,000 students. </w:t>
      </w:r>
      <w:r w:rsidR="00974574">
        <w:rPr>
          <w:rFonts w:ascii="Arial" w:hAnsi="Arial" w:cs="Arial"/>
        </w:rPr>
        <w:t>The f</w:t>
      </w:r>
      <w:r w:rsidR="001F2B04">
        <w:rPr>
          <w:rFonts w:ascii="Arial" w:hAnsi="Arial" w:cs="Arial"/>
        </w:rPr>
        <w:t xml:space="preserve">indings </w:t>
      </w:r>
      <w:r w:rsidR="0049625B">
        <w:rPr>
          <w:rFonts w:ascii="Arial" w:hAnsi="Arial" w:cs="Arial"/>
        </w:rPr>
        <w:t xml:space="preserve">supported </w:t>
      </w:r>
      <w:r w:rsidR="000B40CC">
        <w:rPr>
          <w:rFonts w:ascii="Arial" w:hAnsi="Arial" w:cs="Arial"/>
        </w:rPr>
        <w:t>the acceptabilit</w:t>
      </w:r>
      <w:r w:rsidR="00931E52">
        <w:rPr>
          <w:rFonts w:ascii="Arial" w:hAnsi="Arial" w:cs="Arial"/>
        </w:rPr>
        <w:t>y and</w:t>
      </w:r>
      <w:r w:rsidR="009B4B7E">
        <w:rPr>
          <w:rFonts w:ascii="Arial" w:hAnsi="Arial" w:cs="Arial"/>
        </w:rPr>
        <w:t xml:space="preserve"> feasibility of </w:t>
      </w:r>
      <w:r w:rsidR="00972E45">
        <w:rPr>
          <w:rFonts w:ascii="Arial" w:hAnsi="Arial" w:cs="Arial"/>
        </w:rPr>
        <w:t>the programs among teachers, school staff, and students</w:t>
      </w:r>
      <w:r w:rsidR="00974574">
        <w:rPr>
          <w:rFonts w:ascii="Arial" w:hAnsi="Arial" w:cs="Arial"/>
        </w:rPr>
        <w:t>; h</w:t>
      </w:r>
      <w:r w:rsidR="00833CC4">
        <w:rPr>
          <w:rFonts w:ascii="Arial" w:hAnsi="Arial" w:cs="Arial"/>
        </w:rPr>
        <w:t>owever</w:t>
      </w:r>
      <w:r w:rsidR="00E33CDF">
        <w:rPr>
          <w:rFonts w:ascii="Arial" w:hAnsi="Arial" w:cs="Arial"/>
        </w:rPr>
        <w:t xml:space="preserve">, </w:t>
      </w:r>
      <w:r w:rsidR="00972E45">
        <w:rPr>
          <w:rFonts w:ascii="Arial" w:hAnsi="Arial" w:cs="Arial"/>
        </w:rPr>
        <w:t xml:space="preserve">highlighted several areas for refinement and </w:t>
      </w:r>
      <w:r w:rsidR="00234AB8">
        <w:rPr>
          <w:rFonts w:ascii="Arial" w:hAnsi="Arial" w:cs="Arial"/>
        </w:rPr>
        <w:t xml:space="preserve">potential barriers to continued implementation that must be considered for </w:t>
      </w:r>
      <w:r w:rsidR="00800A52">
        <w:rPr>
          <w:rFonts w:ascii="Arial" w:hAnsi="Arial" w:cs="Arial"/>
        </w:rPr>
        <w:t>ongoing</w:t>
      </w:r>
      <w:r w:rsidR="00234AB8">
        <w:rPr>
          <w:rFonts w:ascii="Arial" w:hAnsi="Arial" w:cs="Arial"/>
        </w:rPr>
        <w:t xml:space="preserve"> scaling</w:t>
      </w:r>
      <w:r w:rsidR="00B241AD">
        <w:rPr>
          <w:rFonts w:ascii="Arial" w:hAnsi="Arial" w:cs="Arial"/>
        </w:rPr>
        <w:t xml:space="preserve"> efforts. </w:t>
      </w:r>
    </w:p>
    <w:p w14:paraId="587A5151" w14:textId="77777777" w:rsidR="009775C2" w:rsidRDefault="009775C2" w:rsidP="00501696">
      <w:pPr>
        <w:rPr>
          <w:rFonts w:ascii="Arial" w:hAnsi="Arial" w:cs="Arial"/>
        </w:rPr>
      </w:pPr>
    </w:p>
    <w:p w14:paraId="02786CD6" w14:textId="4D38B6A0" w:rsidR="00220BC7" w:rsidRPr="00501696" w:rsidRDefault="00031D74" w:rsidP="00C26B5E">
      <w:pPr>
        <w:pStyle w:val="Heading2"/>
      </w:pPr>
      <w:bookmarkStart w:id="36" w:name="_Toc216435357"/>
      <w:r>
        <w:t xml:space="preserve">5.1 </w:t>
      </w:r>
      <w:r w:rsidR="005F6C48" w:rsidRPr="005F6C48">
        <w:rPr>
          <w:i/>
          <w:iCs/>
        </w:rPr>
        <w:t>OurFutures</w:t>
      </w:r>
      <w:r w:rsidR="005F6C48">
        <w:t>: Refinements and recommendations</w:t>
      </w:r>
      <w:bookmarkEnd w:id="36"/>
      <w:r w:rsidR="005F6C48">
        <w:t xml:space="preserve"> </w:t>
      </w:r>
    </w:p>
    <w:p w14:paraId="60EB1530" w14:textId="57241988" w:rsidR="00E765B4" w:rsidRDefault="00B265CA" w:rsidP="00913212">
      <w:pPr>
        <w:rPr>
          <w:rFonts w:ascii="Arial" w:hAnsi="Arial" w:cs="Arial"/>
        </w:rPr>
      </w:pPr>
      <w:r w:rsidRPr="00B265CA">
        <w:rPr>
          <w:rFonts w:ascii="Arial" w:hAnsi="Arial" w:cs="Arial"/>
        </w:rPr>
        <w:t xml:space="preserve">Teachers highlighted time constraints as a key barrier to implementation. In response, we </w:t>
      </w:r>
      <w:r w:rsidR="00CD25A7">
        <w:rPr>
          <w:rFonts w:ascii="Arial" w:hAnsi="Arial" w:cs="Arial"/>
        </w:rPr>
        <w:t>now support more f</w:t>
      </w:r>
      <w:r w:rsidR="00846B45">
        <w:rPr>
          <w:rFonts w:ascii="Arial" w:hAnsi="Arial" w:cs="Arial"/>
        </w:rPr>
        <w:t xml:space="preserve">lexibility in the delivery of </w:t>
      </w:r>
      <w:r w:rsidR="00846B45">
        <w:rPr>
          <w:rFonts w:ascii="Arial" w:hAnsi="Arial" w:cs="Arial"/>
          <w:i/>
          <w:iCs/>
        </w:rPr>
        <w:t>OurFutures</w:t>
      </w:r>
      <w:r w:rsidRPr="00B265CA">
        <w:rPr>
          <w:rFonts w:ascii="Arial" w:hAnsi="Arial" w:cs="Arial"/>
        </w:rPr>
        <w:t xml:space="preserve">, such as </w:t>
      </w:r>
      <w:r w:rsidR="00CD25A7">
        <w:rPr>
          <w:rFonts w:ascii="Arial" w:hAnsi="Arial" w:cs="Arial"/>
        </w:rPr>
        <w:t>the delivery of two cartoon lessons in one period/week</w:t>
      </w:r>
      <w:r w:rsidR="00DD586F">
        <w:rPr>
          <w:rFonts w:ascii="Arial" w:hAnsi="Arial" w:cs="Arial"/>
        </w:rPr>
        <w:t xml:space="preserve">. </w:t>
      </w:r>
      <w:r w:rsidR="00CA1748">
        <w:rPr>
          <w:rFonts w:ascii="Arial" w:hAnsi="Arial" w:cs="Arial"/>
        </w:rPr>
        <w:t>We also acknowledge that teachers find it difficult to dedicate 4-6 lessons to one topic</w:t>
      </w:r>
      <w:r w:rsidR="00AE320B">
        <w:rPr>
          <w:rFonts w:ascii="Arial" w:hAnsi="Arial" w:cs="Arial"/>
        </w:rPr>
        <w:t xml:space="preserve"> and are now taking </w:t>
      </w:r>
      <w:r w:rsidR="003F6CA2">
        <w:rPr>
          <w:rFonts w:ascii="Arial" w:hAnsi="Arial" w:cs="Arial"/>
        </w:rPr>
        <w:t xml:space="preserve">steps to reinforce the broader value and curriculum alignment of these lessons, beyond </w:t>
      </w:r>
      <w:r w:rsidR="00D251C2">
        <w:rPr>
          <w:rFonts w:ascii="Arial" w:hAnsi="Arial" w:cs="Arial"/>
        </w:rPr>
        <w:t xml:space="preserve">the specific topic. For example, the </w:t>
      </w:r>
      <w:r w:rsidR="00913212">
        <w:rPr>
          <w:rFonts w:ascii="Arial" w:hAnsi="Arial" w:cs="Arial"/>
        </w:rPr>
        <w:t xml:space="preserve">alcohol prevention module also teaches students </w:t>
      </w:r>
      <w:r w:rsidR="00C61470">
        <w:rPr>
          <w:rFonts w:ascii="Arial" w:hAnsi="Arial" w:cs="Arial"/>
        </w:rPr>
        <w:t xml:space="preserve">about </w:t>
      </w:r>
      <w:r w:rsidR="00AA41AE">
        <w:rPr>
          <w:rFonts w:ascii="Arial" w:hAnsi="Arial" w:cs="Arial"/>
        </w:rPr>
        <w:t xml:space="preserve">respectful relationships and </w:t>
      </w:r>
      <w:r w:rsidR="00913212">
        <w:rPr>
          <w:rFonts w:ascii="Arial" w:hAnsi="Arial" w:cs="Arial"/>
        </w:rPr>
        <w:t xml:space="preserve">broader coping skills. </w:t>
      </w:r>
      <w:r w:rsidR="006E5042">
        <w:rPr>
          <w:rFonts w:ascii="Arial" w:hAnsi="Arial" w:cs="Arial"/>
        </w:rPr>
        <w:t>A such, w</w:t>
      </w:r>
      <w:r w:rsidRPr="00B265CA">
        <w:rPr>
          <w:rFonts w:ascii="Arial" w:hAnsi="Arial" w:cs="Arial"/>
        </w:rPr>
        <w:t>e have engaged a curriculum mapping expert to identify additional curriculum outcomes that align with the program</w:t>
      </w:r>
      <w:r w:rsidR="006E5042">
        <w:rPr>
          <w:rFonts w:ascii="Arial" w:hAnsi="Arial" w:cs="Arial"/>
        </w:rPr>
        <w:t xml:space="preserve"> and are revising this resource for teachers</w:t>
      </w:r>
      <w:r w:rsidRPr="00B265CA">
        <w:rPr>
          <w:rFonts w:ascii="Arial" w:hAnsi="Arial" w:cs="Arial"/>
        </w:rPr>
        <w:t xml:space="preserve">. </w:t>
      </w:r>
    </w:p>
    <w:p w14:paraId="6857CAB1" w14:textId="5A5DFB35" w:rsidR="00F54B1E" w:rsidRPr="00F54B1E" w:rsidRDefault="00B265CA" w:rsidP="00F54B1E">
      <w:pPr>
        <w:rPr>
          <w:rFonts w:ascii="Arial" w:hAnsi="Arial" w:cs="Arial"/>
          <w:lang w:val="en-US"/>
        </w:rPr>
      </w:pPr>
      <w:r w:rsidRPr="00B265CA">
        <w:rPr>
          <w:rFonts w:ascii="Arial" w:hAnsi="Arial" w:cs="Arial"/>
        </w:rPr>
        <w:br/>
        <w:t xml:space="preserve">Cost was another </w:t>
      </w:r>
      <w:r w:rsidR="00F03ED5">
        <w:rPr>
          <w:rFonts w:ascii="Arial" w:hAnsi="Arial" w:cs="Arial"/>
        </w:rPr>
        <w:t xml:space="preserve">key </w:t>
      </w:r>
      <w:r w:rsidR="00E63860">
        <w:rPr>
          <w:rFonts w:ascii="Arial" w:hAnsi="Arial" w:cs="Arial"/>
        </w:rPr>
        <w:t xml:space="preserve">concern for ongoing implementation of </w:t>
      </w:r>
      <w:r w:rsidR="00E63860">
        <w:rPr>
          <w:rFonts w:ascii="Arial" w:hAnsi="Arial" w:cs="Arial"/>
          <w:i/>
          <w:iCs/>
        </w:rPr>
        <w:t>OurFutures.</w:t>
      </w:r>
      <w:r w:rsidR="001278D0">
        <w:rPr>
          <w:rFonts w:ascii="Arial" w:hAnsi="Arial" w:cs="Arial"/>
        </w:rPr>
        <w:t xml:space="preserve"> </w:t>
      </w:r>
      <w:r w:rsidR="001278D0" w:rsidRPr="001278D0">
        <w:rPr>
          <w:rFonts w:ascii="Arial" w:hAnsi="Arial" w:cs="Arial"/>
          <w:lang w:val="en-US"/>
        </w:rPr>
        <w:t xml:space="preserve">We were recently successful in securing funding to take a new </w:t>
      </w:r>
      <w:r w:rsidR="001278D0" w:rsidRPr="001278D0">
        <w:rPr>
          <w:rFonts w:ascii="Arial" w:hAnsi="Arial" w:cs="Arial"/>
          <w:i/>
          <w:iCs/>
          <w:lang w:val="en-US"/>
        </w:rPr>
        <w:t>OurFutures</w:t>
      </w:r>
      <w:r w:rsidR="001278D0" w:rsidRPr="001278D0">
        <w:rPr>
          <w:rFonts w:ascii="Arial" w:hAnsi="Arial" w:cs="Arial"/>
          <w:lang w:val="en-US"/>
        </w:rPr>
        <w:t xml:space="preserve"> program focused on vaping prevention to scale. With this funding, we </w:t>
      </w:r>
      <w:r w:rsidR="00D93277">
        <w:rPr>
          <w:rFonts w:ascii="Arial" w:hAnsi="Arial" w:cs="Arial"/>
          <w:lang w:val="en-US"/>
        </w:rPr>
        <w:t xml:space="preserve">were able to make the module available to schools free-of-charge and </w:t>
      </w:r>
      <w:r w:rsidR="001278D0" w:rsidRPr="001278D0">
        <w:rPr>
          <w:rFonts w:ascii="Arial" w:hAnsi="Arial" w:cs="Arial"/>
          <w:lang w:val="en-US"/>
        </w:rPr>
        <w:t xml:space="preserve">have </w:t>
      </w:r>
      <w:r w:rsidR="00D93277">
        <w:rPr>
          <w:rFonts w:ascii="Arial" w:hAnsi="Arial" w:cs="Arial"/>
          <w:lang w:val="en-US"/>
        </w:rPr>
        <w:t xml:space="preserve">already </w:t>
      </w:r>
      <w:r w:rsidR="001278D0" w:rsidRPr="001278D0">
        <w:rPr>
          <w:rFonts w:ascii="Arial" w:hAnsi="Arial" w:cs="Arial"/>
          <w:lang w:val="en-US"/>
        </w:rPr>
        <w:t>reach</w:t>
      </w:r>
      <w:r w:rsidR="00D93277">
        <w:rPr>
          <w:rFonts w:ascii="Arial" w:hAnsi="Arial" w:cs="Arial"/>
          <w:lang w:val="en-US"/>
        </w:rPr>
        <w:t>ed</w:t>
      </w:r>
      <w:r w:rsidR="001278D0" w:rsidRPr="001278D0">
        <w:rPr>
          <w:rFonts w:ascii="Arial" w:hAnsi="Arial" w:cs="Arial"/>
          <w:lang w:val="en-US"/>
        </w:rPr>
        <w:t xml:space="preserve"> 1 in 3 secondary schools and &gt;180,000 students across Australia</w:t>
      </w:r>
      <w:r w:rsidR="00D93277">
        <w:rPr>
          <w:rFonts w:ascii="Arial" w:hAnsi="Arial" w:cs="Arial"/>
          <w:lang w:val="en-US"/>
        </w:rPr>
        <w:t>. This</w:t>
      </w:r>
      <w:r w:rsidR="001278D0" w:rsidRPr="001278D0">
        <w:rPr>
          <w:rFonts w:ascii="Arial" w:hAnsi="Arial" w:cs="Arial"/>
          <w:lang w:val="en-US"/>
        </w:rPr>
        <w:t xml:space="preserve"> shows that eliminating the cost barrier </w:t>
      </w:r>
      <w:r w:rsidR="00652A43">
        <w:rPr>
          <w:rFonts w:ascii="Arial" w:hAnsi="Arial" w:cs="Arial"/>
          <w:lang w:val="en-US"/>
        </w:rPr>
        <w:t xml:space="preserve">is </w:t>
      </w:r>
      <w:r w:rsidR="001278D0" w:rsidRPr="001278D0">
        <w:rPr>
          <w:rFonts w:ascii="Arial" w:hAnsi="Arial" w:cs="Arial"/>
          <w:lang w:val="en-US"/>
        </w:rPr>
        <w:t xml:space="preserve">critical for scaling. </w:t>
      </w:r>
      <w:r w:rsidR="00F54B1E" w:rsidRPr="00F54B1E">
        <w:rPr>
          <w:rFonts w:ascii="Arial" w:hAnsi="Arial" w:cs="Arial"/>
          <w:lang w:val="en-US"/>
        </w:rPr>
        <w:t xml:space="preserve">We will continue to scale programs through our paid models </w:t>
      </w:r>
      <w:r w:rsidR="00652A43">
        <w:rPr>
          <w:rFonts w:ascii="Arial" w:hAnsi="Arial" w:cs="Arial"/>
          <w:lang w:val="en-US"/>
        </w:rPr>
        <w:t xml:space="preserve">as </w:t>
      </w:r>
      <w:r w:rsidR="00383C44">
        <w:rPr>
          <w:rFonts w:ascii="Arial" w:hAnsi="Arial" w:cs="Arial"/>
          <w:lang w:val="en-US"/>
        </w:rPr>
        <w:t xml:space="preserve">necessary, </w:t>
      </w:r>
      <w:r w:rsidR="00F54B1E" w:rsidRPr="00F54B1E">
        <w:rPr>
          <w:rFonts w:ascii="Arial" w:hAnsi="Arial" w:cs="Arial"/>
          <w:lang w:val="en-US"/>
        </w:rPr>
        <w:t xml:space="preserve">however we are hopeful that we can secure funding to similarly support free access to the other </w:t>
      </w:r>
      <w:r w:rsidR="00383C44">
        <w:rPr>
          <w:rFonts w:ascii="Arial" w:hAnsi="Arial" w:cs="Arial"/>
          <w:lang w:val="en-US"/>
        </w:rPr>
        <w:t>modules</w:t>
      </w:r>
      <w:r w:rsidR="00F54B1E" w:rsidRPr="00F54B1E">
        <w:rPr>
          <w:rFonts w:ascii="Arial" w:hAnsi="Arial" w:cs="Arial"/>
          <w:lang w:val="en-US"/>
        </w:rPr>
        <w:t xml:space="preserve"> in the future, thereby maximising our reach and impact among young Australians. </w:t>
      </w:r>
    </w:p>
    <w:p w14:paraId="3F0AD457" w14:textId="0B07D506" w:rsidR="001278D0" w:rsidRDefault="001278D0" w:rsidP="001278D0">
      <w:pPr>
        <w:rPr>
          <w:rFonts w:ascii="Arial" w:hAnsi="Arial" w:cs="Arial"/>
          <w:lang w:val="en-US"/>
        </w:rPr>
      </w:pPr>
    </w:p>
    <w:p w14:paraId="256CCBCA" w14:textId="189AD4A2" w:rsidR="001278D0" w:rsidRDefault="00383C44" w:rsidP="001278D0">
      <w:pPr>
        <w:rPr>
          <w:rFonts w:ascii="Arial" w:hAnsi="Arial" w:cs="Arial"/>
          <w:lang w:val="en-US"/>
        </w:rPr>
      </w:pPr>
      <w:r>
        <w:rPr>
          <w:rFonts w:ascii="Arial" w:hAnsi="Arial" w:cs="Arial"/>
          <w:lang w:val="en-US"/>
        </w:rPr>
        <w:t>Both students and teachers</w:t>
      </w:r>
      <w:r w:rsidR="006172BB">
        <w:rPr>
          <w:rFonts w:ascii="Arial" w:hAnsi="Arial" w:cs="Arial"/>
          <w:lang w:val="en-US"/>
        </w:rPr>
        <w:t xml:space="preserve"> highlighted </w:t>
      </w:r>
      <w:r w:rsidR="006172BB" w:rsidRPr="00D207C1">
        <w:rPr>
          <w:rFonts w:ascii="Arial" w:hAnsi="Arial" w:cs="Arial"/>
          <w:lang w:val="en-US"/>
        </w:rPr>
        <w:t>website functionality</w:t>
      </w:r>
      <w:r w:rsidR="006172BB">
        <w:rPr>
          <w:rFonts w:ascii="Arial" w:hAnsi="Arial" w:cs="Arial"/>
          <w:b/>
          <w:bCs/>
          <w:lang w:val="en-US"/>
        </w:rPr>
        <w:t xml:space="preserve"> </w:t>
      </w:r>
      <w:r w:rsidR="006172BB">
        <w:rPr>
          <w:rFonts w:ascii="Arial" w:hAnsi="Arial" w:cs="Arial"/>
          <w:lang w:val="en-US"/>
        </w:rPr>
        <w:t xml:space="preserve">issues, such as the slow </w:t>
      </w:r>
      <w:r w:rsidR="00CE5F42">
        <w:rPr>
          <w:rFonts w:ascii="Arial" w:hAnsi="Arial" w:cs="Arial"/>
          <w:lang w:val="en-US"/>
        </w:rPr>
        <w:t>load speed and autoplay features</w:t>
      </w:r>
      <w:r w:rsidR="000608C6">
        <w:rPr>
          <w:rFonts w:ascii="Arial" w:hAnsi="Arial" w:cs="Arial"/>
          <w:lang w:val="en-US"/>
        </w:rPr>
        <w:t>, that may impact engagement</w:t>
      </w:r>
      <w:r w:rsidR="00CE5F42">
        <w:rPr>
          <w:rFonts w:ascii="Arial" w:hAnsi="Arial" w:cs="Arial"/>
          <w:lang w:val="en-US"/>
        </w:rPr>
        <w:t xml:space="preserve">. </w:t>
      </w:r>
      <w:r w:rsidR="000A4611">
        <w:rPr>
          <w:rFonts w:ascii="Arial" w:hAnsi="Arial" w:cs="Arial"/>
          <w:lang w:val="en-US"/>
        </w:rPr>
        <w:t xml:space="preserve">Some students reporting wanting more of a video-like format. </w:t>
      </w:r>
      <w:r w:rsidR="00CE5F42">
        <w:rPr>
          <w:rFonts w:ascii="Arial" w:hAnsi="Arial" w:cs="Arial"/>
          <w:lang w:val="en-US"/>
        </w:rPr>
        <w:t xml:space="preserve">In response to this, we have been working with the website developers to implement a new delivery format which </w:t>
      </w:r>
      <w:r w:rsidR="00E529AD">
        <w:rPr>
          <w:rFonts w:ascii="Arial" w:hAnsi="Arial" w:cs="Arial"/>
          <w:lang w:val="en-US"/>
        </w:rPr>
        <w:t>has smoother transitions</w:t>
      </w:r>
      <w:r w:rsidR="00057190">
        <w:rPr>
          <w:rFonts w:ascii="Arial" w:hAnsi="Arial" w:cs="Arial"/>
          <w:lang w:val="en-US"/>
        </w:rPr>
        <w:t xml:space="preserve"> and</w:t>
      </w:r>
      <w:r w:rsidR="00595DE9">
        <w:rPr>
          <w:rFonts w:ascii="Arial" w:hAnsi="Arial" w:cs="Arial"/>
          <w:lang w:val="en-US"/>
        </w:rPr>
        <w:t xml:space="preserve"> </w:t>
      </w:r>
      <w:r w:rsidR="00E529AD">
        <w:rPr>
          <w:rFonts w:ascii="Arial" w:hAnsi="Arial" w:cs="Arial"/>
          <w:lang w:val="en-US"/>
        </w:rPr>
        <w:t>clearer autoplay options</w:t>
      </w:r>
      <w:r w:rsidR="00C97B75">
        <w:rPr>
          <w:rFonts w:ascii="Arial" w:hAnsi="Arial" w:cs="Arial"/>
          <w:lang w:val="en-US"/>
        </w:rPr>
        <w:t>, presenting the slideshow similar to a video</w:t>
      </w:r>
      <w:r w:rsidR="00057190">
        <w:rPr>
          <w:rFonts w:ascii="Arial" w:hAnsi="Arial" w:cs="Arial"/>
          <w:lang w:val="en-US"/>
        </w:rPr>
        <w:t>. W</w:t>
      </w:r>
      <w:r w:rsidR="00595DE9">
        <w:rPr>
          <w:rFonts w:ascii="Arial" w:hAnsi="Arial" w:cs="Arial"/>
          <w:lang w:val="en-US"/>
        </w:rPr>
        <w:t xml:space="preserve">e are confident </w:t>
      </w:r>
      <w:r w:rsidR="00057190">
        <w:rPr>
          <w:rFonts w:ascii="Arial" w:hAnsi="Arial" w:cs="Arial"/>
          <w:lang w:val="en-US"/>
        </w:rPr>
        <w:t xml:space="preserve">this </w:t>
      </w:r>
      <w:r w:rsidR="00595DE9">
        <w:rPr>
          <w:rFonts w:ascii="Arial" w:hAnsi="Arial" w:cs="Arial"/>
          <w:lang w:val="en-US"/>
        </w:rPr>
        <w:t>will result in improved user experience.</w:t>
      </w:r>
    </w:p>
    <w:p w14:paraId="159509B2" w14:textId="77777777" w:rsidR="006172BB" w:rsidRDefault="006172BB" w:rsidP="001278D0">
      <w:pPr>
        <w:rPr>
          <w:rFonts w:ascii="Arial" w:hAnsi="Arial" w:cs="Arial"/>
          <w:lang w:val="en-US"/>
        </w:rPr>
      </w:pPr>
    </w:p>
    <w:p w14:paraId="02080FDD" w14:textId="1ECDF568" w:rsidR="001029AD" w:rsidRPr="0014378C" w:rsidRDefault="00E267A0" w:rsidP="00913212">
      <w:pPr>
        <w:rPr>
          <w:rFonts w:ascii="Arial" w:hAnsi="Arial" w:cs="Arial"/>
        </w:rPr>
      </w:pPr>
      <w:r>
        <w:rPr>
          <w:rFonts w:ascii="Arial" w:hAnsi="Arial" w:cs="Arial"/>
        </w:rPr>
        <w:t>Some teachers</w:t>
      </w:r>
      <w:r w:rsidR="001029AD">
        <w:rPr>
          <w:rFonts w:ascii="Arial" w:hAnsi="Arial" w:cs="Arial"/>
        </w:rPr>
        <w:t xml:space="preserve"> noted a desire to receive additional support materials, such as </w:t>
      </w:r>
      <w:r w:rsidR="00B265CA" w:rsidRPr="00B265CA">
        <w:rPr>
          <w:rFonts w:ascii="Arial" w:hAnsi="Arial" w:cs="Arial"/>
        </w:rPr>
        <w:t>downloadable PowerPoint versions</w:t>
      </w:r>
      <w:r w:rsidR="001029AD">
        <w:rPr>
          <w:rFonts w:ascii="Arial" w:hAnsi="Arial" w:cs="Arial"/>
        </w:rPr>
        <w:t xml:space="preserve"> of the cartoons and a list of characters so they can assign their students roles to facilitate class-led delivery. We are now working with the </w:t>
      </w:r>
      <w:r w:rsidR="001029AD" w:rsidRPr="001029AD">
        <w:rPr>
          <w:rFonts w:ascii="Arial" w:hAnsi="Arial" w:cs="Arial"/>
          <w:i/>
          <w:iCs/>
        </w:rPr>
        <w:t>OurFutures Institute</w:t>
      </w:r>
      <w:r w:rsidR="001029AD">
        <w:rPr>
          <w:rFonts w:ascii="Arial" w:hAnsi="Arial" w:cs="Arial"/>
        </w:rPr>
        <w:t xml:space="preserve"> team to make these available. </w:t>
      </w:r>
    </w:p>
    <w:p w14:paraId="22761BE7" w14:textId="77777777" w:rsidR="001029AD" w:rsidRDefault="001029AD" w:rsidP="00913212">
      <w:pPr>
        <w:rPr>
          <w:rFonts w:ascii="Arial" w:hAnsi="Arial" w:cs="Arial"/>
        </w:rPr>
      </w:pPr>
    </w:p>
    <w:p w14:paraId="6918FC0C" w14:textId="25987EDA" w:rsidR="001029AD" w:rsidRDefault="00544384" w:rsidP="001F2DE2">
      <w:pPr>
        <w:rPr>
          <w:rFonts w:ascii="Arial" w:hAnsi="Arial" w:cs="Arial"/>
        </w:rPr>
      </w:pPr>
      <w:r>
        <w:rPr>
          <w:rFonts w:ascii="Arial" w:hAnsi="Arial" w:cs="Arial"/>
        </w:rPr>
        <w:lastRenderedPageBreak/>
        <w:t xml:space="preserve">Most students rated the </w:t>
      </w:r>
      <w:r>
        <w:rPr>
          <w:rFonts w:ascii="Arial" w:hAnsi="Arial" w:cs="Arial"/>
          <w:i/>
          <w:iCs/>
        </w:rPr>
        <w:t xml:space="preserve">OurFutures </w:t>
      </w:r>
      <w:r>
        <w:rPr>
          <w:rFonts w:ascii="Arial" w:hAnsi="Arial" w:cs="Arial"/>
        </w:rPr>
        <w:t xml:space="preserve">modules positively, reporting that they liked learning via the cartoons, enjoyed the storylines, and felt the information they learned would help them in the future. However, across the modules, students had mixed </w:t>
      </w:r>
      <w:r w:rsidR="00DA2AC1">
        <w:rPr>
          <w:rFonts w:ascii="Arial" w:hAnsi="Arial" w:cs="Arial"/>
        </w:rPr>
        <w:t>views</w:t>
      </w:r>
      <w:r>
        <w:rPr>
          <w:rFonts w:ascii="Arial" w:hAnsi="Arial" w:cs="Arial"/>
        </w:rPr>
        <w:t xml:space="preserve"> about the relevance of the storylines to their own lives. The qualitative data revealed that this was often due to the number of the characters who were used alcohol and other drugs, as students felt this was not as common among their friend group.</w:t>
      </w:r>
      <w:r w:rsidR="002B0EDD">
        <w:rPr>
          <w:rFonts w:ascii="Arial" w:hAnsi="Arial" w:cs="Arial"/>
        </w:rPr>
        <w:t xml:space="preserve"> </w:t>
      </w:r>
      <w:r w:rsidR="001F2DE2" w:rsidRPr="001F2DE2">
        <w:rPr>
          <w:rFonts w:ascii="Arial" w:hAnsi="Arial" w:cs="Arial"/>
        </w:rPr>
        <w:t>It is important to note that these narratives are intentionally designed to include some dramatic elements to maintain engagement, and many students indicated they liked the storylines (e.g., “You learnt things but it was like watching a TV show”). Furthermore, as a prevention program, the aim is to reach students prior to substance use initiation; therefore, it is expected that some scenarios may not reflect their current experiences.</w:t>
      </w:r>
      <w:r w:rsidR="001F2DE2">
        <w:rPr>
          <w:rFonts w:ascii="Arial" w:hAnsi="Arial" w:cs="Arial"/>
        </w:rPr>
        <w:t xml:space="preserve"> Nevertheless</w:t>
      </w:r>
      <w:r w:rsidR="002B0EDD" w:rsidRPr="00B265CA">
        <w:rPr>
          <w:rFonts w:ascii="Arial" w:hAnsi="Arial" w:cs="Arial"/>
        </w:rPr>
        <w:t xml:space="preserve">, we will </w:t>
      </w:r>
      <w:r w:rsidR="001F2DE2">
        <w:rPr>
          <w:rFonts w:ascii="Arial" w:hAnsi="Arial" w:cs="Arial"/>
        </w:rPr>
        <w:t>ensure we</w:t>
      </w:r>
      <w:r w:rsidR="002B0EDD" w:rsidRPr="00B265CA">
        <w:rPr>
          <w:rFonts w:ascii="Arial" w:hAnsi="Arial" w:cs="Arial"/>
        </w:rPr>
        <w:t xml:space="preserve"> balance realism with engagement</w:t>
      </w:r>
      <w:r w:rsidR="001F2DE2">
        <w:rPr>
          <w:rFonts w:ascii="Arial" w:hAnsi="Arial" w:cs="Arial"/>
        </w:rPr>
        <w:t xml:space="preserve"> in future module development.</w:t>
      </w:r>
    </w:p>
    <w:p w14:paraId="04DB4757" w14:textId="77777777" w:rsidR="001029AD" w:rsidRDefault="001029AD" w:rsidP="00913212">
      <w:pPr>
        <w:rPr>
          <w:rFonts w:ascii="Arial" w:hAnsi="Arial" w:cs="Arial"/>
        </w:rPr>
      </w:pPr>
    </w:p>
    <w:p w14:paraId="2BC78EE6" w14:textId="050C7C81" w:rsidR="00717738" w:rsidRDefault="003C7A71" w:rsidP="00913212">
      <w:pPr>
        <w:rPr>
          <w:rFonts w:ascii="Arial" w:hAnsi="Arial" w:cs="Arial"/>
        </w:rPr>
      </w:pPr>
      <w:r>
        <w:rPr>
          <w:rFonts w:ascii="Arial" w:hAnsi="Arial" w:cs="Arial"/>
        </w:rPr>
        <w:t>S</w:t>
      </w:r>
      <w:r w:rsidR="00FB7324">
        <w:rPr>
          <w:rFonts w:ascii="Arial" w:hAnsi="Arial" w:cs="Arial"/>
        </w:rPr>
        <w:t>tudents and teachers both noted the length of the content, reporting that some of the cartoons felt too lengthy and drawn out</w:t>
      </w:r>
      <w:r w:rsidR="00717738">
        <w:rPr>
          <w:rFonts w:ascii="Arial" w:hAnsi="Arial" w:cs="Arial"/>
        </w:rPr>
        <w:t>, with students also noting that some language felt too formal</w:t>
      </w:r>
      <w:r w:rsidR="00557BC4">
        <w:rPr>
          <w:rFonts w:ascii="Arial" w:hAnsi="Arial" w:cs="Arial"/>
        </w:rPr>
        <w:t>/</w:t>
      </w:r>
      <w:r w:rsidR="00717738">
        <w:rPr>
          <w:rFonts w:ascii="Arial" w:hAnsi="Arial" w:cs="Arial"/>
        </w:rPr>
        <w:t>advanced</w:t>
      </w:r>
      <w:r w:rsidR="00557BC4">
        <w:rPr>
          <w:rFonts w:ascii="Arial" w:hAnsi="Arial" w:cs="Arial"/>
        </w:rPr>
        <w:t xml:space="preserve"> </w:t>
      </w:r>
      <w:r w:rsidR="00EA306B">
        <w:rPr>
          <w:rFonts w:ascii="Arial" w:hAnsi="Arial" w:cs="Arial"/>
        </w:rPr>
        <w:t xml:space="preserve">and </w:t>
      </w:r>
      <w:r w:rsidR="00557BC4">
        <w:rPr>
          <w:rFonts w:ascii="Arial" w:hAnsi="Arial" w:cs="Arial"/>
        </w:rPr>
        <w:t>the quiz questions were confusing</w:t>
      </w:r>
      <w:r w:rsidR="00B265CA" w:rsidRPr="00B265CA">
        <w:rPr>
          <w:rFonts w:ascii="Arial" w:hAnsi="Arial" w:cs="Arial"/>
        </w:rPr>
        <w:t xml:space="preserve">. </w:t>
      </w:r>
      <w:r w:rsidR="00717738">
        <w:rPr>
          <w:rFonts w:ascii="Arial" w:hAnsi="Arial" w:cs="Arial"/>
        </w:rPr>
        <w:t xml:space="preserve">We are now conducting a full review of the module scripts to reduce </w:t>
      </w:r>
      <w:r w:rsidR="00D2256C">
        <w:rPr>
          <w:rFonts w:ascii="Arial" w:hAnsi="Arial" w:cs="Arial"/>
        </w:rPr>
        <w:t>text-density</w:t>
      </w:r>
      <w:r w:rsidR="00717738">
        <w:rPr>
          <w:rFonts w:ascii="Arial" w:hAnsi="Arial" w:cs="Arial"/>
        </w:rPr>
        <w:t xml:space="preserve"> and streamline content where possible. The scripts will be run through the </w:t>
      </w:r>
      <w:r w:rsidR="00DE162D" w:rsidRPr="00DE162D">
        <w:rPr>
          <w:rFonts w:ascii="Arial" w:hAnsi="Arial" w:cs="Arial"/>
        </w:rPr>
        <w:t>Sydney Health Literacy (SHeLL) Editor, a web-based tool for making health information easier to understand</w:t>
      </w:r>
      <w:r w:rsidR="00DE162D">
        <w:rPr>
          <w:rFonts w:ascii="Arial" w:hAnsi="Arial" w:cs="Arial"/>
        </w:rPr>
        <w:t xml:space="preserve">, to ensure that it is at </w:t>
      </w:r>
      <w:r w:rsidR="001D1769">
        <w:rPr>
          <w:rFonts w:ascii="Arial" w:hAnsi="Arial" w:cs="Arial"/>
        </w:rPr>
        <w:t xml:space="preserve">a level appropriate to the </w:t>
      </w:r>
      <w:r w:rsidR="00D34322">
        <w:rPr>
          <w:rFonts w:ascii="Arial" w:hAnsi="Arial" w:cs="Arial"/>
        </w:rPr>
        <w:t>module/audience</w:t>
      </w:r>
      <w:r w:rsidR="001D1769">
        <w:rPr>
          <w:rFonts w:ascii="Arial" w:hAnsi="Arial" w:cs="Arial"/>
        </w:rPr>
        <w:t xml:space="preserve"> (e.g., Alcohol module at an 8</w:t>
      </w:r>
      <w:r w:rsidR="001D1769" w:rsidRPr="001D1769">
        <w:rPr>
          <w:rFonts w:ascii="Arial" w:hAnsi="Arial" w:cs="Arial"/>
          <w:vertAlign w:val="superscript"/>
        </w:rPr>
        <w:t>th</w:t>
      </w:r>
      <w:r w:rsidR="001D1769">
        <w:rPr>
          <w:rFonts w:ascii="Arial" w:hAnsi="Arial" w:cs="Arial"/>
        </w:rPr>
        <w:t xml:space="preserve"> grade reading level), and the scripts will further be </w:t>
      </w:r>
      <w:r w:rsidR="00717738">
        <w:rPr>
          <w:rFonts w:ascii="Arial" w:hAnsi="Arial" w:cs="Arial"/>
        </w:rPr>
        <w:t>reviewed by young people to ensure the language is relevant and appropriate</w:t>
      </w:r>
      <w:r w:rsidR="001D1769">
        <w:rPr>
          <w:rFonts w:ascii="Arial" w:hAnsi="Arial" w:cs="Arial"/>
        </w:rPr>
        <w:t>.</w:t>
      </w:r>
    </w:p>
    <w:p w14:paraId="67E76F0E" w14:textId="77777777" w:rsidR="003C7A71" w:rsidRDefault="003C7A71" w:rsidP="00913212">
      <w:pPr>
        <w:rPr>
          <w:rFonts w:ascii="Arial" w:hAnsi="Arial" w:cs="Arial"/>
        </w:rPr>
      </w:pPr>
    </w:p>
    <w:p w14:paraId="7045BD59" w14:textId="2E9F89CC" w:rsidR="003C7A71" w:rsidRPr="0014378C" w:rsidRDefault="00DB6CE2" w:rsidP="003C7A71">
      <w:pPr>
        <w:rPr>
          <w:rFonts w:ascii="Arial" w:hAnsi="Arial" w:cs="Arial"/>
        </w:rPr>
      </w:pPr>
      <w:r>
        <w:rPr>
          <w:rFonts w:ascii="Arial" w:hAnsi="Arial" w:cs="Arial"/>
        </w:rPr>
        <w:t xml:space="preserve">Finally, it is important to note that the </w:t>
      </w:r>
      <w:r w:rsidR="00282AFD">
        <w:rPr>
          <w:rFonts w:ascii="Arial" w:hAnsi="Arial" w:cs="Arial"/>
        </w:rPr>
        <w:t>data</w:t>
      </w:r>
      <w:r>
        <w:rPr>
          <w:rFonts w:ascii="Arial" w:hAnsi="Arial" w:cs="Arial"/>
        </w:rPr>
        <w:t xml:space="preserve"> from the current research were reviewed regularly throughout the study period</w:t>
      </w:r>
      <w:r w:rsidR="00282AFD">
        <w:rPr>
          <w:rFonts w:ascii="Arial" w:hAnsi="Arial" w:cs="Arial"/>
        </w:rPr>
        <w:t xml:space="preserve"> to ensure we were incorporating </w:t>
      </w:r>
      <w:r w:rsidR="009060E3">
        <w:rPr>
          <w:rFonts w:ascii="Arial" w:hAnsi="Arial" w:cs="Arial"/>
        </w:rPr>
        <w:t xml:space="preserve">the findings when developing and evaluating new </w:t>
      </w:r>
      <w:r w:rsidR="009060E3">
        <w:rPr>
          <w:rFonts w:ascii="Arial" w:hAnsi="Arial" w:cs="Arial"/>
          <w:i/>
          <w:iCs/>
        </w:rPr>
        <w:t xml:space="preserve">OurFutures </w:t>
      </w:r>
      <w:r w:rsidR="009060E3">
        <w:rPr>
          <w:rFonts w:ascii="Arial" w:hAnsi="Arial" w:cs="Arial"/>
        </w:rPr>
        <w:t xml:space="preserve">modules. For example, </w:t>
      </w:r>
      <w:r w:rsidR="007E454D">
        <w:rPr>
          <w:rFonts w:ascii="Arial" w:hAnsi="Arial" w:cs="Arial"/>
        </w:rPr>
        <w:t>t</w:t>
      </w:r>
      <w:r w:rsidR="003C7A71">
        <w:rPr>
          <w:rFonts w:ascii="Arial" w:hAnsi="Arial" w:cs="Arial"/>
        </w:rPr>
        <w:t xml:space="preserve">here was a student suggestion </w:t>
      </w:r>
      <w:r w:rsidR="003C7A71" w:rsidRPr="00646B05">
        <w:rPr>
          <w:rFonts w:ascii="Arial" w:hAnsi="Arial" w:cs="Arial"/>
        </w:rPr>
        <w:t>“</w:t>
      </w:r>
      <w:r w:rsidR="003C7A71" w:rsidRPr="00646B05">
        <w:rPr>
          <w:rFonts w:ascii="Arial" w:hAnsi="Arial" w:cs="Arial"/>
          <w:i/>
          <w:iCs/>
        </w:rPr>
        <w:t>I wish it could have been set out in a way that if the person taking the course decided the actions of the individuals, then they could see what happens</w:t>
      </w:r>
      <w:r w:rsidR="003C7A71" w:rsidRPr="00646B05">
        <w:rPr>
          <w:rFonts w:ascii="Arial" w:hAnsi="Arial" w:cs="Arial"/>
        </w:rPr>
        <w:t>”</w:t>
      </w:r>
      <w:r w:rsidR="003C7A71">
        <w:rPr>
          <w:rFonts w:ascii="Arial" w:hAnsi="Arial" w:cs="Arial"/>
        </w:rPr>
        <w:t xml:space="preserve">. This has now been incorporated into our newest </w:t>
      </w:r>
      <w:r w:rsidR="003C7A71">
        <w:rPr>
          <w:rFonts w:ascii="Arial" w:hAnsi="Arial" w:cs="Arial"/>
          <w:i/>
          <w:iCs/>
        </w:rPr>
        <w:t xml:space="preserve">OurFutures </w:t>
      </w:r>
      <w:r w:rsidR="003C7A71">
        <w:rPr>
          <w:rFonts w:ascii="Arial" w:hAnsi="Arial" w:cs="Arial"/>
        </w:rPr>
        <w:t>module focusing on respectful relationships and consent, which will be evaluated in a research trial in 2026.</w:t>
      </w:r>
      <w:r w:rsidR="00E03D62" w:rsidRPr="00E03D62">
        <w:rPr>
          <w:rFonts w:ascii="Helvetica" w:hAnsi="Helvetica" w:cs="Helvetica"/>
          <w:kern w:val="0"/>
          <w:lang w:val="en-GB"/>
        </w:rPr>
        <w:t xml:space="preserve"> </w:t>
      </w:r>
      <w:r w:rsidR="00E03D62">
        <w:rPr>
          <w:rFonts w:ascii="Helvetica" w:hAnsi="Helvetica" w:cs="Helvetica"/>
          <w:kern w:val="0"/>
          <w:lang w:val="en-GB"/>
        </w:rPr>
        <w:t xml:space="preserve">Additionally, </w:t>
      </w:r>
      <w:r w:rsidR="00516A7B">
        <w:rPr>
          <w:rFonts w:ascii="Helvetica" w:hAnsi="Helvetica" w:cs="Helvetica"/>
          <w:kern w:val="0"/>
          <w:lang w:val="en-GB"/>
        </w:rPr>
        <w:t xml:space="preserve">a </w:t>
      </w:r>
      <w:r w:rsidR="00DA13E7">
        <w:rPr>
          <w:rFonts w:ascii="Helvetica" w:hAnsi="Helvetica" w:cs="Helvetica"/>
          <w:kern w:val="0"/>
          <w:lang w:val="en-GB"/>
        </w:rPr>
        <w:t>refined</w:t>
      </w:r>
      <w:r w:rsidR="00516A7B">
        <w:rPr>
          <w:rFonts w:ascii="Helvetica" w:hAnsi="Helvetica" w:cs="Helvetica"/>
          <w:kern w:val="0"/>
          <w:lang w:val="en-GB"/>
        </w:rPr>
        <w:t xml:space="preserve"> version of the </w:t>
      </w:r>
      <w:r w:rsidR="00E03D62" w:rsidRPr="00516A7B">
        <w:rPr>
          <w:rFonts w:ascii="Arial" w:hAnsi="Arial" w:cs="Arial"/>
          <w:i/>
          <w:iCs/>
          <w:lang w:val="en-GB"/>
        </w:rPr>
        <w:t>OurFutures Mental Health</w:t>
      </w:r>
      <w:r w:rsidR="00E03D62" w:rsidRPr="00E03D62">
        <w:rPr>
          <w:rFonts w:ascii="Arial" w:hAnsi="Arial" w:cs="Arial"/>
          <w:lang w:val="en-GB"/>
        </w:rPr>
        <w:t xml:space="preserve"> </w:t>
      </w:r>
      <w:r w:rsidR="00516A7B">
        <w:rPr>
          <w:rFonts w:ascii="Arial" w:hAnsi="Arial" w:cs="Arial"/>
          <w:lang w:val="en-GB"/>
        </w:rPr>
        <w:t>m</w:t>
      </w:r>
      <w:r w:rsidR="00E03D62" w:rsidRPr="00E03D62">
        <w:rPr>
          <w:rFonts w:ascii="Arial" w:hAnsi="Arial" w:cs="Arial"/>
          <w:lang w:val="en-GB"/>
        </w:rPr>
        <w:t xml:space="preserve">odule </w:t>
      </w:r>
      <w:r w:rsidR="00516A7B">
        <w:rPr>
          <w:rFonts w:ascii="Arial" w:hAnsi="Arial" w:cs="Arial"/>
          <w:lang w:val="en-GB"/>
        </w:rPr>
        <w:t xml:space="preserve">was created </w:t>
      </w:r>
      <w:r w:rsidR="00E03D62" w:rsidRPr="00E03D62">
        <w:rPr>
          <w:rFonts w:ascii="Arial" w:hAnsi="Arial" w:cs="Arial"/>
          <w:lang w:val="en-GB"/>
        </w:rPr>
        <w:t xml:space="preserve">to be gender and sexuality affirmative </w:t>
      </w:r>
      <w:r w:rsidR="00516A7B">
        <w:rPr>
          <w:rFonts w:ascii="Arial" w:hAnsi="Arial" w:cs="Arial"/>
          <w:lang w:val="en-GB"/>
        </w:rPr>
        <w:t>(</w:t>
      </w:r>
      <w:r w:rsidR="00E03D62" w:rsidRPr="00E03D62">
        <w:rPr>
          <w:rFonts w:ascii="Arial" w:hAnsi="Arial" w:cs="Arial"/>
          <w:lang w:val="en-GB"/>
        </w:rPr>
        <w:t>as well as trauma-informed and aligning to proportionate universalism). A specific example of how this program is now gender-transformative includes the identification of gender and sexuality diversity as a common source of distress, with the storyline aiming to break down gender stereotypes and stigma. For example, gender stereotypes of boys going to the beach and girls hanging at home have been removed and replaced with more gender-neutral settings such as cafes and skate parks. Additionally, the program considers how males and females may express mental health symptoms differently through revised characters and storylines.</w:t>
      </w:r>
    </w:p>
    <w:p w14:paraId="3719B51C" w14:textId="77777777" w:rsidR="003C7A71" w:rsidRDefault="003C7A71" w:rsidP="00913212">
      <w:pPr>
        <w:rPr>
          <w:rFonts w:ascii="Arial" w:hAnsi="Arial" w:cs="Arial"/>
        </w:rPr>
      </w:pPr>
    </w:p>
    <w:p w14:paraId="241496F7" w14:textId="77777777" w:rsidR="00C26B5E" w:rsidRDefault="00C26B5E" w:rsidP="00C26B5E">
      <w:pPr>
        <w:rPr>
          <w:rFonts w:ascii="Arial" w:hAnsi="Arial" w:cs="Arial"/>
        </w:rPr>
      </w:pPr>
    </w:p>
    <w:p w14:paraId="3E29225C" w14:textId="2DF7F55E" w:rsidR="00220BC7" w:rsidRDefault="00031D74" w:rsidP="00C26B5E">
      <w:pPr>
        <w:pStyle w:val="Heading2"/>
      </w:pPr>
      <w:bookmarkStart w:id="37" w:name="_Toc216435358"/>
      <w:r>
        <w:t xml:space="preserve">5.2 </w:t>
      </w:r>
      <w:r w:rsidR="005F6C48">
        <w:rPr>
          <w:i/>
          <w:iCs/>
        </w:rPr>
        <w:t xml:space="preserve">Preventure: </w:t>
      </w:r>
      <w:r w:rsidR="00220BC7" w:rsidRPr="00C26B5E">
        <w:t>Re</w:t>
      </w:r>
      <w:r w:rsidR="005F6C48">
        <w:t>finements and re</w:t>
      </w:r>
      <w:r w:rsidR="00220BC7" w:rsidRPr="00C26B5E">
        <w:t>commendations</w:t>
      </w:r>
      <w:bookmarkEnd w:id="37"/>
    </w:p>
    <w:p w14:paraId="74675C8C" w14:textId="3EC6D2F5" w:rsidR="00E527FF" w:rsidRDefault="00946568" w:rsidP="005C7C31">
      <w:pPr>
        <w:rPr>
          <w:rFonts w:ascii="Arial" w:hAnsi="Arial" w:cs="Arial"/>
        </w:rPr>
      </w:pPr>
      <w:r w:rsidRPr="099A1191">
        <w:rPr>
          <w:rFonts w:ascii="Arial" w:hAnsi="Arial" w:cs="Arial"/>
        </w:rPr>
        <w:t xml:space="preserve">Similar to </w:t>
      </w:r>
      <w:r w:rsidRPr="099A1191">
        <w:rPr>
          <w:rFonts w:ascii="Arial" w:hAnsi="Arial" w:cs="Arial"/>
          <w:i/>
          <w:iCs/>
        </w:rPr>
        <w:t xml:space="preserve">OurFutures, </w:t>
      </w:r>
      <w:r w:rsidRPr="099A1191">
        <w:rPr>
          <w:rFonts w:ascii="Arial" w:hAnsi="Arial" w:cs="Arial"/>
        </w:rPr>
        <w:t xml:space="preserve">the key barriers </w:t>
      </w:r>
      <w:r w:rsidR="00E25E65" w:rsidRPr="099A1191">
        <w:rPr>
          <w:rFonts w:ascii="Arial" w:hAnsi="Arial" w:cs="Arial"/>
        </w:rPr>
        <w:t xml:space="preserve">to ongoing implementation of </w:t>
      </w:r>
      <w:r w:rsidR="00E25E65" w:rsidRPr="099A1191">
        <w:rPr>
          <w:rFonts w:ascii="Arial" w:hAnsi="Arial" w:cs="Arial"/>
          <w:i/>
          <w:iCs/>
        </w:rPr>
        <w:t xml:space="preserve">Preventure </w:t>
      </w:r>
      <w:r w:rsidR="00E25E65" w:rsidRPr="099A1191">
        <w:rPr>
          <w:rFonts w:ascii="Arial" w:hAnsi="Arial" w:cs="Arial"/>
        </w:rPr>
        <w:t>that were reported by teachers</w:t>
      </w:r>
      <w:r w:rsidR="000A0C7E" w:rsidRPr="099A1191">
        <w:rPr>
          <w:rFonts w:ascii="Arial" w:hAnsi="Arial" w:cs="Arial"/>
        </w:rPr>
        <w:t xml:space="preserve"> and school staff</w:t>
      </w:r>
      <w:r w:rsidR="00E25E65" w:rsidRPr="099A1191">
        <w:rPr>
          <w:rFonts w:ascii="Arial" w:hAnsi="Arial" w:cs="Arial"/>
        </w:rPr>
        <w:t xml:space="preserve"> included </w:t>
      </w:r>
      <w:r w:rsidR="00C57F5F" w:rsidRPr="099A1191">
        <w:rPr>
          <w:rFonts w:ascii="Arial" w:hAnsi="Arial" w:cs="Arial"/>
        </w:rPr>
        <w:t>time and cost</w:t>
      </w:r>
      <w:r w:rsidR="00C030DE" w:rsidRPr="099A1191">
        <w:rPr>
          <w:rFonts w:ascii="Arial" w:hAnsi="Arial" w:cs="Arial"/>
        </w:rPr>
        <w:t xml:space="preserve">, with many </w:t>
      </w:r>
      <w:r w:rsidR="000A0C7E" w:rsidRPr="099A1191">
        <w:rPr>
          <w:rFonts w:ascii="Arial" w:hAnsi="Arial" w:cs="Arial"/>
        </w:rPr>
        <w:t>making</w:t>
      </w:r>
      <w:r w:rsidR="00C030DE" w:rsidRPr="099A1191">
        <w:rPr>
          <w:rFonts w:ascii="Arial" w:hAnsi="Arial" w:cs="Arial"/>
        </w:rPr>
        <w:t xml:space="preserve"> adjustments to pr</w:t>
      </w:r>
      <w:r w:rsidR="00AF5FD0" w:rsidRPr="099A1191">
        <w:rPr>
          <w:rFonts w:ascii="Arial" w:hAnsi="Arial" w:cs="Arial"/>
        </w:rPr>
        <w:t xml:space="preserve">ogram delivery to ensure fit within their school. In response, </w:t>
      </w:r>
      <w:r w:rsidR="00607FF8" w:rsidRPr="099A1191">
        <w:rPr>
          <w:rFonts w:ascii="Arial" w:hAnsi="Arial" w:cs="Arial"/>
        </w:rPr>
        <w:t xml:space="preserve">we now ensure we support flexibility in delivery as either a selective or universal </w:t>
      </w:r>
      <w:r w:rsidR="00607FF8" w:rsidRPr="099A1191">
        <w:rPr>
          <w:rFonts w:ascii="Arial" w:hAnsi="Arial" w:cs="Arial"/>
        </w:rPr>
        <w:lastRenderedPageBreak/>
        <w:t>intervention.</w:t>
      </w:r>
      <w:r w:rsidR="00CD3A2E" w:rsidRPr="099A1191">
        <w:rPr>
          <w:rFonts w:ascii="Arial" w:hAnsi="Arial" w:cs="Arial"/>
        </w:rPr>
        <w:t xml:space="preserve"> </w:t>
      </w:r>
      <w:r w:rsidR="057E00F3" w:rsidRPr="099A1191">
        <w:rPr>
          <w:rFonts w:ascii="Arial" w:hAnsi="Arial" w:cs="Arial"/>
        </w:rPr>
        <w:t>In response, w</w:t>
      </w:r>
      <w:r w:rsidR="00CD3A2E" w:rsidRPr="099A1191">
        <w:rPr>
          <w:rFonts w:ascii="Arial" w:hAnsi="Arial" w:cs="Arial"/>
        </w:rPr>
        <w:t xml:space="preserve">e are also in discussion with the broader </w:t>
      </w:r>
      <w:r w:rsidR="00CD3A2E" w:rsidRPr="099A1191">
        <w:rPr>
          <w:rFonts w:ascii="Arial" w:hAnsi="Arial" w:cs="Arial"/>
          <w:i/>
          <w:iCs/>
        </w:rPr>
        <w:t>Preventure</w:t>
      </w:r>
      <w:r w:rsidR="00CD3A2E" w:rsidRPr="099A1191">
        <w:rPr>
          <w:rFonts w:ascii="Arial" w:hAnsi="Arial" w:cs="Arial"/>
        </w:rPr>
        <w:t xml:space="preserve"> team </w:t>
      </w:r>
      <w:r w:rsidR="00971BCC" w:rsidRPr="099A1191">
        <w:rPr>
          <w:rFonts w:ascii="Arial" w:hAnsi="Arial" w:cs="Arial"/>
        </w:rPr>
        <w:t>about developing an online version</w:t>
      </w:r>
      <w:r w:rsidR="00FA1C35" w:rsidRPr="099A1191">
        <w:rPr>
          <w:rFonts w:ascii="Arial" w:hAnsi="Arial" w:cs="Arial"/>
        </w:rPr>
        <w:t xml:space="preserve"> of the</w:t>
      </w:r>
      <w:r w:rsidR="6245A033" w:rsidRPr="099A1191">
        <w:rPr>
          <w:rFonts w:ascii="Arial" w:hAnsi="Arial" w:cs="Arial"/>
        </w:rPr>
        <w:t xml:space="preserve"> </w:t>
      </w:r>
      <w:r w:rsidR="3C7433E3" w:rsidRPr="099A1191">
        <w:rPr>
          <w:rFonts w:ascii="Arial" w:hAnsi="Arial" w:cs="Arial"/>
        </w:rPr>
        <w:t>p</w:t>
      </w:r>
      <w:r w:rsidR="00FA1C35" w:rsidRPr="099A1191">
        <w:rPr>
          <w:rFonts w:ascii="Arial" w:hAnsi="Arial" w:cs="Arial"/>
        </w:rPr>
        <w:t>rogram</w:t>
      </w:r>
      <w:r w:rsidR="4395EB38" w:rsidRPr="099A1191">
        <w:rPr>
          <w:rFonts w:ascii="Arial" w:hAnsi="Arial" w:cs="Arial"/>
        </w:rPr>
        <w:t xml:space="preserve"> for students</w:t>
      </w:r>
      <w:r w:rsidR="2EE943D8" w:rsidRPr="099A1191">
        <w:rPr>
          <w:rFonts w:ascii="Arial" w:hAnsi="Arial" w:cs="Arial"/>
        </w:rPr>
        <w:t xml:space="preserve">, </w:t>
      </w:r>
      <w:r w:rsidR="2A7575C9" w:rsidRPr="099A1191">
        <w:rPr>
          <w:rFonts w:ascii="Arial" w:hAnsi="Arial" w:cs="Arial"/>
        </w:rPr>
        <w:t xml:space="preserve">as well as a </w:t>
      </w:r>
      <w:r w:rsidR="00FA1C35" w:rsidRPr="099A1191">
        <w:rPr>
          <w:rFonts w:ascii="Arial" w:hAnsi="Arial" w:cs="Arial"/>
        </w:rPr>
        <w:t>whole-of-school offering</w:t>
      </w:r>
      <w:r w:rsidR="00293FAC" w:rsidRPr="099A1191">
        <w:rPr>
          <w:rFonts w:ascii="Arial" w:hAnsi="Arial" w:cs="Arial"/>
        </w:rPr>
        <w:t xml:space="preserve"> to </w:t>
      </w:r>
      <w:r w:rsidR="004A16F8" w:rsidRPr="099A1191">
        <w:rPr>
          <w:rFonts w:ascii="Arial" w:hAnsi="Arial" w:cs="Arial"/>
        </w:rPr>
        <w:t xml:space="preserve">allow </w:t>
      </w:r>
      <w:r w:rsidR="6AB8F81D" w:rsidRPr="099A1191">
        <w:rPr>
          <w:rFonts w:ascii="Arial" w:hAnsi="Arial" w:cs="Arial"/>
        </w:rPr>
        <w:t xml:space="preserve">all </w:t>
      </w:r>
      <w:r w:rsidR="004A16F8" w:rsidRPr="099A1191">
        <w:rPr>
          <w:rFonts w:ascii="Arial" w:hAnsi="Arial" w:cs="Arial"/>
        </w:rPr>
        <w:t>staff to complete the training at a time that suits them best and encourage</w:t>
      </w:r>
      <w:r w:rsidR="00086BD7" w:rsidRPr="099A1191">
        <w:rPr>
          <w:rFonts w:ascii="Arial" w:hAnsi="Arial" w:cs="Arial"/>
        </w:rPr>
        <w:t xml:space="preserve"> broader buy-in from school leaders</w:t>
      </w:r>
      <w:r w:rsidR="00FA1C35" w:rsidRPr="099A1191">
        <w:rPr>
          <w:rFonts w:ascii="Arial" w:hAnsi="Arial" w:cs="Arial"/>
        </w:rPr>
        <w:t>.</w:t>
      </w:r>
    </w:p>
    <w:p w14:paraId="309E9F8D" w14:textId="752DAD89" w:rsidR="00AC1AD9" w:rsidRPr="00E527FF" w:rsidRDefault="00C57F5F" w:rsidP="005C7C31">
      <w:pPr>
        <w:rPr>
          <w:rFonts w:ascii="Arial" w:hAnsi="Arial" w:cs="Arial"/>
        </w:rPr>
      </w:pPr>
      <w:r w:rsidRPr="00B265CA">
        <w:rPr>
          <w:rFonts w:ascii="Arial" w:hAnsi="Arial" w:cs="Arial"/>
        </w:rPr>
        <w:br/>
      </w:r>
      <w:r w:rsidR="00915FCD">
        <w:rPr>
          <w:rFonts w:ascii="Arial" w:hAnsi="Arial" w:cs="Arial"/>
          <w:lang w:val="en-US"/>
        </w:rPr>
        <w:t xml:space="preserve">Many important themes </w:t>
      </w:r>
      <w:r w:rsidR="00782A2F">
        <w:rPr>
          <w:rFonts w:ascii="Arial" w:hAnsi="Arial" w:cs="Arial"/>
          <w:lang w:val="en-US"/>
        </w:rPr>
        <w:t xml:space="preserve">and suggestions for improvements </w:t>
      </w:r>
      <w:r w:rsidR="00915FCD">
        <w:rPr>
          <w:rFonts w:ascii="Arial" w:hAnsi="Arial" w:cs="Arial"/>
          <w:lang w:val="en-US"/>
        </w:rPr>
        <w:t xml:space="preserve">emerged </w:t>
      </w:r>
      <w:r w:rsidR="009A620D">
        <w:rPr>
          <w:rFonts w:ascii="Arial" w:hAnsi="Arial" w:cs="Arial"/>
          <w:lang w:val="en-US"/>
        </w:rPr>
        <w:t>from the teacher/staff ideas for improvement, student program evaluations, and end-user consultations</w:t>
      </w:r>
      <w:r w:rsidR="00782A2F">
        <w:rPr>
          <w:rFonts w:ascii="Arial" w:hAnsi="Arial" w:cs="Arial"/>
          <w:lang w:val="en-US"/>
        </w:rPr>
        <w:t>, particularly to refine the program for adolescent males</w:t>
      </w:r>
      <w:r w:rsidR="009A620D">
        <w:rPr>
          <w:rFonts w:ascii="Arial" w:hAnsi="Arial" w:cs="Arial"/>
          <w:lang w:val="en-US"/>
        </w:rPr>
        <w:t>.</w:t>
      </w:r>
      <w:r w:rsidR="007A5C0D">
        <w:rPr>
          <w:rFonts w:ascii="Arial" w:hAnsi="Arial" w:cs="Arial"/>
          <w:lang w:val="en-US"/>
        </w:rPr>
        <w:t xml:space="preserve"> Key examples include</w:t>
      </w:r>
      <w:r w:rsidR="00782A2F">
        <w:rPr>
          <w:rFonts w:ascii="Arial" w:hAnsi="Arial" w:cs="Arial"/>
          <w:lang w:val="en-US"/>
        </w:rPr>
        <w:t xml:space="preserve">d the </w:t>
      </w:r>
      <w:r w:rsidR="00A403A7">
        <w:rPr>
          <w:rFonts w:ascii="Arial" w:hAnsi="Arial" w:cs="Arial"/>
          <w:lang w:val="en-US"/>
        </w:rPr>
        <w:t>difficulties</w:t>
      </w:r>
      <w:r w:rsidR="00611916">
        <w:rPr>
          <w:rFonts w:ascii="Arial" w:hAnsi="Arial" w:cs="Arial"/>
          <w:lang w:val="en-US"/>
        </w:rPr>
        <w:t xml:space="preserve"> for males in identifying, expressing, and/or managing emotions</w:t>
      </w:r>
      <w:r w:rsidR="005C7C31">
        <w:rPr>
          <w:rFonts w:ascii="Arial" w:hAnsi="Arial" w:cs="Arial"/>
          <w:lang w:val="en-US"/>
        </w:rPr>
        <w:t xml:space="preserve">; </w:t>
      </w:r>
      <w:r w:rsidR="0062353F" w:rsidRPr="005C7C31">
        <w:rPr>
          <w:rFonts w:ascii="Arial" w:eastAsia="Times New Roman" w:hAnsi="Arial" w:cs="Arial"/>
          <w:color w:val="000000"/>
          <w:kern w:val="0"/>
          <w:lang w:eastAsia="en-GB"/>
          <w14:ligatures w14:val="none"/>
        </w:rPr>
        <w:t>challenges regarding male identity (e.g. male role models/influence, shame, confusion)</w:t>
      </w:r>
      <w:r w:rsidR="00A403A7">
        <w:rPr>
          <w:rFonts w:ascii="Arial" w:eastAsia="Times New Roman" w:hAnsi="Arial" w:cs="Arial"/>
          <w:color w:val="000000"/>
          <w:kern w:val="0"/>
          <w:lang w:eastAsia="en-GB"/>
          <w14:ligatures w14:val="none"/>
        </w:rPr>
        <w:t xml:space="preserve">; </w:t>
      </w:r>
      <w:r w:rsidR="0062353F" w:rsidRPr="005C7C31">
        <w:rPr>
          <w:rFonts w:ascii="Arial" w:eastAsia="Times New Roman" w:hAnsi="Arial" w:cs="Arial"/>
          <w:color w:val="000000"/>
          <w:kern w:val="0"/>
          <w:lang w:eastAsia="en-GB"/>
          <w14:ligatures w14:val="none"/>
        </w:rPr>
        <w:t>educational issues (e.g. poor literacy, suspensions/expulsions)</w:t>
      </w:r>
      <w:r w:rsidR="00A403A7">
        <w:rPr>
          <w:rFonts w:ascii="Arial" w:eastAsia="Times New Roman" w:hAnsi="Arial" w:cs="Arial"/>
          <w:color w:val="000000"/>
          <w:kern w:val="0"/>
          <w:lang w:eastAsia="en-GB"/>
          <w14:ligatures w14:val="none"/>
        </w:rPr>
        <w:t>;</w:t>
      </w:r>
      <w:r w:rsidR="0062353F" w:rsidRPr="005C7C31">
        <w:rPr>
          <w:rFonts w:ascii="Arial" w:eastAsia="Times New Roman" w:hAnsi="Arial" w:cs="Arial"/>
          <w:color w:val="000000"/>
          <w:kern w:val="0"/>
          <w:lang w:eastAsia="en-GB"/>
          <w14:ligatures w14:val="none"/>
        </w:rPr>
        <w:t xml:space="preserve"> lack of social connection/belonging</w:t>
      </w:r>
      <w:r w:rsidR="00A403A7">
        <w:rPr>
          <w:rFonts w:ascii="Arial" w:eastAsia="Times New Roman" w:hAnsi="Arial" w:cs="Arial"/>
          <w:color w:val="000000"/>
          <w:kern w:val="0"/>
          <w:lang w:eastAsia="en-GB"/>
          <w14:ligatures w14:val="none"/>
        </w:rPr>
        <w:t>;</w:t>
      </w:r>
      <w:r w:rsidR="0062353F" w:rsidRPr="005C7C31">
        <w:rPr>
          <w:rFonts w:ascii="Arial" w:eastAsia="Times New Roman" w:hAnsi="Arial" w:cs="Arial"/>
          <w:color w:val="000000"/>
          <w:kern w:val="0"/>
          <w:lang w:eastAsia="en-GB"/>
          <w14:ligatures w14:val="none"/>
        </w:rPr>
        <w:t xml:space="preserve"> difficulties with seeking support/being vulnerable</w:t>
      </w:r>
      <w:r w:rsidR="00A403A7">
        <w:rPr>
          <w:rFonts w:ascii="Arial" w:eastAsia="Times New Roman" w:hAnsi="Arial" w:cs="Arial"/>
          <w:color w:val="000000"/>
          <w:kern w:val="0"/>
          <w:lang w:eastAsia="en-GB"/>
          <w14:ligatures w14:val="none"/>
        </w:rPr>
        <w:t>;</w:t>
      </w:r>
      <w:r w:rsidR="0062353F" w:rsidRPr="005C7C31">
        <w:rPr>
          <w:rFonts w:ascii="Arial" w:eastAsia="Times New Roman" w:hAnsi="Arial" w:cs="Arial"/>
          <w:color w:val="000000"/>
          <w:kern w:val="0"/>
          <w:lang w:eastAsia="en-GB"/>
          <w14:ligatures w14:val="none"/>
        </w:rPr>
        <w:t xml:space="preserve"> aggression</w:t>
      </w:r>
      <w:r w:rsidR="00A403A7">
        <w:rPr>
          <w:rFonts w:ascii="Arial" w:eastAsia="Times New Roman" w:hAnsi="Arial" w:cs="Arial"/>
          <w:color w:val="000000"/>
          <w:kern w:val="0"/>
          <w:lang w:eastAsia="en-GB"/>
          <w14:ligatures w14:val="none"/>
        </w:rPr>
        <w:t>; and,</w:t>
      </w:r>
      <w:r w:rsidR="0062353F" w:rsidRPr="005C7C31">
        <w:rPr>
          <w:rFonts w:ascii="Arial" w:eastAsia="Times New Roman" w:hAnsi="Arial" w:cs="Arial"/>
          <w:color w:val="000000"/>
          <w:kern w:val="0"/>
          <w:lang w:eastAsia="en-GB"/>
          <w14:ligatures w14:val="none"/>
        </w:rPr>
        <w:t xml:space="preserve"> competitiveness/pressure to be strong/successful.</w:t>
      </w:r>
      <w:r w:rsidR="00C539A4">
        <w:rPr>
          <w:rFonts w:ascii="Arial" w:eastAsia="Times New Roman" w:hAnsi="Arial" w:cs="Arial"/>
          <w:color w:val="000000"/>
          <w:kern w:val="0"/>
          <w:lang w:eastAsia="en-GB"/>
          <w14:ligatures w14:val="none"/>
        </w:rPr>
        <w:t xml:space="preserve"> </w:t>
      </w:r>
    </w:p>
    <w:p w14:paraId="380D97E8" w14:textId="77777777" w:rsidR="00AC1AD9" w:rsidRDefault="00AC1AD9" w:rsidP="005C7C31">
      <w:pPr>
        <w:rPr>
          <w:rFonts w:ascii="Arial" w:eastAsia="Times New Roman" w:hAnsi="Arial" w:cs="Arial"/>
          <w:color w:val="000000"/>
          <w:kern w:val="0"/>
          <w:lang w:eastAsia="en-GB"/>
          <w14:ligatures w14:val="none"/>
        </w:rPr>
      </w:pPr>
    </w:p>
    <w:p w14:paraId="19A37B4A" w14:textId="0FE95C91" w:rsidR="283B3F35" w:rsidRDefault="005D73C1" w:rsidP="283B3F35">
      <w:pPr>
        <w:rPr>
          <w:rFonts w:ascii="Arial" w:eastAsiaTheme="minorEastAsia" w:hAnsi="Arial" w:cs="Arial"/>
          <w:lang w:eastAsia="en-AU"/>
        </w:rPr>
      </w:pPr>
      <w:r>
        <w:rPr>
          <w:rFonts w:ascii="Arial" w:eastAsia="Times New Roman" w:hAnsi="Arial" w:cs="Arial"/>
          <w:color w:val="000000"/>
          <w:kern w:val="0"/>
          <w:lang w:eastAsia="en-GB"/>
          <w14:ligatures w14:val="none"/>
        </w:rPr>
        <w:t>The</w:t>
      </w:r>
      <w:r w:rsidR="00D271ED">
        <w:rPr>
          <w:rFonts w:ascii="Arial" w:eastAsia="Times New Roman" w:hAnsi="Arial" w:cs="Arial"/>
          <w:color w:val="000000"/>
          <w:kern w:val="0"/>
          <w:lang w:eastAsia="en-GB"/>
          <w14:ligatures w14:val="none"/>
        </w:rPr>
        <w:t>se</w:t>
      </w:r>
      <w:r>
        <w:rPr>
          <w:rFonts w:ascii="Arial" w:eastAsia="Times New Roman" w:hAnsi="Arial" w:cs="Arial"/>
          <w:color w:val="000000"/>
          <w:kern w:val="0"/>
          <w:lang w:eastAsia="en-GB"/>
          <w14:ligatures w14:val="none"/>
        </w:rPr>
        <w:t xml:space="preserve"> themes and suggesti</w:t>
      </w:r>
      <w:r w:rsidR="002B4C24">
        <w:rPr>
          <w:rFonts w:ascii="Arial" w:eastAsia="Times New Roman" w:hAnsi="Arial" w:cs="Arial"/>
          <w:color w:val="000000"/>
          <w:kern w:val="0"/>
          <w:lang w:eastAsia="en-GB"/>
          <w14:ligatures w14:val="none"/>
        </w:rPr>
        <w:t xml:space="preserve">ons </w:t>
      </w:r>
      <w:r w:rsidR="00441CDC">
        <w:rPr>
          <w:rFonts w:ascii="Arial" w:eastAsia="Times New Roman" w:hAnsi="Arial" w:cs="Arial"/>
          <w:color w:val="000000"/>
          <w:kern w:val="0"/>
          <w:lang w:eastAsia="en-GB"/>
          <w14:ligatures w14:val="none"/>
        </w:rPr>
        <w:t xml:space="preserve">directly informed updates to the </w:t>
      </w:r>
      <w:r w:rsidR="00441CDC" w:rsidRPr="51CF37BE">
        <w:rPr>
          <w:rFonts w:ascii="Arial" w:eastAsia="Times New Roman" w:hAnsi="Arial" w:cs="Arial"/>
          <w:i/>
          <w:iCs/>
          <w:color w:val="000000"/>
          <w:kern w:val="0"/>
          <w:lang w:eastAsia="en-GB"/>
          <w14:ligatures w14:val="none"/>
        </w:rPr>
        <w:t xml:space="preserve">Preventure </w:t>
      </w:r>
      <w:r w:rsidR="005961D4">
        <w:rPr>
          <w:rFonts w:ascii="Arial" w:eastAsia="Times New Roman" w:hAnsi="Arial" w:cs="Arial"/>
          <w:color w:val="000000"/>
          <w:kern w:val="0"/>
          <w:lang w:eastAsia="en-GB"/>
          <w14:ligatures w14:val="none"/>
        </w:rPr>
        <w:t>program</w:t>
      </w:r>
      <w:r w:rsidR="00360839">
        <w:rPr>
          <w:rFonts w:ascii="Arial" w:eastAsia="Times New Roman" w:hAnsi="Arial" w:cs="Arial"/>
          <w:color w:val="000000"/>
          <w:kern w:val="0"/>
          <w:lang w:eastAsia="en-GB"/>
          <w14:ligatures w14:val="none"/>
        </w:rPr>
        <w:t>, including the facilitator training</w:t>
      </w:r>
      <w:r w:rsidR="00436C5B">
        <w:rPr>
          <w:rFonts w:ascii="Arial" w:eastAsia="Times New Roman" w:hAnsi="Arial" w:cs="Arial"/>
          <w:color w:val="000000"/>
          <w:kern w:val="0"/>
          <w:lang w:eastAsia="en-GB"/>
          <w14:ligatures w14:val="none"/>
        </w:rPr>
        <w:t>, facilitator guide,</w:t>
      </w:r>
      <w:r w:rsidR="00360839">
        <w:rPr>
          <w:rFonts w:ascii="Arial" w:eastAsia="Times New Roman" w:hAnsi="Arial" w:cs="Arial"/>
          <w:color w:val="000000"/>
          <w:kern w:val="0"/>
          <w:lang w:eastAsia="en-GB"/>
          <w14:ligatures w14:val="none"/>
        </w:rPr>
        <w:t xml:space="preserve"> and student materials. For example, </w:t>
      </w:r>
      <w:r w:rsidR="006105B4">
        <w:rPr>
          <w:rFonts w:ascii="Arial" w:eastAsia="Times New Roman" w:hAnsi="Arial" w:cs="Arial"/>
          <w:color w:val="000000"/>
          <w:kern w:val="0"/>
          <w:lang w:eastAsia="en-GB"/>
          <w14:ligatures w14:val="none"/>
        </w:rPr>
        <w:t>students are now encouraged to reflect on the male characters’ difficulties in identifying/expressing emotions</w:t>
      </w:r>
      <w:r w:rsidR="00F53247">
        <w:rPr>
          <w:rFonts w:ascii="Arial" w:eastAsia="Times New Roman" w:hAnsi="Arial" w:cs="Arial"/>
          <w:color w:val="000000"/>
          <w:kern w:val="0"/>
          <w:lang w:eastAsia="en-GB"/>
          <w14:ligatures w14:val="none"/>
        </w:rPr>
        <w:t xml:space="preserve"> and discuss similar difficulties within the group. </w:t>
      </w:r>
      <w:r w:rsidR="46F0F683">
        <w:rPr>
          <w:rFonts w:ascii="Arial" w:eastAsia="Times New Roman" w:hAnsi="Arial" w:cs="Arial"/>
          <w:color w:val="000000"/>
          <w:kern w:val="0"/>
          <w:lang w:eastAsia="en-GB"/>
          <w14:ligatures w14:val="none"/>
        </w:rPr>
        <w:t xml:space="preserve">Students are now also encouraged to </w:t>
      </w:r>
      <w:r w:rsidR="5E29617B">
        <w:rPr>
          <w:rFonts w:ascii="Arial" w:eastAsia="Times New Roman" w:hAnsi="Arial" w:cs="Arial"/>
          <w:color w:val="000000"/>
          <w:kern w:val="0"/>
          <w:lang w:eastAsia="en-GB"/>
          <w14:ligatures w14:val="none"/>
        </w:rPr>
        <w:t xml:space="preserve"> reflect with a </w:t>
      </w:r>
      <w:r w:rsidR="00F53247">
        <w:rPr>
          <w:rFonts w:ascii="Arial" w:eastAsia="Times New Roman" w:hAnsi="Arial" w:cs="Arial"/>
          <w:color w:val="000000"/>
          <w:kern w:val="0"/>
          <w:lang w:eastAsia="en-GB"/>
          <w14:ligatures w14:val="none"/>
        </w:rPr>
        <w:t xml:space="preserve">strengths-based </w:t>
      </w:r>
      <w:r w:rsidR="6FE9F389">
        <w:rPr>
          <w:rFonts w:ascii="Arial" w:eastAsia="Times New Roman" w:hAnsi="Arial" w:cs="Arial"/>
          <w:color w:val="000000"/>
          <w:kern w:val="0"/>
          <w:lang w:eastAsia="en-GB"/>
          <w14:ligatures w14:val="none"/>
        </w:rPr>
        <w:t xml:space="preserve">lens </w:t>
      </w:r>
      <w:r w:rsidR="00F53247">
        <w:rPr>
          <w:rFonts w:ascii="Arial" w:eastAsia="Times New Roman" w:hAnsi="Arial" w:cs="Arial"/>
          <w:color w:val="000000"/>
          <w:kern w:val="0"/>
          <w:lang w:eastAsia="en-GB"/>
          <w14:ligatures w14:val="none"/>
        </w:rPr>
        <w:t>on m</w:t>
      </w:r>
      <w:r w:rsidR="00F53247" w:rsidRPr="00F53247">
        <w:rPr>
          <w:rFonts w:ascii="Arial" w:eastAsia="Times New Roman" w:hAnsi="Arial" w:cs="Arial"/>
          <w:color w:val="000000"/>
          <w:kern w:val="0"/>
          <w:lang w:eastAsia="en-GB"/>
          <w14:ligatures w14:val="none"/>
        </w:rPr>
        <w:t xml:space="preserve">ale masculinity, such </w:t>
      </w:r>
      <w:r w:rsidR="003D1F97" w:rsidRPr="51CF37BE">
        <w:rPr>
          <w:rFonts w:ascii="Arial" w:eastAsiaTheme="minorEastAsia" w:hAnsi="Arial" w:cs="Arial"/>
          <w:lang w:eastAsia="en-AU"/>
        </w:rPr>
        <w:t>as noting the wide variation in masculinities among the characters, identifying positive aspects of masculinity among the characters and stories</w:t>
      </w:r>
      <w:r w:rsidR="01533872" w:rsidRPr="51CF37BE">
        <w:rPr>
          <w:rFonts w:ascii="Arial" w:eastAsiaTheme="minorEastAsia" w:hAnsi="Arial" w:cs="Arial"/>
          <w:lang w:eastAsia="en-AU"/>
        </w:rPr>
        <w:t xml:space="preserve"> and how male friendships are illustrated in the stories.</w:t>
      </w:r>
      <w:r w:rsidR="004F69F7" w:rsidRPr="51CF37BE">
        <w:rPr>
          <w:rFonts w:ascii="Arial" w:eastAsiaTheme="minorEastAsia" w:hAnsi="Arial" w:cs="Arial"/>
          <w:lang w:eastAsia="en-AU"/>
        </w:rPr>
        <w:t xml:space="preserve"> We have also added </w:t>
      </w:r>
      <w:r w:rsidR="008070AA" w:rsidRPr="51CF37BE">
        <w:rPr>
          <w:rFonts w:ascii="Arial" w:eastAsiaTheme="minorEastAsia" w:hAnsi="Arial" w:cs="Arial"/>
          <w:lang w:eastAsia="en-AU"/>
        </w:rPr>
        <w:t>more diverse characters</w:t>
      </w:r>
      <w:r w:rsidR="004F69F7" w:rsidRPr="51CF37BE">
        <w:rPr>
          <w:rFonts w:ascii="Arial" w:eastAsiaTheme="minorEastAsia" w:hAnsi="Arial" w:cs="Arial"/>
          <w:lang w:eastAsia="en-AU"/>
        </w:rPr>
        <w:t xml:space="preserve"> and contextual examples to the student manuals</w:t>
      </w:r>
      <w:r w:rsidR="00B8562F" w:rsidRPr="51CF37BE">
        <w:rPr>
          <w:rFonts w:ascii="Arial" w:eastAsiaTheme="minorEastAsia" w:hAnsi="Arial" w:cs="Arial"/>
          <w:lang w:eastAsia="en-AU"/>
        </w:rPr>
        <w:t xml:space="preserve"> to support relevance </w:t>
      </w:r>
      <w:r w:rsidR="7C2E5F7A" w:rsidRPr="51CF37BE">
        <w:rPr>
          <w:rFonts w:ascii="Arial" w:eastAsiaTheme="minorEastAsia" w:hAnsi="Arial" w:cs="Arial"/>
          <w:lang w:eastAsia="en-AU"/>
        </w:rPr>
        <w:t xml:space="preserve">for </w:t>
      </w:r>
      <w:r w:rsidR="46403711" w:rsidRPr="51CF37BE">
        <w:rPr>
          <w:rFonts w:ascii="Arial" w:eastAsiaTheme="minorEastAsia" w:hAnsi="Arial" w:cs="Arial"/>
          <w:lang w:eastAsia="en-AU"/>
        </w:rPr>
        <w:t>a broader range of</w:t>
      </w:r>
      <w:r w:rsidR="7C2E5F7A" w:rsidRPr="51CF37BE">
        <w:rPr>
          <w:rFonts w:ascii="Arial" w:eastAsiaTheme="minorEastAsia" w:hAnsi="Arial" w:cs="Arial"/>
          <w:lang w:eastAsia="en-AU"/>
        </w:rPr>
        <w:t xml:space="preserve"> students</w:t>
      </w:r>
      <w:r w:rsidR="009A0FD2" w:rsidRPr="51CF37BE">
        <w:rPr>
          <w:rFonts w:ascii="Arial" w:eastAsiaTheme="minorEastAsia" w:hAnsi="Arial" w:cs="Arial"/>
          <w:lang w:eastAsia="en-AU"/>
        </w:rPr>
        <w:t>.</w:t>
      </w:r>
    </w:p>
    <w:p w14:paraId="6AFED862" w14:textId="5B69AD0A" w:rsidR="001D1481" w:rsidRPr="004F00E4" w:rsidRDefault="009A0FD2" w:rsidP="283B3F35">
      <w:p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The findings from this research</w:t>
      </w:r>
      <w:r w:rsidR="001D1481" w:rsidRPr="003A1F6F">
        <w:rPr>
          <w:rFonts w:ascii="Arial" w:eastAsia="Times New Roman" w:hAnsi="Arial" w:cs="Arial"/>
          <w:color w:val="000000"/>
          <w:kern w:val="0"/>
          <w:lang w:eastAsia="en-GB"/>
          <w14:ligatures w14:val="none"/>
        </w:rPr>
        <w:t xml:space="preserve"> also inform</w:t>
      </w:r>
      <w:r w:rsidR="004F00E4">
        <w:rPr>
          <w:rFonts w:ascii="Arial" w:eastAsia="Times New Roman" w:hAnsi="Arial" w:cs="Arial"/>
          <w:color w:val="000000"/>
          <w:kern w:val="0"/>
          <w:lang w:eastAsia="en-GB"/>
          <w14:ligatures w14:val="none"/>
        </w:rPr>
        <w:t>ed refinements to</w:t>
      </w:r>
      <w:r w:rsidR="001D1481" w:rsidRPr="003A1F6F">
        <w:rPr>
          <w:rFonts w:ascii="Arial" w:eastAsia="Times New Roman" w:hAnsi="Arial" w:cs="Arial"/>
          <w:color w:val="000000"/>
          <w:kern w:val="0"/>
          <w:lang w:eastAsia="en-GB"/>
          <w14:ligatures w14:val="none"/>
        </w:rPr>
        <w:t xml:space="preserve"> the implementation methods</w:t>
      </w:r>
      <w:r w:rsidR="6625B3E7" w:rsidRPr="003A1F6F">
        <w:rPr>
          <w:rFonts w:ascii="Arial" w:eastAsia="Times New Roman" w:hAnsi="Arial" w:cs="Arial"/>
          <w:color w:val="000000"/>
          <w:kern w:val="0"/>
          <w:lang w:eastAsia="en-GB"/>
          <w14:ligatures w14:val="none"/>
        </w:rPr>
        <w:t xml:space="preserve"> of </w:t>
      </w:r>
      <w:r w:rsidR="6625B3E7" w:rsidRPr="283B3F35">
        <w:rPr>
          <w:rFonts w:ascii="Arial" w:eastAsia="Times New Roman" w:hAnsi="Arial" w:cs="Arial"/>
          <w:i/>
          <w:iCs/>
          <w:color w:val="000000"/>
          <w:kern w:val="0"/>
          <w:lang w:eastAsia="en-GB"/>
          <w14:ligatures w14:val="none"/>
        </w:rPr>
        <w:t>Preventure</w:t>
      </w:r>
      <w:r w:rsidR="001D1481" w:rsidRPr="003A1F6F">
        <w:rPr>
          <w:rFonts w:ascii="Arial" w:eastAsia="Times New Roman" w:hAnsi="Arial" w:cs="Arial"/>
          <w:color w:val="000000"/>
          <w:kern w:val="0"/>
          <w:lang w:eastAsia="en-GB"/>
          <w14:ligatures w14:val="none"/>
        </w:rPr>
        <w:t>, such as encouraging the inclusion of male facilitators, encouraging male facilitators to share their own difficulties as relevant and appropriate (such as difficulties expressing emotions and asking for help) and how they have overcome th</w:t>
      </w:r>
      <w:r w:rsidR="060C4ED9" w:rsidRPr="003A1F6F">
        <w:rPr>
          <w:rFonts w:ascii="Arial" w:eastAsia="Times New Roman" w:hAnsi="Arial" w:cs="Arial"/>
          <w:color w:val="000000"/>
          <w:kern w:val="0"/>
          <w:lang w:eastAsia="en-GB"/>
          <w14:ligatures w14:val="none"/>
        </w:rPr>
        <w:t>ese</w:t>
      </w:r>
      <w:r w:rsidR="7A774876" w:rsidRPr="003A1F6F">
        <w:rPr>
          <w:rFonts w:ascii="Arial" w:eastAsia="Times New Roman" w:hAnsi="Arial" w:cs="Arial"/>
          <w:color w:val="000000"/>
          <w:kern w:val="0"/>
          <w:lang w:eastAsia="en-GB"/>
          <w14:ligatures w14:val="none"/>
        </w:rPr>
        <w:t>. In addition, h</w:t>
      </w:r>
      <w:r w:rsidR="001D1481" w:rsidRPr="003A1F6F">
        <w:rPr>
          <w:rFonts w:ascii="Arial" w:eastAsia="Times New Roman" w:hAnsi="Arial" w:cs="Arial"/>
          <w:color w:val="000000"/>
          <w:kern w:val="0"/>
          <w:lang w:eastAsia="en-GB"/>
          <w14:ligatures w14:val="none"/>
        </w:rPr>
        <w:t xml:space="preserve">aving </w:t>
      </w:r>
      <w:r w:rsidR="28BC903F" w:rsidRPr="003A1F6F">
        <w:rPr>
          <w:rFonts w:ascii="Arial" w:eastAsia="Times New Roman" w:hAnsi="Arial" w:cs="Arial"/>
          <w:color w:val="000000"/>
          <w:kern w:val="0"/>
          <w:lang w:eastAsia="en-GB"/>
          <w14:ligatures w14:val="none"/>
        </w:rPr>
        <w:t>a</w:t>
      </w:r>
      <w:r w:rsidR="001D1481" w:rsidRPr="003A1F6F">
        <w:rPr>
          <w:rFonts w:ascii="Arial" w:eastAsia="Times New Roman" w:hAnsi="Arial" w:cs="Arial"/>
          <w:color w:val="000000"/>
          <w:kern w:val="0"/>
          <w:lang w:eastAsia="en-GB"/>
          <w14:ligatures w14:val="none"/>
        </w:rPr>
        <w:t xml:space="preserve"> male facilitator or male student role model (e.g. school captain) talk about the </w:t>
      </w:r>
      <w:r w:rsidR="001D1481" w:rsidRPr="283B3F35">
        <w:rPr>
          <w:rFonts w:ascii="Arial" w:eastAsia="Times New Roman" w:hAnsi="Arial" w:cs="Arial"/>
          <w:i/>
          <w:iCs/>
          <w:color w:val="000000"/>
          <w:kern w:val="0"/>
          <w:lang w:eastAsia="en-GB"/>
          <w14:ligatures w14:val="none"/>
        </w:rPr>
        <w:t>Preventure</w:t>
      </w:r>
      <w:r w:rsidR="001D1481" w:rsidRPr="003A1F6F">
        <w:rPr>
          <w:rFonts w:ascii="Arial" w:eastAsia="Times New Roman" w:hAnsi="Arial" w:cs="Arial"/>
          <w:color w:val="000000"/>
          <w:kern w:val="0"/>
          <w:lang w:eastAsia="en-GB"/>
          <w14:ligatures w14:val="none"/>
        </w:rPr>
        <w:t xml:space="preserve"> program at an assembly or similar in a positive way, outlining the benefits and feedback from other boys, </w:t>
      </w:r>
      <w:r w:rsidR="55A5EB42" w:rsidRPr="003A1F6F">
        <w:rPr>
          <w:rFonts w:ascii="Arial" w:eastAsia="Times New Roman" w:hAnsi="Arial" w:cs="Arial"/>
          <w:color w:val="000000"/>
          <w:kern w:val="0"/>
          <w:lang w:eastAsia="en-GB"/>
          <w14:ligatures w14:val="none"/>
        </w:rPr>
        <w:t xml:space="preserve">is preferable </w:t>
      </w:r>
      <w:r w:rsidR="001D1481" w:rsidRPr="003A1F6F">
        <w:rPr>
          <w:rFonts w:ascii="Arial" w:eastAsia="Times New Roman" w:hAnsi="Arial" w:cs="Arial"/>
          <w:color w:val="000000"/>
          <w:kern w:val="0"/>
          <w:lang w:eastAsia="en-GB"/>
          <w14:ligatures w14:val="none"/>
        </w:rPr>
        <w:t>so that the boys can feel more confident about attending. </w:t>
      </w:r>
    </w:p>
    <w:p w14:paraId="089CE04C" w14:textId="390964F4" w:rsidR="00B0356A" w:rsidRDefault="00A27607" w:rsidP="00A27607">
      <w:pPr>
        <w:pStyle w:val="Heading2"/>
      </w:pPr>
      <w:bookmarkStart w:id="38" w:name="_Toc216435359"/>
      <w:r>
        <w:t xml:space="preserve">5.3 </w:t>
      </w:r>
      <w:r w:rsidR="00B0356A">
        <w:t>Strengths &amp; Limitations</w:t>
      </w:r>
      <w:bookmarkEnd w:id="38"/>
    </w:p>
    <w:p w14:paraId="5ED4DD53" w14:textId="2375DC0F" w:rsidR="0035701F" w:rsidRPr="00940A52" w:rsidRDefault="0035701F" w:rsidP="0035701F">
      <w:pPr>
        <w:rPr>
          <w:rFonts w:ascii="Arial" w:hAnsi="Arial" w:cs="Arial"/>
        </w:rPr>
      </w:pPr>
      <w:r w:rsidRPr="00940A52">
        <w:rPr>
          <w:rFonts w:ascii="Arial" w:hAnsi="Arial" w:cs="Arial"/>
        </w:rPr>
        <w:t>A key strength of this study was the use of a mixed-methods approach, which enabled the collection of rich, in-depth feedback from multiple stakeholders, including teachers, school staff, young people</w:t>
      </w:r>
      <w:r w:rsidR="00B751F9" w:rsidRPr="00940A52">
        <w:rPr>
          <w:rFonts w:ascii="Arial" w:hAnsi="Arial" w:cs="Arial"/>
        </w:rPr>
        <w:t xml:space="preserve"> and experts in the field</w:t>
      </w:r>
      <w:r w:rsidRPr="00940A52">
        <w:rPr>
          <w:rFonts w:ascii="Arial" w:hAnsi="Arial" w:cs="Arial"/>
        </w:rPr>
        <w:t>. This triangulation of perspectives provided nuanced insights that</w:t>
      </w:r>
      <w:r w:rsidR="00BA3E5B" w:rsidRPr="00940A52">
        <w:rPr>
          <w:rFonts w:ascii="Arial" w:hAnsi="Arial" w:cs="Arial"/>
        </w:rPr>
        <w:t xml:space="preserve"> has, and will continue to,</w:t>
      </w:r>
      <w:r w:rsidRPr="00940A52">
        <w:rPr>
          <w:rFonts w:ascii="Arial" w:hAnsi="Arial" w:cs="Arial"/>
        </w:rPr>
        <w:t xml:space="preserve"> inform refinements to the interventions</w:t>
      </w:r>
      <w:r w:rsidR="00B751F9" w:rsidRPr="00940A52">
        <w:rPr>
          <w:rFonts w:ascii="Arial" w:hAnsi="Arial" w:cs="Arial"/>
        </w:rPr>
        <w:t xml:space="preserve"> and ongoing scaling </w:t>
      </w:r>
      <w:r w:rsidR="00E31698" w:rsidRPr="00940A52">
        <w:rPr>
          <w:rFonts w:ascii="Arial" w:hAnsi="Arial" w:cs="Arial"/>
        </w:rPr>
        <w:t>efforts</w:t>
      </w:r>
      <w:r w:rsidRPr="00940A52">
        <w:rPr>
          <w:rFonts w:ascii="Arial" w:hAnsi="Arial" w:cs="Arial"/>
        </w:rPr>
        <w:t xml:space="preserve">. However, several limitations must be acknowledged. </w:t>
      </w:r>
      <w:r w:rsidR="00875A51" w:rsidRPr="00940A52">
        <w:rPr>
          <w:rFonts w:ascii="Arial" w:hAnsi="Arial" w:cs="Arial"/>
        </w:rPr>
        <w:t>First, the sample size for</w:t>
      </w:r>
      <w:r w:rsidR="00E31698" w:rsidRPr="00940A52">
        <w:rPr>
          <w:rFonts w:ascii="Arial" w:hAnsi="Arial" w:cs="Arial"/>
        </w:rPr>
        <w:t xml:space="preserve"> the</w:t>
      </w:r>
      <w:r w:rsidR="00875A51" w:rsidRPr="00940A52">
        <w:rPr>
          <w:rFonts w:ascii="Arial" w:hAnsi="Arial" w:cs="Arial"/>
        </w:rPr>
        <w:t xml:space="preserve"> teacher and staff surveys was relatively small, and although representation across different school types was achieved, it was uneven, which may limit the generalisability of findings. Additionally, schools operate within diverse contexts, and as such, the feedback obtained may not fully capture the variability in implementation considerations across all settings. </w:t>
      </w:r>
      <w:r w:rsidR="00D93583" w:rsidRPr="00940A52">
        <w:rPr>
          <w:rFonts w:ascii="Arial" w:hAnsi="Arial" w:cs="Arial"/>
        </w:rPr>
        <w:t>T</w:t>
      </w:r>
      <w:r w:rsidR="00875A51" w:rsidRPr="00940A52">
        <w:rPr>
          <w:rFonts w:ascii="Arial" w:hAnsi="Arial" w:cs="Arial"/>
        </w:rPr>
        <w:t xml:space="preserve">he student pre- and post-intervention surveys also involved small samples, and logistical challenges resulted in substantial variation in follow-up timeframes for the </w:t>
      </w:r>
      <w:r w:rsidR="00875A51" w:rsidRPr="00940A52">
        <w:rPr>
          <w:rFonts w:ascii="Arial" w:hAnsi="Arial" w:cs="Arial"/>
          <w:i/>
          <w:iCs/>
        </w:rPr>
        <w:t>Preventure</w:t>
      </w:r>
      <w:r w:rsidR="00875A51" w:rsidRPr="00940A52">
        <w:rPr>
          <w:rFonts w:ascii="Arial" w:hAnsi="Arial" w:cs="Arial"/>
        </w:rPr>
        <w:t xml:space="preserve"> surveys</w:t>
      </w:r>
      <w:r w:rsidR="00655858" w:rsidRPr="00940A52">
        <w:rPr>
          <w:rFonts w:ascii="Arial" w:hAnsi="Arial" w:cs="Arial"/>
        </w:rPr>
        <w:t>. These issues</w:t>
      </w:r>
      <w:r w:rsidR="00875A51" w:rsidRPr="00940A52">
        <w:rPr>
          <w:rFonts w:ascii="Arial" w:hAnsi="Arial" w:cs="Arial"/>
        </w:rPr>
        <w:t xml:space="preserve"> may have introduced bias and </w:t>
      </w:r>
      <w:r w:rsidR="00875A51" w:rsidRPr="00940A52">
        <w:rPr>
          <w:rFonts w:ascii="Arial" w:hAnsi="Arial" w:cs="Arial"/>
        </w:rPr>
        <w:lastRenderedPageBreak/>
        <w:t>compromised the reliability of these findings</w:t>
      </w:r>
      <w:r w:rsidR="00990E04" w:rsidRPr="00940A52">
        <w:rPr>
          <w:rFonts w:ascii="Arial" w:hAnsi="Arial" w:cs="Arial"/>
        </w:rPr>
        <w:t xml:space="preserve">, limiting our ability to achieve Aim </w:t>
      </w:r>
      <w:r w:rsidR="007727BD" w:rsidRPr="00940A52">
        <w:rPr>
          <w:rFonts w:ascii="Arial" w:hAnsi="Arial" w:cs="Arial"/>
        </w:rPr>
        <w:t>4</w:t>
      </w:r>
      <w:r w:rsidR="00990E04" w:rsidRPr="00940A52">
        <w:rPr>
          <w:rFonts w:ascii="Arial" w:hAnsi="Arial" w:cs="Arial"/>
        </w:rPr>
        <w:t xml:space="preserve"> (validation of previous program effects).</w:t>
      </w:r>
      <w:r w:rsidR="00C40EED" w:rsidRPr="00940A52">
        <w:rPr>
          <w:rFonts w:ascii="Arial" w:hAnsi="Arial" w:cs="Arial"/>
        </w:rPr>
        <w:t xml:space="preserve"> Nevertheless, </w:t>
      </w:r>
      <w:r w:rsidR="00EC5578" w:rsidRPr="00940A52">
        <w:rPr>
          <w:rFonts w:ascii="Arial" w:hAnsi="Arial" w:cs="Arial"/>
        </w:rPr>
        <w:t>g</w:t>
      </w:r>
      <w:r w:rsidR="00492B1B" w:rsidRPr="00940A52">
        <w:rPr>
          <w:rFonts w:ascii="Arial" w:hAnsi="Arial" w:cs="Arial"/>
        </w:rPr>
        <w:t xml:space="preserve">iven the strong evidence base underpinning </w:t>
      </w:r>
      <w:r w:rsidR="00492B1B" w:rsidRPr="00940A52">
        <w:rPr>
          <w:rFonts w:ascii="Arial" w:hAnsi="Arial" w:cs="Arial"/>
          <w:i/>
          <w:iCs/>
        </w:rPr>
        <w:t xml:space="preserve">OurFutures </w:t>
      </w:r>
      <w:r w:rsidR="00492B1B" w:rsidRPr="00940A52">
        <w:rPr>
          <w:rFonts w:ascii="Arial" w:hAnsi="Arial" w:cs="Arial"/>
        </w:rPr>
        <w:t xml:space="preserve">and </w:t>
      </w:r>
      <w:r w:rsidR="00492B1B" w:rsidRPr="00940A52">
        <w:rPr>
          <w:rFonts w:ascii="Arial" w:hAnsi="Arial" w:cs="Arial"/>
          <w:i/>
          <w:iCs/>
        </w:rPr>
        <w:t>Preventure,</w:t>
      </w:r>
      <w:r w:rsidR="00492B1B" w:rsidRPr="00940A52">
        <w:rPr>
          <w:rFonts w:ascii="Arial" w:hAnsi="Arial" w:cs="Arial"/>
        </w:rPr>
        <w:t xml:space="preserve"> established through multiple large-scale randomised controlled trials, we can be confident that the implementation of these programs in this study had a positive impact on the 6,</w:t>
      </w:r>
      <w:r w:rsidR="00EA438A" w:rsidRPr="00940A52">
        <w:rPr>
          <w:rFonts w:ascii="Arial" w:hAnsi="Arial" w:cs="Arial"/>
        </w:rPr>
        <w:t>626</w:t>
      </w:r>
      <w:r w:rsidR="00492B1B" w:rsidRPr="00940A52">
        <w:rPr>
          <w:rFonts w:ascii="Arial" w:hAnsi="Arial" w:cs="Arial"/>
        </w:rPr>
        <w:t xml:space="preserve"> young people who </w:t>
      </w:r>
      <w:r w:rsidR="00E950D8" w:rsidRPr="00940A52">
        <w:rPr>
          <w:rFonts w:ascii="Arial" w:hAnsi="Arial" w:cs="Arial"/>
        </w:rPr>
        <w:t>received</w:t>
      </w:r>
      <w:r w:rsidR="002F22F5" w:rsidRPr="00940A52">
        <w:rPr>
          <w:rFonts w:ascii="Arial" w:hAnsi="Arial" w:cs="Arial"/>
        </w:rPr>
        <w:t xml:space="preserve"> the programs</w:t>
      </w:r>
      <w:r w:rsidR="00492B1B" w:rsidRPr="00940A52">
        <w:rPr>
          <w:rFonts w:ascii="Arial" w:hAnsi="Arial" w:cs="Arial"/>
        </w:rPr>
        <w:t>.</w:t>
      </w:r>
    </w:p>
    <w:p w14:paraId="51B53278" w14:textId="77777777" w:rsidR="00B0356A" w:rsidRDefault="00B0356A" w:rsidP="00B0356A"/>
    <w:p w14:paraId="2F5DF77E" w14:textId="09CDE40B" w:rsidR="00B0356A" w:rsidRDefault="00431CB0" w:rsidP="00431CB0">
      <w:pPr>
        <w:pStyle w:val="Heading2"/>
      </w:pPr>
      <w:bookmarkStart w:id="39" w:name="_Toc216435360"/>
      <w:r>
        <w:t xml:space="preserve">5.4 </w:t>
      </w:r>
      <w:r w:rsidR="00A27607">
        <w:t>Conclusions</w:t>
      </w:r>
      <w:bookmarkEnd w:id="39"/>
    </w:p>
    <w:p w14:paraId="0DCD2C91" w14:textId="5DA5ED4A" w:rsidR="00015089" w:rsidRDefault="00015089" w:rsidP="0080307F">
      <w:pPr>
        <w:rPr>
          <w:rFonts w:ascii="Arial" w:hAnsi="Arial" w:cs="Arial"/>
        </w:rPr>
      </w:pPr>
      <w:r w:rsidRPr="00940A52">
        <w:rPr>
          <w:rFonts w:ascii="Arial" w:hAnsi="Arial" w:cs="Arial"/>
          <w:i/>
          <w:iCs/>
        </w:rPr>
        <w:t>OurFutures</w:t>
      </w:r>
      <w:r w:rsidRPr="00940A52">
        <w:rPr>
          <w:rFonts w:ascii="Arial" w:hAnsi="Arial" w:cs="Arial"/>
        </w:rPr>
        <w:t xml:space="preserve"> and </w:t>
      </w:r>
      <w:r w:rsidRPr="00940A52">
        <w:rPr>
          <w:rFonts w:ascii="Arial" w:hAnsi="Arial" w:cs="Arial"/>
          <w:i/>
          <w:iCs/>
        </w:rPr>
        <w:t>Preventure</w:t>
      </w:r>
      <w:r w:rsidRPr="00940A52">
        <w:rPr>
          <w:rFonts w:ascii="Arial" w:hAnsi="Arial" w:cs="Arial"/>
        </w:rPr>
        <w:t xml:space="preserve"> are health and wellbeing programs that have strong </w:t>
      </w:r>
      <w:r w:rsidR="001F1F56" w:rsidRPr="00940A52">
        <w:rPr>
          <w:rFonts w:ascii="Arial" w:hAnsi="Arial" w:cs="Arial"/>
        </w:rPr>
        <w:t xml:space="preserve">evidence of </w:t>
      </w:r>
      <w:r w:rsidRPr="00940A52">
        <w:rPr>
          <w:rFonts w:ascii="Arial" w:hAnsi="Arial" w:cs="Arial"/>
        </w:rPr>
        <w:t>effectiveness and are generally well-received by teachers</w:t>
      </w:r>
      <w:r w:rsidR="00E950D8" w:rsidRPr="00940A52">
        <w:rPr>
          <w:rFonts w:ascii="Arial" w:hAnsi="Arial" w:cs="Arial"/>
        </w:rPr>
        <w:t>/staff</w:t>
      </w:r>
      <w:r w:rsidRPr="00940A52">
        <w:rPr>
          <w:rFonts w:ascii="Arial" w:hAnsi="Arial" w:cs="Arial"/>
        </w:rPr>
        <w:t xml:space="preserve"> and students. This study provided valuable insights into barriers to implementation and student engagement, enabling us to identify practical solutions and refine program content and delivery. These refinements position the interventions for broader scalability and ensure they are optimally designed to deliver the greatest possible benefit to young Australians.</w:t>
      </w:r>
    </w:p>
    <w:p w14:paraId="4DDAA527" w14:textId="77777777" w:rsidR="002E4F8E" w:rsidRDefault="002E4F8E" w:rsidP="0080307F">
      <w:pPr>
        <w:rPr>
          <w:rFonts w:ascii="Arial" w:hAnsi="Arial" w:cs="Arial"/>
        </w:rPr>
      </w:pPr>
    </w:p>
    <w:p w14:paraId="6401D033" w14:textId="181BD12C" w:rsidR="002E4F8E" w:rsidRDefault="00622E95" w:rsidP="002E4F8E">
      <w:pPr>
        <w:pStyle w:val="Heading1"/>
      </w:pPr>
      <w:bookmarkStart w:id="40" w:name="_Toc216435361"/>
      <w:r>
        <w:t>6</w:t>
      </w:r>
      <w:r w:rsidR="002E4F8E">
        <w:t>. Acknowledgements</w:t>
      </w:r>
      <w:bookmarkEnd w:id="40"/>
    </w:p>
    <w:p w14:paraId="60BA3EA3" w14:textId="247D9C2D" w:rsidR="002E4F8E" w:rsidRPr="00FF40F9" w:rsidRDefault="002E4F8E" w:rsidP="0080307F">
      <w:pPr>
        <w:rPr>
          <w:rFonts w:ascii="Arial" w:hAnsi="Arial" w:cs="Arial"/>
        </w:rPr>
      </w:pPr>
      <w:r w:rsidRPr="00FF40F9">
        <w:rPr>
          <w:rFonts w:ascii="Arial" w:hAnsi="Arial" w:cs="Arial"/>
        </w:rPr>
        <w:t xml:space="preserve">The authors would like to acknowledge the Movember Foundation for their support to conduct this research. The authors would also like to acknowledge the Chief Investigators, including Newton, N.C., Gardner, L.A., </w:t>
      </w:r>
      <w:r w:rsidRPr="00FF40F9">
        <w:rPr>
          <w:rFonts w:ascii="Arial" w:hAnsi="Arial" w:cs="Arial"/>
          <w:b/>
          <w:bCs/>
        </w:rPr>
        <w:t xml:space="preserve"> </w:t>
      </w:r>
      <w:r w:rsidRPr="00FF40F9">
        <w:rPr>
          <w:rFonts w:ascii="Arial" w:hAnsi="Arial" w:cs="Arial"/>
        </w:rPr>
        <w:t xml:space="preserve">Teesson, M., Champion, K., Kelly, E., Grummitt, L., Deady, M. Barrett, E., Rowe, A., Birrell, L., and Associate Investigators, including Stapinski, L., Debenham, J., Slade, T., Chapman, C., Kay-Lambkin, F., Mills, K., Sunderland, M., Thornton, L., Stockings, E., Egan, L., Smout, S., Smout, A. Finally, the authors would like to acknowledge all </w:t>
      </w:r>
      <w:r w:rsidR="00A74293">
        <w:rPr>
          <w:rFonts w:ascii="Arial" w:hAnsi="Arial" w:cs="Arial"/>
        </w:rPr>
        <w:t xml:space="preserve">of </w:t>
      </w:r>
      <w:r w:rsidRPr="00FF40F9">
        <w:rPr>
          <w:rFonts w:ascii="Arial" w:hAnsi="Arial" w:cs="Arial"/>
        </w:rPr>
        <w:t xml:space="preserve">the research staff who have worked across the study, as well as the schools, students and teachers who participated in this research. </w:t>
      </w:r>
    </w:p>
    <w:p w14:paraId="0BF85EA5" w14:textId="77777777" w:rsidR="00C10F9E" w:rsidRPr="00C10F9E" w:rsidRDefault="00C10F9E" w:rsidP="00C10F9E"/>
    <w:p w14:paraId="21F63E03" w14:textId="359A6AB4" w:rsidR="00C10F9E" w:rsidRDefault="00622E95" w:rsidP="00391EE3">
      <w:pPr>
        <w:pStyle w:val="Heading1"/>
      </w:pPr>
      <w:bookmarkStart w:id="41" w:name="_Toc216435362"/>
      <w:r>
        <w:t>7</w:t>
      </w:r>
      <w:r w:rsidR="00C10F9E">
        <w:t>. References</w:t>
      </w:r>
      <w:bookmarkEnd w:id="41"/>
    </w:p>
    <w:p w14:paraId="019CFAAE" w14:textId="77777777" w:rsidR="000865CF" w:rsidRPr="00C10F9E" w:rsidRDefault="000865CF" w:rsidP="00C10F9E"/>
    <w:p w14:paraId="28AA9FC2" w14:textId="7FF4211B" w:rsidR="003A4730" w:rsidRPr="007C10C7" w:rsidRDefault="003A4730" w:rsidP="003A4730">
      <w:pPr>
        <w:pStyle w:val="EndNoteBibliography"/>
        <w:rPr>
          <w:rFonts w:ascii="Arial" w:hAnsi="Arial" w:cs="Arial"/>
          <w:noProof/>
          <w:sz w:val="24"/>
        </w:rPr>
      </w:pPr>
      <w:r w:rsidRPr="007C10C7">
        <w:rPr>
          <w:rFonts w:ascii="Arial" w:hAnsi="Arial" w:cs="Arial"/>
          <w:noProof/>
          <w:sz w:val="24"/>
        </w:rPr>
        <w:t>1.</w:t>
      </w:r>
      <w:r w:rsidRPr="007C10C7">
        <w:rPr>
          <w:rFonts w:ascii="Arial" w:hAnsi="Arial" w:cs="Arial"/>
          <w:noProof/>
          <w:sz w:val="24"/>
        </w:rPr>
        <w:tab/>
        <w:t>Australian Institute of Health and Welfare. Australian Burden of Disease Study 2024: Impact and causes of illness and death in Australia. In: AIHW, editor. Canberra; 2024.</w:t>
      </w:r>
    </w:p>
    <w:p w14:paraId="7C43611A"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w:t>
      </w:r>
      <w:r w:rsidRPr="007C10C7">
        <w:rPr>
          <w:rFonts w:ascii="Arial" w:hAnsi="Arial" w:cs="Arial"/>
          <w:noProof/>
          <w:sz w:val="24"/>
        </w:rPr>
        <w:tab/>
        <w:t>Collins D, &amp; Lapsley, H. M. The costs of tobacco, alcohol and illicit drug abuse to Australian society in 2004/05 (p. 143). In: Ageing DoHa, editor. Canberra; 2008.</w:t>
      </w:r>
    </w:p>
    <w:p w14:paraId="26F1853B"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3.</w:t>
      </w:r>
      <w:r w:rsidRPr="007C10C7">
        <w:rPr>
          <w:rFonts w:ascii="Arial" w:hAnsi="Arial" w:cs="Arial"/>
          <w:noProof/>
          <w:sz w:val="24"/>
        </w:rPr>
        <w:tab/>
        <w:t xml:space="preserve">Neil AL, Carr, V. J., Mihalopoulos, C., Mackinnon, A., &amp; Morgan, V. A. Costs of psychosis in 2010: Findings from the second Australian National Survey of Psychosis. </w:t>
      </w:r>
      <w:r w:rsidRPr="007C10C7">
        <w:rPr>
          <w:rFonts w:ascii="Arial" w:hAnsi="Arial" w:cs="Arial"/>
          <w:i/>
          <w:noProof/>
          <w:sz w:val="24"/>
        </w:rPr>
        <w:t>Australian &amp; New Zealand Journal of Psychiatry</w:t>
      </w:r>
      <w:r w:rsidRPr="007C10C7">
        <w:rPr>
          <w:rFonts w:ascii="Arial" w:hAnsi="Arial" w:cs="Arial"/>
          <w:noProof/>
          <w:sz w:val="24"/>
        </w:rPr>
        <w:t xml:space="preserve"> 2014; </w:t>
      </w:r>
      <w:r w:rsidRPr="007C10C7">
        <w:rPr>
          <w:rFonts w:ascii="Arial" w:hAnsi="Arial" w:cs="Arial"/>
          <w:b/>
          <w:noProof/>
          <w:sz w:val="24"/>
        </w:rPr>
        <w:t>48</w:t>
      </w:r>
      <w:r w:rsidRPr="007C10C7">
        <w:rPr>
          <w:rFonts w:ascii="Arial" w:hAnsi="Arial" w:cs="Arial"/>
          <w:noProof/>
          <w:sz w:val="24"/>
        </w:rPr>
        <w:t>(2): 169-82.</w:t>
      </w:r>
    </w:p>
    <w:p w14:paraId="6C306595"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4.</w:t>
      </w:r>
      <w:r w:rsidRPr="007C10C7">
        <w:rPr>
          <w:rFonts w:ascii="Arial" w:hAnsi="Arial" w:cs="Arial"/>
          <w:noProof/>
          <w:sz w:val="24"/>
        </w:rPr>
        <w:tab/>
        <w:t xml:space="preserve">KPMG. Analysis of McTernan, W. P., Dollard, M. F., &amp; LaMontagne, A. D. Depression in the workplace: An economic cost analysis of depression-related productivity loss attributable to job strain and bullying. </w:t>
      </w:r>
      <w:r w:rsidRPr="007C10C7">
        <w:rPr>
          <w:rFonts w:ascii="Arial" w:hAnsi="Arial" w:cs="Arial"/>
          <w:i/>
          <w:noProof/>
          <w:sz w:val="24"/>
        </w:rPr>
        <w:t>Work &amp; Stress</w:t>
      </w:r>
      <w:r w:rsidRPr="007C10C7">
        <w:rPr>
          <w:rFonts w:ascii="Arial" w:hAnsi="Arial" w:cs="Arial"/>
          <w:noProof/>
          <w:sz w:val="24"/>
        </w:rPr>
        <w:t xml:space="preserve"> 2013; </w:t>
      </w:r>
      <w:r w:rsidRPr="007C10C7">
        <w:rPr>
          <w:rFonts w:ascii="Arial" w:hAnsi="Arial" w:cs="Arial"/>
          <w:b/>
          <w:noProof/>
          <w:sz w:val="24"/>
        </w:rPr>
        <w:t>27</w:t>
      </w:r>
      <w:r w:rsidRPr="007C10C7">
        <w:rPr>
          <w:rFonts w:ascii="Arial" w:hAnsi="Arial" w:cs="Arial"/>
          <w:noProof/>
          <w:sz w:val="24"/>
        </w:rPr>
        <w:t>(4): 321-38.</w:t>
      </w:r>
    </w:p>
    <w:p w14:paraId="3A53DDF1"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5.</w:t>
      </w:r>
      <w:r w:rsidRPr="007C10C7">
        <w:rPr>
          <w:rFonts w:ascii="Arial" w:hAnsi="Arial" w:cs="Arial"/>
          <w:noProof/>
          <w:sz w:val="24"/>
        </w:rPr>
        <w:tab/>
        <w:t>National Health and Medical Research Council. Preventing mental illness and substance use disorders in young people. In: NHMRC, editor. Canberra; 2022.</w:t>
      </w:r>
    </w:p>
    <w:p w14:paraId="6F8E2860"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lastRenderedPageBreak/>
        <w:t>6.</w:t>
      </w:r>
      <w:r w:rsidRPr="007C10C7">
        <w:rPr>
          <w:rFonts w:ascii="Arial" w:hAnsi="Arial" w:cs="Arial"/>
          <w:noProof/>
          <w:sz w:val="24"/>
        </w:rPr>
        <w:tab/>
        <w:t xml:space="preserve">Solmi M, Radua J, Olivola M, et al. Age at onset of mental disorders worldwide: large-scale meta-analysis of 192 epidemiological studies. </w:t>
      </w:r>
      <w:r w:rsidRPr="007C10C7">
        <w:rPr>
          <w:rFonts w:ascii="Arial" w:hAnsi="Arial" w:cs="Arial"/>
          <w:i/>
          <w:noProof/>
          <w:sz w:val="24"/>
        </w:rPr>
        <w:t>Molecular Psychiatry</w:t>
      </w:r>
      <w:r w:rsidRPr="007C10C7">
        <w:rPr>
          <w:rFonts w:ascii="Arial" w:hAnsi="Arial" w:cs="Arial"/>
          <w:noProof/>
          <w:sz w:val="24"/>
        </w:rPr>
        <w:t xml:space="preserve"> 2022; </w:t>
      </w:r>
      <w:r w:rsidRPr="007C10C7">
        <w:rPr>
          <w:rFonts w:ascii="Arial" w:hAnsi="Arial" w:cs="Arial"/>
          <w:b/>
          <w:noProof/>
          <w:sz w:val="24"/>
        </w:rPr>
        <w:t>27</w:t>
      </w:r>
      <w:r w:rsidRPr="007C10C7">
        <w:rPr>
          <w:rFonts w:ascii="Arial" w:hAnsi="Arial" w:cs="Arial"/>
          <w:noProof/>
          <w:sz w:val="24"/>
        </w:rPr>
        <w:t>(1): 281-95.</w:t>
      </w:r>
    </w:p>
    <w:p w14:paraId="57A2FB52"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7.</w:t>
      </w:r>
      <w:r w:rsidRPr="007C10C7">
        <w:rPr>
          <w:rFonts w:ascii="Arial" w:hAnsi="Arial" w:cs="Arial"/>
          <w:noProof/>
          <w:sz w:val="24"/>
        </w:rPr>
        <w:tab/>
        <w:t xml:space="preserve">Bandara P, Page, A., Reifels, L., Krysinska, K., Andriessen, K., Schlichthorst, M., Flego, A., Le, L. K., Mihalopoulos, C., &amp; Pirkis, J. Attributable risk of suicide for populations in Australia. </w:t>
      </w:r>
      <w:r w:rsidRPr="007C10C7">
        <w:rPr>
          <w:rFonts w:ascii="Arial" w:hAnsi="Arial" w:cs="Arial"/>
          <w:i/>
          <w:noProof/>
          <w:sz w:val="24"/>
        </w:rPr>
        <w:t>Front Psychiatry</w:t>
      </w:r>
      <w:r w:rsidRPr="007C10C7">
        <w:rPr>
          <w:rFonts w:ascii="Arial" w:hAnsi="Arial" w:cs="Arial"/>
          <w:noProof/>
          <w:sz w:val="24"/>
        </w:rPr>
        <w:t xml:space="preserve"> 2024; </w:t>
      </w:r>
      <w:r w:rsidRPr="007C10C7">
        <w:rPr>
          <w:rFonts w:ascii="Arial" w:hAnsi="Arial" w:cs="Arial"/>
          <w:b/>
          <w:noProof/>
          <w:sz w:val="24"/>
        </w:rPr>
        <w:t>14</w:t>
      </w:r>
      <w:r w:rsidRPr="007C10C7">
        <w:rPr>
          <w:rFonts w:ascii="Arial" w:hAnsi="Arial" w:cs="Arial"/>
          <w:noProof/>
          <w:sz w:val="24"/>
        </w:rPr>
        <w:t>: 1285542.</w:t>
      </w:r>
    </w:p>
    <w:p w14:paraId="151803AA"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8.</w:t>
      </w:r>
      <w:r w:rsidRPr="007C10C7">
        <w:rPr>
          <w:rFonts w:ascii="Arial" w:hAnsi="Arial" w:cs="Arial"/>
          <w:noProof/>
          <w:sz w:val="24"/>
        </w:rPr>
        <w:tab/>
        <w:t>Australian Institute of Health and Welfare. Suicide deaths. In Suicide &amp; self-harm monitoring. In: AIHW, editor. Canberra; 2025.</w:t>
      </w:r>
    </w:p>
    <w:p w14:paraId="2595BFBD"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9.</w:t>
      </w:r>
      <w:r w:rsidRPr="007C10C7">
        <w:rPr>
          <w:rFonts w:ascii="Arial" w:hAnsi="Arial" w:cs="Arial"/>
          <w:noProof/>
          <w:sz w:val="24"/>
        </w:rPr>
        <w:tab/>
        <w:t>Australian Institute of Family Studies. Suicidal behaviour and help-seeking among young people. . In: AIFS, editor. Melbourne; 2021.</w:t>
      </w:r>
    </w:p>
    <w:p w14:paraId="51397626"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10.</w:t>
      </w:r>
      <w:r w:rsidRPr="007C10C7">
        <w:rPr>
          <w:rFonts w:ascii="Arial" w:hAnsi="Arial" w:cs="Arial"/>
          <w:noProof/>
          <w:sz w:val="24"/>
        </w:rPr>
        <w:tab/>
        <w:t xml:space="preserve">Vogl LE, Newton NC, Champion KE, Teesson M. A universal harm-minimisation approach to preventing psychostimulant and cannabis use in adolescents: a cluster randomised controlled trial. </w:t>
      </w:r>
      <w:r w:rsidRPr="007C10C7">
        <w:rPr>
          <w:rFonts w:ascii="Arial" w:hAnsi="Arial" w:cs="Arial"/>
          <w:i/>
          <w:noProof/>
          <w:sz w:val="24"/>
        </w:rPr>
        <w:t>Subst Abuse Treat Prev Policy</w:t>
      </w:r>
      <w:r w:rsidRPr="007C10C7">
        <w:rPr>
          <w:rFonts w:ascii="Arial" w:hAnsi="Arial" w:cs="Arial"/>
          <w:noProof/>
          <w:sz w:val="24"/>
        </w:rPr>
        <w:t xml:space="preserve"> 2014; </w:t>
      </w:r>
      <w:r w:rsidRPr="007C10C7">
        <w:rPr>
          <w:rFonts w:ascii="Arial" w:hAnsi="Arial" w:cs="Arial"/>
          <w:b/>
          <w:noProof/>
          <w:sz w:val="24"/>
        </w:rPr>
        <w:t>9</w:t>
      </w:r>
      <w:r w:rsidRPr="007C10C7">
        <w:rPr>
          <w:rFonts w:ascii="Arial" w:hAnsi="Arial" w:cs="Arial"/>
          <w:noProof/>
          <w:sz w:val="24"/>
        </w:rPr>
        <w:t>: 24.</w:t>
      </w:r>
    </w:p>
    <w:p w14:paraId="508627B8"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11.</w:t>
      </w:r>
      <w:r w:rsidRPr="007C10C7">
        <w:rPr>
          <w:rFonts w:ascii="Arial" w:hAnsi="Arial" w:cs="Arial"/>
          <w:noProof/>
          <w:sz w:val="24"/>
        </w:rPr>
        <w:tab/>
        <w:t xml:space="preserve">Newton NC, Teesson M, Vogl LE, Andrews G. Internet-based prevention for alcohol and cannabis use: final results of the Climate Schools course. </w:t>
      </w:r>
      <w:r w:rsidRPr="007C10C7">
        <w:rPr>
          <w:rFonts w:ascii="Arial" w:hAnsi="Arial" w:cs="Arial"/>
          <w:i/>
          <w:noProof/>
          <w:sz w:val="24"/>
        </w:rPr>
        <w:t>Addiction</w:t>
      </w:r>
      <w:r w:rsidRPr="007C10C7">
        <w:rPr>
          <w:rFonts w:ascii="Arial" w:hAnsi="Arial" w:cs="Arial"/>
          <w:noProof/>
          <w:sz w:val="24"/>
        </w:rPr>
        <w:t xml:space="preserve"> 2010; </w:t>
      </w:r>
      <w:r w:rsidRPr="007C10C7">
        <w:rPr>
          <w:rFonts w:ascii="Arial" w:hAnsi="Arial" w:cs="Arial"/>
          <w:b/>
          <w:noProof/>
          <w:sz w:val="24"/>
        </w:rPr>
        <w:t>105</w:t>
      </w:r>
      <w:r w:rsidRPr="007C10C7">
        <w:rPr>
          <w:rFonts w:ascii="Arial" w:hAnsi="Arial" w:cs="Arial"/>
          <w:noProof/>
          <w:sz w:val="24"/>
        </w:rPr>
        <w:t>(4): 749-59.</w:t>
      </w:r>
    </w:p>
    <w:p w14:paraId="3DC2B7B6"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12.</w:t>
      </w:r>
      <w:r w:rsidRPr="007C10C7">
        <w:rPr>
          <w:rFonts w:ascii="Arial" w:hAnsi="Arial" w:cs="Arial"/>
          <w:noProof/>
          <w:sz w:val="24"/>
        </w:rPr>
        <w:tab/>
        <w:t xml:space="preserve">Slade T, Newton NC, Mather M, et al. The long-term effectiveness of universal, selective and combined prevention for alcohol use during adolescence: 36-month outcomes from a cluster randomized controlled trial. </w:t>
      </w:r>
      <w:r w:rsidRPr="007C10C7">
        <w:rPr>
          <w:rFonts w:ascii="Arial" w:hAnsi="Arial" w:cs="Arial"/>
          <w:i/>
          <w:noProof/>
          <w:sz w:val="24"/>
        </w:rPr>
        <w:t>Addiction</w:t>
      </w:r>
      <w:r w:rsidRPr="007C10C7">
        <w:rPr>
          <w:rFonts w:ascii="Arial" w:hAnsi="Arial" w:cs="Arial"/>
          <w:noProof/>
          <w:sz w:val="24"/>
        </w:rPr>
        <w:t xml:space="preserve"> 2021; </w:t>
      </w:r>
      <w:r w:rsidRPr="007C10C7">
        <w:rPr>
          <w:rFonts w:ascii="Arial" w:hAnsi="Arial" w:cs="Arial"/>
          <w:b/>
          <w:noProof/>
          <w:sz w:val="24"/>
        </w:rPr>
        <w:t>116</w:t>
      </w:r>
      <w:r w:rsidRPr="007C10C7">
        <w:rPr>
          <w:rFonts w:ascii="Arial" w:hAnsi="Arial" w:cs="Arial"/>
          <w:noProof/>
          <w:sz w:val="24"/>
        </w:rPr>
        <w:t>(3): 514-24.</w:t>
      </w:r>
    </w:p>
    <w:p w14:paraId="642B2074"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13.</w:t>
      </w:r>
      <w:r w:rsidRPr="007C10C7">
        <w:rPr>
          <w:rFonts w:ascii="Arial" w:hAnsi="Arial" w:cs="Arial"/>
          <w:noProof/>
          <w:sz w:val="24"/>
        </w:rPr>
        <w:tab/>
        <w:t xml:space="preserve">Newton* NC, Stapinski* LA, Slade T, et al. The 7-Year Effectiveness of School-Based Alcohol Use Prevention From Adolescence to Early Adulthood: A Randomized Controlled Trial of Universal, Selective, and Combined Interventions. </w:t>
      </w:r>
      <w:r w:rsidRPr="007C10C7">
        <w:rPr>
          <w:rFonts w:ascii="Arial" w:hAnsi="Arial" w:cs="Arial"/>
          <w:i/>
          <w:noProof/>
          <w:sz w:val="24"/>
        </w:rPr>
        <w:t>Journal of the American Academy of Child &amp; Adolescent Psychiatry</w:t>
      </w:r>
      <w:r w:rsidRPr="007C10C7">
        <w:rPr>
          <w:rFonts w:ascii="Arial" w:hAnsi="Arial" w:cs="Arial"/>
          <w:noProof/>
          <w:sz w:val="24"/>
        </w:rPr>
        <w:t xml:space="preserve"> 2022: *Equally credited first authors.</w:t>
      </w:r>
    </w:p>
    <w:p w14:paraId="084A1770"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14.</w:t>
      </w:r>
      <w:r w:rsidRPr="007C10C7">
        <w:rPr>
          <w:rFonts w:ascii="Arial" w:hAnsi="Arial" w:cs="Arial"/>
          <w:noProof/>
          <w:sz w:val="24"/>
        </w:rPr>
        <w:tab/>
        <w:t xml:space="preserve">Teesson M, Newton NC, Slade T, et al. Combined prevention for substance use, depression, and anxiety in adolescence: a cluster-randomised controlled trial of a digital online intervention. </w:t>
      </w:r>
      <w:r w:rsidRPr="007C10C7">
        <w:rPr>
          <w:rFonts w:ascii="Arial" w:hAnsi="Arial" w:cs="Arial"/>
          <w:i/>
          <w:noProof/>
          <w:sz w:val="24"/>
        </w:rPr>
        <w:t>The Lancet Digital Health</w:t>
      </w:r>
      <w:r w:rsidRPr="007C10C7">
        <w:rPr>
          <w:rFonts w:ascii="Arial" w:hAnsi="Arial" w:cs="Arial"/>
          <w:noProof/>
          <w:sz w:val="24"/>
        </w:rPr>
        <w:t xml:space="preserve"> 2020; </w:t>
      </w:r>
      <w:r w:rsidRPr="007C10C7">
        <w:rPr>
          <w:rFonts w:ascii="Arial" w:hAnsi="Arial" w:cs="Arial"/>
          <w:b/>
          <w:noProof/>
          <w:sz w:val="24"/>
        </w:rPr>
        <w:t>2</w:t>
      </w:r>
      <w:r w:rsidRPr="007C10C7">
        <w:rPr>
          <w:rFonts w:ascii="Arial" w:hAnsi="Arial" w:cs="Arial"/>
          <w:noProof/>
          <w:sz w:val="24"/>
        </w:rPr>
        <w:t>(2): e74-e84.</w:t>
      </w:r>
    </w:p>
    <w:p w14:paraId="1F65F33A"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15.</w:t>
      </w:r>
      <w:r w:rsidRPr="007C10C7">
        <w:rPr>
          <w:rFonts w:ascii="Arial" w:hAnsi="Arial" w:cs="Arial"/>
          <w:noProof/>
          <w:sz w:val="24"/>
        </w:rPr>
        <w:tab/>
        <w:t xml:space="preserve">Newton NC, Andrews G, Champion KE, Teesson M. Universal Internet-based prevention for alcohol and cannabis use reduces truancy, psychological distress and moral disengagement: a cluster randomised controlled trial. </w:t>
      </w:r>
      <w:r w:rsidRPr="007C10C7">
        <w:rPr>
          <w:rFonts w:ascii="Arial" w:hAnsi="Arial" w:cs="Arial"/>
          <w:i/>
          <w:noProof/>
          <w:sz w:val="24"/>
        </w:rPr>
        <w:t>Prev Med</w:t>
      </w:r>
      <w:r w:rsidRPr="007C10C7">
        <w:rPr>
          <w:rFonts w:ascii="Arial" w:hAnsi="Arial" w:cs="Arial"/>
          <w:noProof/>
          <w:sz w:val="24"/>
        </w:rPr>
        <w:t xml:space="preserve"> 2014; </w:t>
      </w:r>
      <w:r w:rsidRPr="007C10C7">
        <w:rPr>
          <w:rFonts w:ascii="Arial" w:hAnsi="Arial" w:cs="Arial"/>
          <w:b/>
          <w:noProof/>
          <w:sz w:val="24"/>
        </w:rPr>
        <w:t>65</w:t>
      </w:r>
      <w:r w:rsidRPr="007C10C7">
        <w:rPr>
          <w:rFonts w:ascii="Arial" w:hAnsi="Arial" w:cs="Arial"/>
          <w:noProof/>
          <w:sz w:val="24"/>
        </w:rPr>
        <w:t>: 109-15.</w:t>
      </w:r>
    </w:p>
    <w:p w14:paraId="52548AA1"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16.</w:t>
      </w:r>
      <w:r w:rsidRPr="007C10C7">
        <w:rPr>
          <w:rFonts w:ascii="Arial" w:hAnsi="Arial" w:cs="Arial"/>
          <w:noProof/>
          <w:sz w:val="24"/>
        </w:rPr>
        <w:tab/>
        <w:t xml:space="preserve">Conrod PJ, Castellanos-Ryan N, Mackie C. Long-term effects of a personality-targeted intervention to reduce alcohol use in adolescents. </w:t>
      </w:r>
      <w:r w:rsidRPr="007C10C7">
        <w:rPr>
          <w:rFonts w:ascii="Arial" w:hAnsi="Arial" w:cs="Arial"/>
          <w:i/>
          <w:noProof/>
          <w:sz w:val="24"/>
        </w:rPr>
        <w:t>J Consult Clin Psychol</w:t>
      </w:r>
      <w:r w:rsidRPr="007C10C7">
        <w:rPr>
          <w:rFonts w:ascii="Arial" w:hAnsi="Arial" w:cs="Arial"/>
          <w:noProof/>
          <w:sz w:val="24"/>
        </w:rPr>
        <w:t xml:space="preserve"> 2011; </w:t>
      </w:r>
      <w:r w:rsidRPr="007C10C7">
        <w:rPr>
          <w:rFonts w:ascii="Arial" w:hAnsi="Arial" w:cs="Arial"/>
          <w:b/>
          <w:noProof/>
          <w:sz w:val="24"/>
        </w:rPr>
        <w:t>79</w:t>
      </w:r>
      <w:r w:rsidRPr="007C10C7">
        <w:rPr>
          <w:rFonts w:ascii="Arial" w:hAnsi="Arial" w:cs="Arial"/>
          <w:noProof/>
          <w:sz w:val="24"/>
        </w:rPr>
        <w:t>(3): 296-306.</w:t>
      </w:r>
    </w:p>
    <w:p w14:paraId="7A39C4EC"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17.</w:t>
      </w:r>
      <w:r w:rsidRPr="007C10C7">
        <w:rPr>
          <w:rFonts w:ascii="Arial" w:hAnsi="Arial" w:cs="Arial"/>
          <w:noProof/>
          <w:sz w:val="24"/>
        </w:rPr>
        <w:tab/>
        <w:t>Castellanos N, Conrod P. Brief interventions targeting personality risk factors for adolescent substance misuse reduce depression, panic and risk-taking behaviours. United Kingdom: Taylor &amp; Francis; 2006. p. 645-58.</w:t>
      </w:r>
    </w:p>
    <w:p w14:paraId="267E60B1"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18.</w:t>
      </w:r>
      <w:r w:rsidRPr="007C10C7">
        <w:rPr>
          <w:rFonts w:ascii="Arial" w:hAnsi="Arial" w:cs="Arial"/>
          <w:noProof/>
          <w:sz w:val="24"/>
        </w:rPr>
        <w:tab/>
        <w:t xml:space="preserve">Mahu IT, Doucet C, O'Leary-Barrett M, Conrod PJ. Can cannabis use be prevented by targeting personality risk in schools? Twenty-four-month outcome of the adventure trial on cannabis use: a cluster-randomized controlled trial. </w:t>
      </w:r>
      <w:r w:rsidRPr="007C10C7">
        <w:rPr>
          <w:rFonts w:ascii="Arial" w:hAnsi="Arial" w:cs="Arial"/>
          <w:i/>
          <w:noProof/>
          <w:sz w:val="24"/>
        </w:rPr>
        <w:t>Addiction</w:t>
      </w:r>
      <w:r w:rsidRPr="007C10C7">
        <w:rPr>
          <w:rFonts w:ascii="Arial" w:hAnsi="Arial" w:cs="Arial"/>
          <w:noProof/>
          <w:sz w:val="24"/>
        </w:rPr>
        <w:t xml:space="preserve"> 2015; </w:t>
      </w:r>
      <w:r w:rsidRPr="007C10C7">
        <w:rPr>
          <w:rFonts w:ascii="Arial" w:hAnsi="Arial" w:cs="Arial"/>
          <w:b/>
          <w:noProof/>
          <w:sz w:val="24"/>
        </w:rPr>
        <w:t>110</w:t>
      </w:r>
      <w:r w:rsidRPr="007C10C7">
        <w:rPr>
          <w:rFonts w:ascii="Arial" w:hAnsi="Arial" w:cs="Arial"/>
          <w:noProof/>
          <w:sz w:val="24"/>
        </w:rPr>
        <w:t>(10): 1625-33.</w:t>
      </w:r>
    </w:p>
    <w:p w14:paraId="50ADF897"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19.</w:t>
      </w:r>
      <w:r w:rsidRPr="007C10C7">
        <w:rPr>
          <w:rFonts w:ascii="Arial" w:hAnsi="Arial" w:cs="Arial"/>
          <w:noProof/>
          <w:sz w:val="24"/>
        </w:rPr>
        <w:tab/>
        <w:t xml:space="preserve">Conrod PJ, Castellanos-Ryan N, Strang J. Brief, personality-targeted coping skills interventions and survival as a non-drug user over a 2-year period during adolescence. </w:t>
      </w:r>
      <w:r w:rsidRPr="007C10C7">
        <w:rPr>
          <w:rFonts w:ascii="Arial" w:hAnsi="Arial" w:cs="Arial"/>
          <w:i/>
          <w:noProof/>
          <w:sz w:val="24"/>
        </w:rPr>
        <w:t>Arch Gen Psychiatry</w:t>
      </w:r>
      <w:r w:rsidRPr="007C10C7">
        <w:rPr>
          <w:rFonts w:ascii="Arial" w:hAnsi="Arial" w:cs="Arial"/>
          <w:noProof/>
          <w:sz w:val="24"/>
        </w:rPr>
        <w:t xml:space="preserve"> 2010; </w:t>
      </w:r>
      <w:r w:rsidRPr="007C10C7">
        <w:rPr>
          <w:rFonts w:ascii="Arial" w:hAnsi="Arial" w:cs="Arial"/>
          <w:b/>
          <w:noProof/>
          <w:sz w:val="24"/>
        </w:rPr>
        <w:t>67</w:t>
      </w:r>
      <w:r w:rsidRPr="007C10C7">
        <w:rPr>
          <w:rFonts w:ascii="Arial" w:hAnsi="Arial" w:cs="Arial"/>
          <w:noProof/>
          <w:sz w:val="24"/>
        </w:rPr>
        <w:t>(1): 85-93.</w:t>
      </w:r>
    </w:p>
    <w:p w14:paraId="6922C2D3"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20.</w:t>
      </w:r>
      <w:r w:rsidRPr="007C10C7">
        <w:rPr>
          <w:rFonts w:ascii="Arial" w:hAnsi="Arial" w:cs="Arial"/>
          <w:noProof/>
          <w:sz w:val="24"/>
        </w:rPr>
        <w:tab/>
        <w:t xml:space="preserve">O'Leary-Barrett M, Topper L, Al-Khudhairy N, et al. Two-year impact of personality-targeted, teacher-delivered interventions on youth internalizing and </w:t>
      </w:r>
      <w:r w:rsidRPr="007C10C7">
        <w:rPr>
          <w:rFonts w:ascii="Arial" w:hAnsi="Arial" w:cs="Arial"/>
          <w:noProof/>
          <w:sz w:val="24"/>
        </w:rPr>
        <w:lastRenderedPageBreak/>
        <w:t xml:space="preserve">externalizing problems: a cluster-randomized trial. </w:t>
      </w:r>
      <w:r w:rsidRPr="007C10C7">
        <w:rPr>
          <w:rFonts w:ascii="Arial" w:hAnsi="Arial" w:cs="Arial"/>
          <w:i/>
          <w:noProof/>
          <w:sz w:val="24"/>
        </w:rPr>
        <w:t>J Am Acad Child Adolesc Psychiatry</w:t>
      </w:r>
      <w:r w:rsidRPr="007C10C7">
        <w:rPr>
          <w:rFonts w:ascii="Arial" w:hAnsi="Arial" w:cs="Arial"/>
          <w:noProof/>
          <w:sz w:val="24"/>
        </w:rPr>
        <w:t xml:space="preserve"> 2013; </w:t>
      </w:r>
      <w:r w:rsidRPr="007C10C7">
        <w:rPr>
          <w:rFonts w:ascii="Arial" w:hAnsi="Arial" w:cs="Arial"/>
          <w:b/>
          <w:noProof/>
          <w:sz w:val="24"/>
        </w:rPr>
        <w:t>52</w:t>
      </w:r>
      <w:r w:rsidRPr="007C10C7">
        <w:rPr>
          <w:rFonts w:ascii="Arial" w:hAnsi="Arial" w:cs="Arial"/>
          <w:noProof/>
          <w:sz w:val="24"/>
        </w:rPr>
        <w:t>(9): 911-20.</w:t>
      </w:r>
    </w:p>
    <w:p w14:paraId="0165FFF4"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21.</w:t>
      </w:r>
      <w:r w:rsidRPr="007C10C7">
        <w:rPr>
          <w:rFonts w:ascii="Arial" w:hAnsi="Arial" w:cs="Arial"/>
          <w:noProof/>
          <w:sz w:val="24"/>
        </w:rPr>
        <w:tab/>
        <w:t xml:space="preserve">Newton NC, Stapinski L, Teesson M, et al. Evaluating the differential effectiveness of social influence and personality-targeted alcohol prevention on mental health outcomes among high-risk youth: A novel cluster randomised controlled factorial design trial. </w:t>
      </w:r>
      <w:r w:rsidRPr="007C10C7">
        <w:rPr>
          <w:rFonts w:ascii="Arial" w:hAnsi="Arial" w:cs="Arial"/>
          <w:i/>
          <w:noProof/>
          <w:sz w:val="24"/>
        </w:rPr>
        <w:t>Aust N Z J Psychiatry</w:t>
      </w:r>
      <w:r w:rsidRPr="007C10C7">
        <w:rPr>
          <w:rFonts w:ascii="Arial" w:hAnsi="Arial" w:cs="Arial"/>
          <w:noProof/>
          <w:sz w:val="24"/>
        </w:rPr>
        <w:t xml:space="preserve"> 2020; </w:t>
      </w:r>
      <w:r w:rsidRPr="007C10C7">
        <w:rPr>
          <w:rFonts w:ascii="Arial" w:hAnsi="Arial" w:cs="Arial"/>
          <w:b/>
          <w:noProof/>
          <w:sz w:val="24"/>
        </w:rPr>
        <w:t>54</w:t>
      </w:r>
      <w:r w:rsidRPr="007C10C7">
        <w:rPr>
          <w:rFonts w:ascii="Arial" w:hAnsi="Arial" w:cs="Arial"/>
          <w:noProof/>
          <w:sz w:val="24"/>
        </w:rPr>
        <w:t>(3): 259-71.</w:t>
      </w:r>
    </w:p>
    <w:p w14:paraId="7B75089E"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22.</w:t>
      </w:r>
      <w:r w:rsidRPr="007C10C7">
        <w:rPr>
          <w:rFonts w:ascii="Arial" w:hAnsi="Arial" w:cs="Arial"/>
          <w:noProof/>
          <w:sz w:val="24"/>
        </w:rPr>
        <w:tab/>
        <w:t xml:space="preserve">Newton NC, Debenham J, Slade T, et al. Effect of Selective Personality-Targeted Alcohol Use Prevention on 7-Year Alcohol-Related Outcomes Among High-risk Adolescents: A Secondary Analysis of a Cluster Randomized Clinical Trial. </w:t>
      </w:r>
      <w:r w:rsidRPr="007C10C7">
        <w:rPr>
          <w:rFonts w:ascii="Arial" w:hAnsi="Arial" w:cs="Arial"/>
          <w:i/>
          <w:noProof/>
          <w:sz w:val="24"/>
        </w:rPr>
        <w:t>JAMA Network Open</w:t>
      </w:r>
      <w:r w:rsidRPr="007C10C7">
        <w:rPr>
          <w:rFonts w:ascii="Arial" w:hAnsi="Arial" w:cs="Arial"/>
          <w:noProof/>
          <w:sz w:val="24"/>
        </w:rPr>
        <w:t xml:space="preserve"> 2022; </w:t>
      </w:r>
      <w:r w:rsidRPr="007C10C7">
        <w:rPr>
          <w:rFonts w:ascii="Arial" w:hAnsi="Arial" w:cs="Arial"/>
          <w:b/>
          <w:noProof/>
          <w:sz w:val="24"/>
        </w:rPr>
        <w:t>5</w:t>
      </w:r>
      <w:r w:rsidRPr="007C10C7">
        <w:rPr>
          <w:rFonts w:ascii="Arial" w:hAnsi="Arial" w:cs="Arial"/>
          <w:noProof/>
          <w:sz w:val="24"/>
        </w:rPr>
        <w:t>(11): e2242544-e.</w:t>
      </w:r>
    </w:p>
    <w:p w14:paraId="60D4C7E6"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23.</w:t>
      </w:r>
      <w:r w:rsidRPr="007C10C7">
        <w:rPr>
          <w:rFonts w:ascii="Arial" w:hAnsi="Arial" w:cs="Arial"/>
          <w:noProof/>
          <w:sz w:val="24"/>
        </w:rPr>
        <w:tab/>
        <w:t xml:space="preserve">Grummitt LR, Debenham J, Kelly E, et al. Selective personality-targeted prevention of suicidal ideation in young adolescents: post hoc analysis of data collected in a cluster randomised controlled trial. </w:t>
      </w:r>
      <w:r w:rsidRPr="007C10C7">
        <w:rPr>
          <w:rFonts w:ascii="Arial" w:hAnsi="Arial" w:cs="Arial"/>
          <w:i/>
          <w:noProof/>
          <w:sz w:val="24"/>
        </w:rPr>
        <w:t>Med J Aust</w:t>
      </w:r>
      <w:r w:rsidRPr="007C10C7">
        <w:rPr>
          <w:rFonts w:ascii="Arial" w:hAnsi="Arial" w:cs="Arial"/>
          <w:noProof/>
          <w:sz w:val="24"/>
        </w:rPr>
        <w:t xml:space="preserve"> 2022; </w:t>
      </w:r>
      <w:r w:rsidRPr="007C10C7">
        <w:rPr>
          <w:rFonts w:ascii="Arial" w:hAnsi="Arial" w:cs="Arial"/>
          <w:b/>
          <w:noProof/>
          <w:sz w:val="24"/>
        </w:rPr>
        <w:t>216</w:t>
      </w:r>
      <w:r w:rsidRPr="007C10C7">
        <w:rPr>
          <w:rFonts w:ascii="Arial" w:hAnsi="Arial" w:cs="Arial"/>
          <w:noProof/>
          <w:sz w:val="24"/>
        </w:rPr>
        <w:t>(10): 525-9.</w:t>
      </w:r>
    </w:p>
    <w:p w14:paraId="13BA646A"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24.</w:t>
      </w:r>
      <w:r w:rsidRPr="007C10C7">
        <w:rPr>
          <w:rFonts w:ascii="Arial" w:hAnsi="Arial" w:cs="Arial"/>
          <w:noProof/>
          <w:sz w:val="24"/>
        </w:rPr>
        <w:tab/>
        <w:t xml:space="preserve">Stapinski L, Lawler S, Newton N, Reda B, Chapman C, Teesson M. Empowering young people to make Positive Choices: Evidence-based resources for the prevention of alcohol and other drug use in Australian schools. </w:t>
      </w:r>
      <w:r w:rsidRPr="007C10C7">
        <w:rPr>
          <w:rFonts w:ascii="Arial" w:hAnsi="Arial" w:cs="Arial"/>
          <w:i/>
          <w:noProof/>
          <w:sz w:val="24"/>
        </w:rPr>
        <w:t>Learning Communities: International Journal of Learning in Social Contexts</w:t>
      </w:r>
      <w:r w:rsidRPr="007C10C7">
        <w:rPr>
          <w:rFonts w:ascii="Arial" w:hAnsi="Arial" w:cs="Arial"/>
          <w:noProof/>
          <w:sz w:val="24"/>
        </w:rPr>
        <w:t xml:space="preserve"> 2017; </w:t>
      </w:r>
      <w:r w:rsidRPr="007C10C7">
        <w:rPr>
          <w:rFonts w:ascii="Arial" w:hAnsi="Arial" w:cs="Arial"/>
          <w:b/>
          <w:noProof/>
          <w:sz w:val="24"/>
        </w:rPr>
        <w:t>21</w:t>
      </w:r>
      <w:r w:rsidRPr="007C10C7">
        <w:rPr>
          <w:rFonts w:ascii="Arial" w:hAnsi="Arial" w:cs="Arial"/>
          <w:noProof/>
          <w:sz w:val="24"/>
        </w:rPr>
        <w:t>(Special Issue: 2017 30th ACHPER International Conference): 152-67.</w:t>
      </w:r>
    </w:p>
    <w:p w14:paraId="1B367ADC"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25.</w:t>
      </w:r>
      <w:r w:rsidRPr="007C10C7">
        <w:rPr>
          <w:rFonts w:ascii="Arial" w:hAnsi="Arial" w:cs="Arial"/>
          <w:noProof/>
          <w:sz w:val="24"/>
        </w:rPr>
        <w:tab/>
        <w:t xml:space="preserve">Newton NC, Lee N. Evidence-based prevention and the need for tough decisions: Alcohol and other drug education in schools. </w:t>
      </w:r>
      <w:r w:rsidRPr="007C10C7">
        <w:rPr>
          <w:rFonts w:ascii="Arial" w:hAnsi="Arial" w:cs="Arial"/>
          <w:i/>
          <w:noProof/>
          <w:sz w:val="24"/>
        </w:rPr>
        <w:t>Drug Alcohol Rev</w:t>
      </w:r>
      <w:r w:rsidRPr="007C10C7">
        <w:rPr>
          <w:rFonts w:ascii="Arial" w:hAnsi="Arial" w:cs="Arial"/>
          <w:noProof/>
          <w:sz w:val="24"/>
        </w:rPr>
        <w:t xml:space="preserve"> 2019; </w:t>
      </w:r>
      <w:r w:rsidRPr="007C10C7">
        <w:rPr>
          <w:rFonts w:ascii="Arial" w:hAnsi="Arial" w:cs="Arial"/>
          <w:b/>
          <w:noProof/>
          <w:sz w:val="24"/>
        </w:rPr>
        <w:t>38</w:t>
      </w:r>
      <w:r w:rsidRPr="007C10C7">
        <w:rPr>
          <w:rFonts w:ascii="Arial" w:hAnsi="Arial" w:cs="Arial"/>
          <w:noProof/>
          <w:sz w:val="24"/>
        </w:rPr>
        <w:t>(6): 595-6.</w:t>
      </w:r>
    </w:p>
    <w:p w14:paraId="5EBEDA49" w14:textId="77777777" w:rsidR="003A4730" w:rsidRPr="007C10C7" w:rsidRDefault="003A4730" w:rsidP="003A4730">
      <w:pPr>
        <w:pStyle w:val="EndNoteBibliography"/>
        <w:rPr>
          <w:rFonts w:ascii="Arial" w:hAnsi="Arial" w:cs="Arial"/>
          <w:noProof/>
          <w:sz w:val="24"/>
        </w:rPr>
      </w:pPr>
      <w:r w:rsidRPr="007C10C7">
        <w:rPr>
          <w:rFonts w:ascii="Arial" w:hAnsi="Arial" w:cs="Arial"/>
          <w:noProof/>
          <w:sz w:val="24"/>
        </w:rPr>
        <w:t>26.</w:t>
      </w:r>
      <w:r w:rsidRPr="007C10C7">
        <w:rPr>
          <w:rFonts w:ascii="Arial" w:hAnsi="Arial" w:cs="Arial"/>
          <w:noProof/>
          <w:sz w:val="24"/>
        </w:rPr>
        <w:tab/>
        <w:t xml:space="preserve">Glasgow RE, Vogt TM, Boles SM. Evaluating the public health impact of health promotion interventions: the RE-AIM framework. </w:t>
      </w:r>
      <w:r w:rsidRPr="007C10C7">
        <w:rPr>
          <w:rFonts w:ascii="Arial" w:hAnsi="Arial" w:cs="Arial"/>
          <w:i/>
          <w:noProof/>
          <w:sz w:val="24"/>
        </w:rPr>
        <w:t>Am J Public Health</w:t>
      </w:r>
      <w:r w:rsidRPr="007C10C7">
        <w:rPr>
          <w:rFonts w:ascii="Arial" w:hAnsi="Arial" w:cs="Arial"/>
          <w:noProof/>
          <w:sz w:val="24"/>
        </w:rPr>
        <w:t xml:space="preserve"> 1999; </w:t>
      </w:r>
      <w:r w:rsidRPr="007C10C7">
        <w:rPr>
          <w:rFonts w:ascii="Arial" w:hAnsi="Arial" w:cs="Arial"/>
          <w:b/>
          <w:noProof/>
          <w:sz w:val="24"/>
        </w:rPr>
        <w:t>89</w:t>
      </w:r>
      <w:r w:rsidRPr="007C10C7">
        <w:rPr>
          <w:rFonts w:ascii="Arial" w:hAnsi="Arial" w:cs="Arial"/>
          <w:noProof/>
          <w:sz w:val="24"/>
        </w:rPr>
        <w:t>(9): 1322-7.</w:t>
      </w:r>
    </w:p>
    <w:p w14:paraId="32D473AF" w14:textId="74A52E74" w:rsidR="008840B5" w:rsidRPr="00364978" w:rsidRDefault="008840B5" w:rsidP="002E4F8E">
      <w:pPr>
        <w:pStyle w:val="Heading1"/>
        <w:rPr>
          <w:i/>
          <w:iCs/>
        </w:rPr>
      </w:pPr>
      <w:r>
        <w:rPr>
          <w:i/>
          <w:iCs/>
        </w:rPr>
        <w:t xml:space="preserve"> </w:t>
      </w:r>
    </w:p>
    <w:p w14:paraId="1248E0A1" w14:textId="354438C7" w:rsidR="00501696" w:rsidRPr="004E7333" w:rsidRDefault="00501696" w:rsidP="00C26B5E">
      <w:pPr>
        <w:pStyle w:val="Heading1"/>
        <w:rPr>
          <w:rFonts w:ascii="Arial" w:hAnsi="Arial"/>
          <w:b/>
          <w:bCs/>
          <w:sz w:val="24"/>
        </w:rPr>
      </w:pPr>
    </w:p>
    <w:sectPr w:rsidR="00501696" w:rsidRPr="004E7333" w:rsidSect="00174B4E">
      <w:headerReference w:type="default" r:id="rId21"/>
      <w:footerReference w:type="even" r:id="rId22"/>
      <w:footerReference w:type="default" r:id="rId23"/>
      <w:pgSz w:w="11906" w:h="16838"/>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37A4" w14:textId="77777777" w:rsidR="00B03630" w:rsidRDefault="00B03630" w:rsidP="00D35461">
      <w:r>
        <w:separator/>
      </w:r>
    </w:p>
  </w:endnote>
  <w:endnote w:type="continuationSeparator" w:id="0">
    <w:p w14:paraId="34232C51" w14:textId="77777777" w:rsidR="00B03630" w:rsidRDefault="00B03630" w:rsidP="00D3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909102"/>
      <w:docPartObj>
        <w:docPartGallery w:val="Page Numbers (Bottom of Page)"/>
        <w:docPartUnique/>
      </w:docPartObj>
    </w:sdtPr>
    <w:sdtEndPr>
      <w:rPr>
        <w:rStyle w:val="PageNumber"/>
      </w:rPr>
    </w:sdtEndPr>
    <w:sdtContent>
      <w:p w14:paraId="659052F1" w14:textId="3AF97906" w:rsidR="00E9641E" w:rsidRDefault="00E9641E" w:rsidP="00CF4B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D9BF65" w14:textId="77777777" w:rsidR="00E9641E" w:rsidRDefault="00E9641E" w:rsidP="00E96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135161"/>
      <w:docPartObj>
        <w:docPartGallery w:val="Page Numbers (Bottom of Page)"/>
        <w:docPartUnique/>
      </w:docPartObj>
    </w:sdtPr>
    <w:sdtEndPr>
      <w:rPr>
        <w:rStyle w:val="PageNumber"/>
      </w:rPr>
    </w:sdtEndPr>
    <w:sdtContent>
      <w:p w14:paraId="0C9A57DA" w14:textId="78BEA660" w:rsidR="00E9641E" w:rsidRDefault="00E9641E" w:rsidP="00CF4B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E112C8" w14:textId="77777777" w:rsidR="00E9641E" w:rsidRDefault="00E9641E" w:rsidP="00E964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F23F" w14:textId="77777777" w:rsidR="00B03630" w:rsidRDefault="00B03630" w:rsidP="00D35461">
      <w:r>
        <w:separator/>
      </w:r>
    </w:p>
  </w:footnote>
  <w:footnote w:type="continuationSeparator" w:id="0">
    <w:p w14:paraId="219D910D" w14:textId="77777777" w:rsidR="00B03630" w:rsidRDefault="00B03630" w:rsidP="00D3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345D" w14:textId="06511187" w:rsidR="00D35461" w:rsidRDefault="00F82561">
    <w:pPr>
      <w:pStyle w:val="Header"/>
    </w:pPr>
    <w:r w:rsidRPr="007C6946">
      <w:rPr>
        <w:noProof/>
      </w:rPr>
      <w:drawing>
        <wp:anchor distT="0" distB="0" distL="114300" distR="114300" simplePos="0" relativeHeight="251658241" behindDoc="0" locked="0" layoutInCell="1" allowOverlap="1" wp14:anchorId="3E52F410" wp14:editId="2FD95CC9">
          <wp:simplePos x="0" y="0"/>
          <wp:positionH relativeFrom="column">
            <wp:posOffset>4347845</wp:posOffset>
          </wp:positionH>
          <wp:positionV relativeFrom="paragraph">
            <wp:posOffset>12146</wp:posOffset>
          </wp:positionV>
          <wp:extent cx="1196502" cy="443525"/>
          <wp:effectExtent l="0" t="0" r="0" b="1270"/>
          <wp:wrapNone/>
          <wp:docPr id="7" name="Picture 6" descr="A blue v with black text&#10;&#10;AI-generated content may be incorrect.">
            <a:extLst xmlns:a="http://schemas.openxmlformats.org/drawingml/2006/main">
              <a:ext uri="{FF2B5EF4-FFF2-40B4-BE49-F238E27FC236}">
                <a16:creationId xmlns:a16="http://schemas.microsoft.com/office/drawing/2014/main" id="{2E66AF13-8A54-22EB-28F9-2E995A7860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v with black text&#10;&#10;AI-generated content may be incorrect.">
                    <a:extLst>
                      <a:ext uri="{FF2B5EF4-FFF2-40B4-BE49-F238E27FC236}">
                        <a16:creationId xmlns:a16="http://schemas.microsoft.com/office/drawing/2014/main" id="{2E66AF13-8A54-22EB-28F9-2E995A7860AB}"/>
                      </a:ext>
                    </a:extLst>
                  </pic:cNvPr>
                  <pic:cNvPicPr>
                    <a:picLocks noChangeAspect="1"/>
                  </pic:cNvPicPr>
                </pic:nvPicPr>
                <pic:blipFill>
                  <a:blip r:embed="rId1"/>
                  <a:srcRect b="715"/>
                  <a:stretch>
                    <a:fillRect/>
                  </a:stretch>
                </pic:blipFill>
                <pic:spPr>
                  <a:xfrm>
                    <a:off x="0" y="0"/>
                    <a:ext cx="1196502" cy="443525"/>
                  </a:xfrm>
                  <a:prstGeom prst="rect">
                    <a:avLst/>
                  </a:prstGeom>
                </pic:spPr>
              </pic:pic>
            </a:graphicData>
          </a:graphic>
          <wp14:sizeRelH relativeFrom="margin">
            <wp14:pctWidth>0</wp14:pctWidth>
          </wp14:sizeRelH>
          <wp14:sizeRelV relativeFrom="margin">
            <wp14:pctHeight>0</wp14:pctHeight>
          </wp14:sizeRelV>
        </wp:anchor>
      </w:drawing>
    </w:r>
    <w:r w:rsidRPr="007C6946">
      <w:rPr>
        <w:noProof/>
      </w:rPr>
      <w:drawing>
        <wp:anchor distT="0" distB="0" distL="114300" distR="114300" simplePos="0" relativeHeight="251658243" behindDoc="0" locked="0" layoutInCell="1" allowOverlap="1" wp14:anchorId="3B3C4BF7" wp14:editId="0FB59CEF">
          <wp:simplePos x="0" y="0"/>
          <wp:positionH relativeFrom="column">
            <wp:posOffset>2665095</wp:posOffset>
          </wp:positionH>
          <wp:positionV relativeFrom="paragraph">
            <wp:posOffset>60812</wp:posOffset>
          </wp:positionV>
          <wp:extent cx="1614170" cy="461010"/>
          <wp:effectExtent l="0" t="0" r="0" b="0"/>
          <wp:wrapNone/>
          <wp:docPr id="6" name="Picture 5" descr="A picture containing object, clock, meter&#10;&#10;Description automatically generated">
            <a:extLst xmlns:a="http://schemas.openxmlformats.org/drawingml/2006/main">
              <a:ext uri="{FF2B5EF4-FFF2-40B4-BE49-F238E27FC236}">
                <a16:creationId xmlns:a16="http://schemas.microsoft.com/office/drawing/2014/main" id="{64327B1B-4722-444D-B571-56949B83F8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object, clock, meter&#10;&#10;Description automatically generated">
                    <a:extLst>
                      <a:ext uri="{FF2B5EF4-FFF2-40B4-BE49-F238E27FC236}">
                        <a16:creationId xmlns:a16="http://schemas.microsoft.com/office/drawing/2014/main" id="{64327B1B-4722-444D-B571-56949B83F882}"/>
                      </a:ext>
                    </a:extLst>
                  </pic:cNvPr>
                  <pic:cNvPicPr>
                    <a:picLocks noChangeAspect="1"/>
                  </pic:cNvPicPr>
                </pic:nvPicPr>
                <pic:blipFill>
                  <a:blip r:embed="rId2" cstate="hqprint">
                    <a:extLst>
                      <a:ext uri="{28A0092B-C50C-407E-A947-70E740481C1C}">
                        <a14:useLocalDpi xmlns:a14="http://schemas.microsoft.com/office/drawing/2010/main"/>
                      </a:ext>
                    </a:extLst>
                  </a:blip>
                  <a:stretch>
                    <a:fillRect/>
                  </a:stretch>
                </pic:blipFill>
                <pic:spPr>
                  <a:xfrm>
                    <a:off x="0" y="0"/>
                    <a:ext cx="1614170" cy="461010"/>
                  </a:xfrm>
                  <a:prstGeom prst="rect">
                    <a:avLst/>
                  </a:prstGeom>
                </pic:spPr>
              </pic:pic>
            </a:graphicData>
          </a:graphic>
          <wp14:sizeRelH relativeFrom="margin">
            <wp14:pctWidth>0</wp14:pctWidth>
          </wp14:sizeRelH>
          <wp14:sizeRelV relativeFrom="margin">
            <wp14:pctHeight>0</wp14:pctHeight>
          </wp14:sizeRelV>
        </wp:anchor>
      </w:drawing>
    </w:r>
    <w:r w:rsidRPr="007C6946">
      <w:rPr>
        <w:noProof/>
      </w:rPr>
      <w:drawing>
        <wp:anchor distT="0" distB="0" distL="114300" distR="114300" simplePos="0" relativeHeight="251658242" behindDoc="0" locked="0" layoutInCell="1" allowOverlap="1" wp14:anchorId="6D88A13E" wp14:editId="3439F2D5">
          <wp:simplePos x="0" y="0"/>
          <wp:positionH relativeFrom="column">
            <wp:posOffset>1477470</wp:posOffset>
          </wp:positionH>
          <wp:positionV relativeFrom="paragraph">
            <wp:posOffset>-78051</wp:posOffset>
          </wp:positionV>
          <wp:extent cx="1138136" cy="535846"/>
          <wp:effectExtent l="0" t="0" r="5080" b="0"/>
          <wp:wrapNone/>
          <wp:docPr id="13" name="Picture 12" descr="A black mustache and text&#10;&#10;AI-generated content may be incorrect.">
            <a:extLst xmlns:a="http://schemas.openxmlformats.org/drawingml/2006/main">
              <a:ext uri="{FF2B5EF4-FFF2-40B4-BE49-F238E27FC236}">
                <a16:creationId xmlns:a16="http://schemas.microsoft.com/office/drawing/2014/main" id="{095DBAA6-E01F-17C6-BD63-930870839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mustache and text&#10;&#10;AI-generated content may be incorrect.">
                    <a:extLst>
                      <a:ext uri="{FF2B5EF4-FFF2-40B4-BE49-F238E27FC236}">
                        <a16:creationId xmlns:a16="http://schemas.microsoft.com/office/drawing/2014/main" id="{095DBAA6-E01F-17C6-BD63-930870839922}"/>
                      </a:ext>
                    </a:extLst>
                  </pic:cNvPr>
                  <pic:cNvPicPr>
                    <a:picLocks noChangeAspect="1"/>
                  </pic:cNvPicPr>
                </pic:nvPicPr>
                <pic:blipFill>
                  <a:blip r:embed="rId3"/>
                  <a:srcRect l="-781" t="2553" r="781" b="7462"/>
                  <a:stretch>
                    <a:fillRect/>
                  </a:stretch>
                </pic:blipFill>
                <pic:spPr>
                  <a:xfrm>
                    <a:off x="0" y="0"/>
                    <a:ext cx="1138136" cy="535846"/>
                  </a:xfrm>
                  <a:prstGeom prst="rect">
                    <a:avLst/>
                  </a:prstGeom>
                </pic:spPr>
              </pic:pic>
            </a:graphicData>
          </a:graphic>
          <wp14:sizeRelH relativeFrom="margin">
            <wp14:pctWidth>0</wp14:pctWidth>
          </wp14:sizeRelH>
          <wp14:sizeRelV relativeFrom="margin">
            <wp14:pctHeight>0</wp14:pctHeight>
          </wp14:sizeRelV>
        </wp:anchor>
      </w:drawing>
    </w:r>
    <w:r w:rsidR="007C6946">
      <w:rPr>
        <w:noProof/>
      </w:rPr>
      <w:drawing>
        <wp:anchor distT="0" distB="0" distL="114300" distR="114300" simplePos="0" relativeHeight="251658240" behindDoc="0" locked="0" layoutInCell="1" allowOverlap="1" wp14:anchorId="673C5DD9" wp14:editId="7610A53D">
          <wp:simplePos x="0" y="0"/>
          <wp:positionH relativeFrom="column">
            <wp:posOffset>67945</wp:posOffset>
          </wp:positionH>
          <wp:positionV relativeFrom="paragraph">
            <wp:posOffset>-160344</wp:posOffset>
          </wp:positionV>
          <wp:extent cx="1410511" cy="762295"/>
          <wp:effectExtent l="0" t="0" r="0" b="0"/>
          <wp:wrapNone/>
          <wp:docPr id="286184302" name="Picture 28618430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2589" name="Picture 2"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0511" cy="76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CBD"/>
    <w:multiLevelType w:val="hybridMultilevel"/>
    <w:tmpl w:val="515E0A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E50CB"/>
    <w:multiLevelType w:val="hybridMultilevel"/>
    <w:tmpl w:val="A2725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43F71"/>
    <w:multiLevelType w:val="hybridMultilevel"/>
    <w:tmpl w:val="D7988736"/>
    <w:lvl w:ilvl="0" w:tplc="EA22B88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17B6"/>
    <w:multiLevelType w:val="hybridMultilevel"/>
    <w:tmpl w:val="B8949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42225"/>
    <w:multiLevelType w:val="hybridMultilevel"/>
    <w:tmpl w:val="19F8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39FE"/>
    <w:multiLevelType w:val="hybridMultilevel"/>
    <w:tmpl w:val="2E2C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512E1"/>
    <w:multiLevelType w:val="multilevel"/>
    <w:tmpl w:val="DE96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E358D"/>
    <w:multiLevelType w:val="hybridMultilevel"/>
    <w:tmpl w:val="4366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1736C"/>
    <w:multiLevelType w:val="hybridMultilevel"/>
    <w:tmpl w:val="9DDA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D65ED"/>
    <w:multiLevelType w:val="hybridMultilevel"/>
    <w:tmpl w:val="1E9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42E4C"/>
    <w:multiLevelType w:val="hybridMultilevel"/>
    <w:tmpl w:val="922877E2"/>
    <w:lvl w:ilvl="0" w:tplc="FFFFFFFF">
      <w:start w:val="1"/>
      <w:numFmt w:val="decimal"/>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92FE6F"/>
    <w:multiLevelType w:val="hybridMultilevel"/>
    <w:tmpl w:val="D1FA05E2"/>
    <w:lvl w:ilvl="0" w:tplc="F6DAC0AC">
      <w:start w:val="1"/>
      <w:numFmt w:val="bullet"/>
      <w:lvlText w:val=""/>
      <w:lvlJc w:val="left"/>
      <w:pPr>
        <w:ind w:left="360" w:hanging="360"/>
      </w:pPr>
      <w:rPr>
        <w:rFonts w:ascii="Symbol" w:hAnsi="Symbol" w:hint="default"/>
      </w:rPr>
    </w:lvl>
    <w:lvl w:ilvl="1" w:tplc="20A00772">
      <w:start w:val="1"/>
      <w:numFmt w:val="bullet"/>
      <w:lvlText w:val="o"/>
      <w:lvlJc w:val="left"/>
      <w:pPr>
        <w:ind w:left="1080" w:hanging="360"/>
      </w:pPr>
      <w:rPr>
        <w:rFonts w:ascii="Courier New" w:hAnsi="Courier New" w:hint="default"/>
      </w:rPr>
    </w:lvl>
    <w:lvl w:ilvl="2" w:tplc="2348C4C2">
      <w:start w:val="1"/>
      <w:numFmt w:val="bullet"/>
      <w:lvlText w:val=""/>
      <w:lvlJc w:val="left"/>
      <w:pPr>
        <w:ind w:left="1800" w:hanging="360"/>
      </w:pPr>
      <w:rPr>
        <w:rFonts w:ascii="Wingdings" w:hAnsi="Wingdings" w:hint="default"/>
      </w:rPr>
    </w:lvl>
    <w:lvl w:ilvl="3" w:tplc="EA369C8E">
      <w:start w:val="1"/>
      <w:numFmt w:val="bullet"/>
      <w:lvlText w:val=""/>
      <w:lvlJc w:val="left"/>
      <w:pPr>
        <w:ind w:left="2520" w:hanging="360"/>
      </w:pPr>
      <w:rPr>
        <w:rFonts w:ascii="Symbol" w:hAnsi="Symbol" w:hint="default"/>
      </w:rPr>
    </w:lvl>
    <w:lvl w:ilvl="4" w:tplc="9C26E096">
      <w:start w:val="1"/>
      <w:numFmt w:val="bullet"/>
      <w:lvlText w:val="o"/>
      <w:lvlJc w:val="left"/>
      <w:pPr>
        <w:ind w:left="3240" w:hanging="360"/>
      </w:pPr>
      <w:rPr>
        <w:rFonts w:ascii="Courier New" w:hAnsi="Courier New" w:hint="default"/>
      </w:rPr>
    </w:lvl>
    <w:lvl w:ilvl="5" w:tplc="76A8A4B2">
      <w:start w:val="1"/>
      <w:numFmt w:val="bullet"/>
      <w:lvlText w:val=""/>
      <w:lvlJc w:val="left"/>
      <w:pPr>
        <w:ind w:left="3960" w:hanging="360"/>
      </w:pPr>
      <w:rPr>
        <w:rFonts w:ascii="Wingdings" w:hAnsi="Wingdings" w:hint="default"/>
      </w:rPr>
    </w:lvl>
    <w:lvl w:ilvl="6" w:tplc="AE0A6180">
      <w:start w:val="1"/>
      <w:numFmt w:val="bullet"/>
      <w:lvlText w:val=""/>
      <w:lvlJc w:val="left"/>
      <w:pPr>
        <w:ind w:left="4680" w:hanging="360"/>
      </w:pPr>
      <w:rPr>
        <w:rFonts w:ascii="Symbol" w:hAnsi="Symbol" w:hint="default"/>
      </w:rPr>
    </w:lvl>
    <w:lvl w:ilvl="7" w:tplc="C1F4423A">
      <w:start w:val="1"/>
      <w:numFmt w:val="bullet"/>
      <w:lvlText w:val="o"/>
      <w:lvlJc w:val="left"/>
      <w:pPr>
        <w:ind w:left="5400" w:hanging="360"/>
      </w:pPr>
      <w:rPr>
        <w:rFonts w:ascii="Courier New" w:hAnsi="Courier New" w:hint="default"/>
      </w:rPr>
    </w:lvl>
    <w:lvl w:ilvl="8" w:tplc="1BEA57A0">
      <w:start w:val="1"/>
      <w:numFmt w:val="bullet"/>
      <w:lvlText w:val=""/>
      <w:lvlJc w:val="left"/>
      <w:pPr>
        <w:ind w:left="6120" w:hanging="360"/>
      </w:pPr>
      <w:rPr>
        <w:rFonts w:ascii="Wingdings" w:hAnsi="Wingdings" w:hint="default"/>
      </w:rPr>
    </w:lvl>
  </w:abstractNum>
  <w:abstractNum w:abstractNumId="12" w15:restartNumberingAfterBreak="0">
    <w:nsid w:val="2874164C"/>
    <w:multiLevelType w:val="hybridMultilevel"/>
    <w:tmpl w:val="1100A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851DA4"/>
    <w:multiLevelType w:val="hybridMultilevel"/>
    <w:tmpl w:val="9D46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E23F0"/>
    <w:multiLevelType w:val="hybridMultilevel"/>
    <w:tmpl w:val="D8FE2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661D5"/>
    <w:multiLevelType w:val="hybridMultilevel"/>
    <w:tmpl w:val="CD02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11FB4"/>
    <w:multiLevelType w:val="hybridMultilevel"/>
    <w:tmpl w:val="D73C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62DAD"/>
    <w:multiLevelType w:val="hybridMultilevel"/>
    <w:tmpl w:val="23E0B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52AA4"/>
    <w:multiLevelType w:val="hybridMultilevel"/>
    <w:tmpl w:val="0A7A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25A0A"/>
    <w:multiLevelType w:val="hybridMultilevel"/>
    <w:tmpl w:val="E0A8159A"/>
    <w:lvl w:ilvl="0" w:tplc="5B30B18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53DD9"/>
    <w:multiLevelType w:val="hybridMultilevel"/>
    <w:tmpl w:val="427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42542"/>
    <w:multiLevelType w:val="hybridMultilevel"/>
    <w:tmpl w:val="922877E2"/>
    <w:lvl w:ilvl="0" w:tplc="FFFFFFFF">
      <w:start w:val="1"/>
      <w:numFmt w:val="decimal"/>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B03CAF"/>
    <w:multiLevelType w:val="multilevel"/>
    <w:tmpl w:val="7F2E892A"/>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CC480D"/>
    <w:multiLevelType w:val="hybridMultilevel"/>
    <w:tmpl w:val="7956482C"/>
    <w:lvl w:ilvl="0" w:tplc="26CA6B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42D2F"/>
    <w:multiLevelType w:val="hybridMultilevel"/>
    <w:tmpl w:val="2F645B9A"/>
    <w:lvl w:ilvl="0" w:tplc="26CA6B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531F55"/>
    <w:multiLevelType w:val="multilevel"/>
    <w:tmpl w:val="4B461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147BD"/>
    <w:multiLevelType w:val="hybridMultilevel"/>
    <w:tmpl w:val="D65C0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5B1917"/>
    <w:multiLevelType w:val="hybridMultilevel"/>
    <w:tmpl w:val="4376841A"/>
    <w:lvl w:ilvl="0" w:tplc="79D8C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D46FBD"/>
    <w:multiLevelType w:val="hybridMultilevel"/>
    <w:tmpl w:val="D90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25A99"/>
    <w:multiLevelType w:val="hybridMultilevel"/>
    <w:tmpl w:val="922877E2"/>
    <w:lvl w:ilvl="0" w:tplc="8FB0D638">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6198B"/>
    <w:multiLevelType w:val="hybridMultilevel"/>
    <w:tmpl w:val="2476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52716"/>
    <w:multiLevelType w:val="hybridMultilevel"/>
    <w:tmpl w:val="5876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B493F"/>
    <w:multiLevelType w:val="hybridMultilevel"/>
    <w:tmpl w:val="7012F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0E49FD"/>
    <w:multiLevelType w:val="hybridMultilevel"/>
    <w:tmpl w:val="5448B824"/>
    <w:lvl w:ilvl="0" w:tplc="DCC6342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40515"/>
    <w:multiLevelType w:val="hybridMultilevel"/>
    <w:tmpl w:val="4D7ACC88"/>
    <w:lvl w:ilvl="0" w:tplc="ADA2B8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000B9"/>
    <w:multiLevelType w:val="hybridMultilevel"/>
    <w:tmpl w:val="53FC799E"/>
    <w:lvl w:ilvl="0" w:tplc="ADA2B8C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B38A5"/>
    <w:multiLevelType w:val="hybridMultilevel"/>
    <w:tmpl w:val="E382A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42F0C"/>
    <w:multiLevelType w:val="multilevel"/>
    <w:tmpl w:val="B89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F7113"/>
    <w:multiLevelType w:val="hybridMultilevel"/>
    <w:tmpl w:val="304AED28"/>
    <w:lvl w:ilvl="0" w:tplc="C1926F0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718DE"/>
    <w:multiLevelType w:val="hybridMultilevel"/>
    <w:tmpl w:val="A4A27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86A2C"/>
    <w:multiLevelType w:val="hybridMultilevel"/>
    <w:tmpl w:val="E5DA9A0A"/>
    <w:lvl w:ilvl="0" w:tplc="CF78D7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9940D8"/>
    <w:multiLevelType w:val="hybridMultilevel"/>
    <w:tmpl w:val="BF66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64770"/>
    <w:multiLevelType w:val="multilevel"/>
    <w:tmpl w:val="911C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9B319C"/>
    <w:multiLevelType w:val="hybridMultilevel"/>
    <w:tmpl w:val="D480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C7E93"/>
    <w:multiLevelType w:val="hybridMultilevel"/>
    <w:tmpl w:val="5172EF0E"/>
    <w:lvl w:ilvl="0" w:tplc="C1926F0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506B8B"/>
    <w:multiLevelType w:val="hybridMultilevel"/>
    <w:tmpl w:val="DDFA43AE"/>
    <w:lvl w:ilvl="0" w:tplc="79D8C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815143"/>
    <w:multiLevelType w:val="hybridMultilevel"/>
    <w:tmpl w:val="F968C908"/>
    <w:lvl w:ilvl="0" w:tplc="CF78D7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4620064">
    <w:abstractNumId w:val="2"/>
  </w:num>
  <w:num w:numId="2" w16cid:durableId="523249994">
    <w:abstractNumId w:val="19"/>
  </w:num>
  <w:num w:numId="3" w16cid:durableId="1785810442">
    <w:abstractNumId w:val="17"/>
  </w:num>
  <w:num w:numId="4" w16cid:durableId="970598922">
    <w:abstractNumId w:val="36"/>
  </w:num>
  <w:num w:numId="5" w16cid:durableId="87242618">
    <w:abstractNumId w:val="3"/>
  </w:num>
  <w:num w:numId="6" w16cid:durableId="379596630">
    <w:abstractNumId w:val="37"/>
  </w:num>
  <w:num w:numId="7" w16cid:durableId="135075099">
    <w:abstractNumId w:val="29"/>
  </w:num>
  <w:num w:numId="8" w16cid:durableId="629671216">
    <w:abstractNumId w:val="13"/>
  </w:num>
  <w:num w:numId="9" w16cid:durableId="1274895782">
    <w:abstractNumId w:val="39"/>
  </w:num>
  <w:num w:numId="10" w16cid:durableId="1515920905">
    <w:abstractNumId w:val="34"/>
  </w:num>
  <w:num w:numId="11" w16cid:durableId="413556140">
    <w:abstractNumId w:val="35"/>
  </w:num>
  <w:num w:numId="12" w16cid:durableId="1823540619">
    <w:abstractNumId w:val="23"/>
  </w:num>
  <w:num w:numId="13" w16cid:durableId="1880629142">
    <w:abstractNumId w:val="38"/>
  </w:num>
  <w:num w:numId="14" w16cid:durableId="2136823266">
    <w:abstractNumId w:val="44"/>
  </w:num>
  <w:num w:numId="15" w16cid:durableId="1749156665">
    <w:abstractNumId w:val="27"/>
  </w:num>
  <w:num w:numId="16" w16cid:durableId="1645162501">
    <w:abstractNumId w:val="45"/>
  </w:num>
  <w:num w:numId="17" w16cid:durableId="1043560789">
    <w:abstractNumId w:val="46"/>
  </w:num>
  <w:num w:numId="18" w16cid:durableId="697196065">
    <w:abstractNumId w:val="40"/>
  </w:num>
  <w:num w:numId="19" w16cid:durableId="663432760">
    <w:abstractNumId w:val="24"/>
  </w:num>
  <w:num w:numId="20" w16cid:durableId="359353471">
    <w:abstractNumId w:val="26"/>
  </w:num>
  <w:num w:numId="21" w16cid:durableId="2101369454">
    <w:abstractNumId w:val="1"/>
  </w:num>
  <w:num w:numId="22" w16cid:durableId="1029374733">
    <w:abstractNumId w:val="18"/>
  </w:num>
  <w:num w:numId="23" w16cid:durableId="1789815817">
    <w:abstractNumId w:val="28"/>
  </w:num>
  <w:num w:numId="24" w16cid:durableId="409230247">
    <w:abstractNumId w:val="32"/>
  </w:num>
  <w:num w:numId="25" w16cid:durableId="784615131">
    <w:abstractNumId w:val="43"/>
  </w:num>
  <w:num w:numId="26" w16cid:durableId="100299334">
    <w:abstractNumId w:val="21"/>
  </w:num>
  <w:num w:numId="27" w16cid:durableId="1019505105">
    <w:abstractNumId w:val="20"/>
  </w:num>
  <w:num w:numId="28" w16cid:durableId="1235238403">
    <w:abstractNumId w:val="16"/>
  </w:num>
  <w:num w:numId="29" w16cid:durableId="64575174">
    <w:abstractNumId w:val="9"/>
  </w:num>
  <w:num w:numId="30" w16cid:durableId="688872925">
    <w:abstractNumId w:val="15"/>
  </w:num>
  <w:num w:numId="31" w16cid:durableId="1034884152">
    <w:abstractNumId w:val="30"/>
  </w:num>
  <w:num w:numId="32" w16cid:durableId="1109472853">
    <w:abstractNumId w:val="8"/>
  </w:num>
  <w:num w:numId="33" w16cid:durableId="1005982634">
    <w:abstractNumId w:val="5"/>
  </w:num>
  <w:num w:numId="34" w16cid:durableId="1841038798">
    <w:abstractNumId w:val="31"/>
  </w:num>
  <w:num w:numId="35" w16cid:durableId="774515721">
    <w:abstractNumId w:val="7"/>
  </w:num>
  <w:num w:numId="36" w16cid:durableId="1094670419">
    <w:abstractNumId w:val="0"/>
  </w:num>
  <w:num w:numId="37" w16cid:durableId="1553149160">
    <w:abstractNumId w:val="41"/>
  </w:num>
  <w:num w:numId="38" w16cid:durableId="941036031">
    <w:abstractNumId w:val="4"/>
  </w:num>
  <w:num w:numId="39" w16cid:durableId="1897206879">
    <w:abstractNumId w:val="12"/>
  </w:num>
  <w:num w:numId="40" w16cid:durableId="1541286114">
    <w:abstractNumId w:val="10"/>
  </w:num>
  <w:num w:numId="41" w16cid:durableId="844517802">
    <w:abstractNumId w:val="14"/>
  </w:num>
  <w:num w:numId="42" w16cid:durableId="1203403294">
    <w:abstractNumId w:val="22"/>
  </w:num>
  <w:num w:numId="43" w16cid:durableId="848644730">
    <w:abstractNumId w:val="33"/>
  </w:num>
  <w:num w:numId="44" w16cid:durableId="258681842">
    <w:abstractNumId w:val="42"/>
  </w:num>
  <w:num w:numId="45" w16cid:durableId="1303929691">
    <w:abstractNumId w:val="6"/>
  </w:num>
  <w:num w:numId="46" w16cid:durableId="196818617">
    <w:abstractNumId w:val="25"/>
  </w:num>
  <w:num w:numId="47" w16cid:durableId="1563565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ddw5sp42ppajesssv5vz5ud0sps2ta0tr0&quot;&gt;2025 Endnote Library&lt;record-ids&gt;&lt;item&gt;113&lt;/item&gt;&lt;item&gt;346&lt;/item&gt;&lt;item&gt;357&lt;/item&gt;&lt;item&gt;367&lt;/item&gt;&lt;item&gt;368&lt;/item&gt;&lt;item&gt;369&lt;/item&gt;&lt;item&gt;370&lt;/item&gt;&lt;item&gt;407&lt;/item&gt;&lt;item&gt;465&lt;/item&gt;&lt;item&gt;487&lt;/item&gt;&lt;item&gt;494&lt;/item&gt;&lt;item&gt;583&lt;/item&gt;&lt;item&gt;696&lt;/item&gt;&lt;item&gt;698&lt;/item&gt;&lt;item&gt;699&lt;/item&gt;&lt;item&gt;700&lt;/item&gt;&lt;item&gt;701&lt;/item&gt;&lt;item&gt;702&lt;/item&gt;&lt;item&gt;703&lt;/item&gt;&lt;item&gt;704&lt;/item&gt;&lt;item&gt;705&lt;/item&gt;&lt;item&gt;706&lt;/item&gt;&lt;item&gt;708&lt;/item&gt;&lt;item&gt;709&lt;/item&gt;&lt;item&gt;710&lt;/item&gt;&lt;item&gt;711&lt;/item&gt;&lt;/record-ids&gt;&lt;/item&gt;&lt;/Libraries&gt;"/>
    <w:docVar w:name="EN.UseJSCitationFormat" w:val="False"/>
  </w:docVars>
  <w:rsids>
    <w:rsidRoot w:val="00220BC7"/>
    <w:rsid w:val="00001615"/>
    <w:rsid w:val="00010E14"/>
    <w:rsid w:val="00010EB8"/>
    <w:rsid w:val="00013680"/>
    <w:rsid w:val="00014145"/>
    <w:rsid w:val="000143E4"/>
    <w:rsid w:val="00015089"/>
    <w:rsid w:val="0001553E"/>
    <w:rsid w:val="00020485"/>
    <w:rsid w:val="00021A97"/>
    <w:rsid w:val="000226CD"/>
    <w:rsid w:val="000227F2"/>
    <w:rsid w:val="00024DAD"/>
    <w:rsid w:val="00025BE5"/>
    <w:rsid w:val="00026A68"/>
    <w:rsid w:val="00027116"/>
    <w:rsid w:val="000276AB"/>
    <w:rsid w:val="00030BB0"/>
    <w:rsid w:val="00031C03"/>
    <w:rsid w:val="00031D74"/>
    <w:rsid w:val="00033027"/>
    <w:rsid w:val="000349BA"/>
    <w:rsid w:val="00034C99"/>
    <w:rsid w:val="00037048"/>
    <w:rsid w:val="00037CAA"/>
    <w:rsid w:val="00040EAD"/>
    <w:rsid w:val="00041F9A"/>
    <w:rsid w:val="0004330C"/>
    <w:rsid w:val="00043F5E"/>
    <w:rsid w:val="00044C73"/>
    <w:rsid w:val="000466B8"/>
    <w:rsid w:val="00047EED"/>
    <w:rsid w:val="000506D5"/>
    <w:rsid w:val="00051B0F"/>
    <w:rsid w:val="00052BF7"/>
    <w:rsid w:val="000530A9"/>
    <w:rsid w:val="0005371B"/>
    <w:rsid w:val="000557F7"/>
    <w:rsid w:val="00056A17"/>
    <w:rsid w:val="00057190"/>
    <w:rsid w:val="000608C6"/>
    <w:rsid w:val="00066214"/>
    <w:rsid w:val="000669C6"/>
    <w:rsid w:val="00067518"/>
    <w:rsid w:val="00067AF4"/>
    <w:rsid w:val="00072044"/>
    <w:rsid w:val="000734FD"/>
    <w:rsid w:val="0007429F"/>
    <w:rsid w:val="00075167"/>
    <w:rsid w:val="00076BF5"/>
    <w:rsid w:val="00080958"/>
    <w:rsid w:val="00081774"/>
    <w:rsid w:val="00082130"/>
    <w:rsid w:val="00084E2A"/>
    <w:rsid w:val="00084EC8"/>
    <w:rsid w:val="0008548C"/>
    <w:rsid w:val="000865CF"/>
    <w:rsid w:val="00086BD7"/>
    <w:rsid w:val="000874EE"/>
    <w:rsid w:val="00087E07"/>
    <w:rsid w:val="00087E78"/>
    <w:rsid w:val="000912DD"/>
    <w:rsid w:val="000915B7"/>
    <w:rsid w:val="000943B3"/>
    <w:rsid w:val="00094A10"/>
    <w:rsid w:val="00094BB9"/>
    <w:rsid w:val="0009FA5C"/>
    <w:rsid w:val="000A05DF"/>
    <w:rsid w:val="000A0C7E"/>
    <w:rsid w:val="000A1DC9"/>
    <w:rsid w:val="000A2738"/>
    <w:rsid w:val="000A4611"/>
    <w:rsid w:val="000A57A7"/>
    <w:rsid w:val="000A722F"/>
    <w:rsid w:val="000B2958"/>
    <w:rsid w:val="000B32C9"/>
    <w:rsid w:val="000B40CC"/>
    <w:rsid w:val="000B440D"/>
    <w:rsid w:val="000C11E8"/>
    <w:rsid w:val="000C2FA3"/>
    <w:rsid w:val="000C4676"/>
    <w:rsid w:val="000C4C36"/>
    <w:rsid w:val="000C4E7E"/>
    <w:rsid w:val="000C5EF3"/>
    <w:rsid w:val="000D06C1"/>
    <w:rsid w:val="000D1410"/>
    <w:rsid w:val="000D59B6"/>
    <w:rsid w:val="000E050D"/>
    <w:rsid w:val="000E0DA0"/>
    <w:rsid w:val="000E3FF2"/>
    <w:rsid w:val="000E7359"/>
    <w:rsid w:val="000F065D"/>
    <w:rsid w:val="000F151C"/>
    <w:rsid w:val="000F2F8A"/>
    <w:rsid w:val="000F6A2F"/>
    <w:rsid w:val="000F79AF"/>
    <w:rsid w:val="00100D7F"/>
    <w:rsid w:val="00100FF6"/>
    <w:rsid w:val="001029AD"/>
    <w:rsid w:val="00103C20"/>
    <w:rsid w:val="00104442"/>
    <w:rsid w:val="001044F4"/>
    <w:rsid w:val="001046D6"/>
    <w:rsid w:val="001053D4"/>
    <w:rsid w:val="001057BF"/>
    <w:rsid w:val="00105B33"/>
    <w:rsid w:val="00105C3F"/>
    <w:rsid w:val="001076D0"/>
    <w:rsid w:val="00110D61"/>
    <w:rsid w:val="0011216B"/>
    <w:rsid w:val="00114642"/>
    <w:rsid w:val="00115982"/>
    <w:rsid w:val="00116085"/>
    <w:rsid w:val="0011635C"/>
    <w:rsid w:val="00116406"/>
    <w:rsid w:val="00117223"/>
    <w:rsid w:val="00117A50"/>
    <w:rsid w:val="00117A73"/>
    <w:rsid w:val="0012022B"/>
    <w:rsid w:val="00120562"/>
    <w:rsid w:val="001242A1"/>
    <w:rsid w:val="00125A95"/>
    <w:rsid w:val="001278D0"/>
    <w:rsid w:val="00130A89"/>
    <w:rsid w:val="0013488D"/>
    <w:rsid w:val="00135F20"/>
    <w:rsid w:val="0013732C"/>
    <w:rsid w:val="001430EA"/>
    <w:rsid w:val="00143302"/>
    <w:rsid w:val="0014378C"/>
    <w:rsid w:val="00143E2A"/>
    <w:rsid w:val="00143EDE"/>
    <w:rsid w:val="00144C32"/>
    <w:rsid w:val="00147134"/>
    <w:rsid w:val="001477C0"/>
    <w:rsid w:val="00150F26"/>
    <w:rsid w:val="0015183F"/>
    <w:rsid w:val="001539ED"/>
    <w:rsid w:val="00153B9A"/>
    <w:rsid w:val="0015617A"/>
    <w:rsid w:val="00156351"/>
    <w:rsid w:val="001674DD"/>
    <w:rsid w:val="001707F6"/>
    <w:rsid w:val="00170FF4"/>
    <w:rsid w:val="00172CFD"/>
    <w:rsid w:val="00173210"/>
    <w:rsid w:val="00174068"/>
    <w:rsid w:val="00174B4E"/>
    <w:rsid w:val="00174CF3"/>
    <w:rsid w:val="001758B8"/>
    <w:rsid w:val="0017614B"/>
    <w:rsid w:val="001763E4"/>
    <w:rsid w:val="00180C03"/>
    <w:rsid w:val="001823FD"/>
    <w:rsid w:val="00184729"/>
    <w:rsid w:val="00185458"/>
    <w:rsid w:val="0018548F"/>
    <w:rsid w:val="00185F41"/>
    <w:rsid w:val="00187061"/>
    <w:rsid w:val="001875B1"/>
    <w:rsid w:val="00190308"/>
    <w:rsid w:val="0019068E"/>
    <w:rsid w:val="00191DA1"/>
    <w:rsid w:val="00191F8A"/>
    <w:rsid w:val="00192254"/>
    <w:rsid w:val="00193819"/>
    <w:rsid w:val="00193A74"/>
    <w:rsid w:val="00193D5C"/>
    <w:rsid w:val="001964F5"/>
    <w:rsid w:val="001A29D7"/>
    <w:rsid w:val="001A51F0"/>
    <w:rsid w:val="001A5F88"/>
    <w:rsid w:val="001A669E"/>
    <w:rsid w:val="001A6D19"/>
    <w:rsid w:val="001B0C16"/>
    <w:rsid w:val="001B4E2F"/>
    <w:rsid w:val="001B7909"/>
    <w:rsid w:val="001B79B1"/>
    <w:rsid w:val="001C1656"/>
    <w:rsid w:val="001C3A08"/>
    <w:rsid w:val="001C5099"/>
    <w:rsid w:val="001C5950"/>
    <w:rsid w:val="001C6710"/>
    <w:rsid w:val="001D0407"/>
    <w:rsid w:val="001D1481"/>
    <w:rsid w:val="001D1769"/>
    <w:rsid w:val="001D17CE"/>
    <w:rsid w:val="001D1D7D"/>
    <w:rsid w:val="001D1EBB"/>
    <w:rsid w:val="001D3E1E"/>
    <w:rsid w:val="001D5D40"/>
    <w:rsid w:val="001D5F90"/>
    <w:rsid w:val="001D7203"/>
    <w:rsid w:val="001E3568"/>
    <w:rsid w:val="001E3990"/>
    <w:rsid w:val="001E6E25"/>
    <w:rsid w:val="001F10A5"/>
    <w:rsid w:val="001F1F56"/>
    <w:rsid w:val="001F2B04"/>
    <w:rsid w:val="001F2DE2"/>
    <w:rsid w:val="001F3A60"/>
    <w:rsid w:val="001F44E9"/>
    <w:rsid w:val="001F65D7"/>
    <w:rsid w:val="001F665A"/>
    <w:rsid w:val="001F7110"/>
    <w:rsid w:val="001F7F1B"/>
    <w:rsid w:val="0020015D"/>
    <w:rsid w:val="00202517"/>
    <w:rsid w:val="00202E8F"/>
    <w:rsid w:val="002030F5"/>
    <w:rsid w:val="00203402"/>
    <w:rsid w:val="0020429A"/>
    <w:rsid w:val="00204A44"/>
    <w:rsid w:val="00211121"/>
    <w:rsid w:val="00215A12"/>
    <w:rsid w:val="0021748A"/>
    <w:rsid w:val="002207B3"/>
    <w:rsid w:val="00220902"/>
    <w:rsid w:val="00220BC7"/>
    <w:rsid w:val="0022122A"/>
    <w:rsid w:val="00221D1F"/>
    <w:rsid w:val="0022330E"/>
    <w:rsid w:val="00224678"/>
    <w:rsid w:val="0022561A"/>
    <w:rsid w:val="00225B4A"/>
    <w:rsid w:val="00230AE4"/>
    <w:rsid w:val="00230E1B"/>
    <w:rsid w:val="00230F2C"/>
    <w:rsid w:val="0023452A"/>
    <w:rsid w:val="00234AB8"/>
    <w:rsid w:val="002360E6"/>
    <w:rsid w:val="002378E7"/>
    <w:rsid w:val="002419B2"/>
    <w:rsid w:val="00244D7A"/>
    <w:rsid w:val="00245280"/>
    <w:rsid w:val="00245488"/>
    <w:rsid w:val="00247292"/>
    <w:rsid w:val="00252663"/>
    <w:rsid w:val="00252BE9"/>
    <w:rsid w:val="00255F91"/>
    <w:rsid w:val="00260A6B"/>
    <w:rsid w:val="002610DE"/>
    <w:rsid w:val="002625EE"/>
    <w:rsid w:val="00262760"/>
    <w:rsid w:val="0026533A"/>
    <w:rsid w:val="002661B7"/>
    <w:rsid w:val="00266C29"/>
    <w:rsid w:val="00270A05"/>
    <w:rsid w:val="002746D3"/>
    <w:rsid w:val="00274DB9"/>
    <w:rsid w:val="00282AFD"/>
    <w:rsid w:val="00283C0B"/>
    <w:rsid w:val="00286CF1"/>
    <w:rsid w:val="0029066C"/>
    <w:rsid w:val="0029159D"/>
    <w:rsid w:val="00291BC9"/>
    <w:rsid w:val="00291CCC"/>
    <w:rsid w:val="002939ED"/>
    <w:rsid w:val="00293FAC"/>
    <w:rsid w:val="002949D2"/>
    <w:rsid w:val="002950AD"/>
    <w:rsid w:val="00296E50"/>
    <w:rsid w:val="00297435"/>
    <w:rsid w:val="002A7CAE"/>
    <w:rsid w:val="002B0B6D"/>
    <w:rsid w:val="002B0EDD"/>
    <w:rsid w:val="002B1C27"/>
    <w:rsid w:val="002B1CAE"/>
    <w:rsid w:val="002B2A70"/>
    <w:rsid w:val="002B4B07"/>
    <w:rsid w:val="002B4C24"/>
    <w:rsid w:val="002B5EE3"/>
    <w:rsid w:val="002B7A0C"/>
    <w:rsid w:val="002C08BE"/>
    <w:rsid w:val="002C2664"/>
    <w:rsid w:val="002C2817"/>
    <w:rsid w:val="002C2BF5"/>
    <w:rsid w:val="002C2EBE"/>
    <w:rsid w:val="002C33E3"/>
    <w:rsid w:val="002C5487"/>
    <w:rsid w:val="002C54AF"/>
    <w:rsid w:val="002C5771"/>
    <w:rsid w:val="002D640A"/>
    <w:rsid w:val="002D6C3C"/>
    <w:rsid w:val="002D6F3B"/>
    <w:rsid w:val="002D7548"/>
    <w:rsid w:val="002E233B"/>
    <w:rsid w:val="002E4BEB"/>
    <w:rsid w:val="002E4F8E"/>
    <w:rsid w:val="002E5097"/>
    <w:rsid w:val="002E59C6"/>
    <w:rsid w:val="002E7A92"/>
    <w:rsid w:val="002F027A"/>
    <w:rsid w:val="002F22F5"/>
    <w:rsid w:val="002F3993"/>
    <w:rsid w:val="002F59BC"/>
    <w:rsid w:val="003003B5"/>
    <w:rsid w:val="00300471"/>
    <w:rsid w:val="003022C4"/>
    <w:rsid w:val="003028E3"/>
    <w:rsid w:val="00303152"/>
    <w:rsid w:val="00303622"/>
    <w:rsid w:val="003051B9"/>
    <w:rsid w:val="00305522"/>
    <w:rsid w:val="00310A84"/>
    <w:rsid w:val="0031453D"/>
    <w:rsid w:val="00315C27"/>
    <w:rsid w:val="00316C60"/>
    <w:rsid w:val="003176D1"/>
    <w:rsid w:val="00317EE4"/>
    <w:rsid w:val="00321466"/>
    <w:rsid w:val="003227F5"/>
    <w:rsid w:val="00322FD7"/>
    <w:rsid w:val="00323798"/>
    <w:rsid w:val="00324CF9"/>
    <w:rsid w:val="00324EF6"/>
    <w:rsid w:val="00327C4A"/>
    <w:rsid w:val="00332337"/>
    <w:rsid w:val="00335BDC"/>
    <w:rsid w:val="0033797B"/>
    <w:rsid w:val="0034029B"/>
    <w:rsid w:val="00340DCD"/>
    <w:rsid w:val="0034348E"/>
    <w:rsid w:val="00344CA9"/>
    <w:rsid w:val="0034554F"/>
    <w:rsid w:val="003460B0"/>
    <w:rsid w:val="00346AFD"/>
    <w:rsid w:val="00350C0E"/>
    <w:rsid w:val="00352722"/>
    <w:rsid w:val="00352741"/>
    <w:rsid w:val="00353E8C"/>
    <w:rsid w:val="0035551E"/>
    <w:rsid w:val="00355E5E"/>
    <w:rsid w:val="00356E49"/>
    <w:rsid w:val="0035701F"/>
    <w:rsid w:val="00360839"/>
    <w:rsid w:val="0036305F"/>
    <w:rsid w:val="0036313E"/>
    <w:rsid w:val="003654CC"/>
    <w:rsid w:val="00365AD1"/>
    <w:rsid w:val="00370797"/>
    <w:rsid w:val="003715EA"/>
    <w:rsid w:val="0037223B"/>
    <w:rsid w:val="0037284D"/>
    <w:rsid w:val="00372F51"/>
    <w:rsid w:val="003751D1"/>
    <w:rsid w:val="00377AB4"/>
    <w:rsid w:val="00380B9B"/>
    <w:rsid w:val="00381F8A"/>
    <w:rsid w:val="00383C44"/>
    <w:rsid w:val="003847EF"/>
    <w:rsid w:val="0038573E"/>
    <w:rsid w:val="00387FA4"/>
    <w:rsid w:val="003911F1"/>
    <w:rsid w:val="003917AF"/>
    <w:rsid w:val="00391DEB"/>
    <w:rsid w:val="00391EE3"/>
    <w:rsid w:val="0039249A"/>
    <w:rsid w:val="00392EA0"/>
    <w:rsid w:val="0039634B"/>
    <w:rsid w:val="003A0D33"/>
    <w:rsid w:val="003A1F6F"/>
    <w:rsid w:val="003A2B92"/>
    <w:rsid w:val="003A37FD"/>
    <w:rsid w:val="003A4730"/>
    <w:rsid w:val="003A4C3E"/>
    <w:rsid w:val="003A5FC5"/>
    <w:rsid w:val="003A6515"/>
    <w:rsid w:val="003A692D"/>
    <w:rsid w:val="003B23B3"/>
    <w:rsid w:val="003B385D"/>
    <w:rsid w:val="003B3BC8"/>
    <w:rsid w:val="003B3DE7"/>
    <w:rsid w:val="003B4BEB"/>
    <w:rsid w:val="003C0DDF"/>
    <w:rsid w:val="003C0E25"/>
    <w:rsid w:val="003C1140"/>
    <w:rsid w:val="003C16BF"/>
    <w:rsid w:val="003C2D36"/>
    <w:rsid w:val="003C45EA"/>
    <w:rsid w:val="003C7A71"/>
    <w:rsid w:val="003C7FF0"/>
    <w:rsid w:val="003D0A62"/>
    <w:rsid w:val="003D15D0"/>
    <w:rsid w:val="003D1F97"/>
    <w:rsid w:val="003D55E3"/>
    <w:rsid w:val="003E037B"/>
    <w:rsid w:val="003E08D5"/>
    <w:rsid w:val="003E332D"/>
    <w:rsid w:val="003E412C"/>
    <w:rsid w:val="003E7973"/>
    <w:rsid w:val="003F126C"/>
    <w:rsid w:val="003F38B0"/>
    <w:rsid w:val="003F3C3C"/>
    <w:rsid w:val="003F6CA2"/>
    <w:rsid w:val="004002BA"/>
    <w:rsid w:val="004018F8"/>
    <w:rsid w:val="00402275"/>
    <w:rsid w:val="00403218"/>
    <w:rsid w:val="004038F3"/>
    <w:rsid w:val="004039FB"/>
    <w:rsid w:val="004061E5"/>
    <w:rsid w:val="00412DA5"/>
    <w:rsid w:val="0042185E"/>
    <w:rsid w:val="00423B15"/>
    <w:rsid w:val="004252C9"/>
    <w:rsid w:val="00426B44"/>
    <w:rsid w:val="00426E69"/>
    <w:rsid w:val="004271AB"/>
    <w:rsid w:val="00431CB0"/>
    <w:rsid w:val="00432102"/>
    <w:rsid w:val="00433FF3"/>
    <w:rsid w:val="00434455"/>
    <w:rsid w:val="00434DEB"/>
    <w:rsid w:val="0043564A"/>
    <w:rsid w:val="00436C5B"/>
    <w:rsid w:val="00437ADD"/>
    <w:rsid w:val="0044041B"/>
    <w:rsid w:val="00440548"/>
    <w:rsid w:val="00441AEF"/>
    <w:rsid w:val="00441CDC"/>
    <w:rsid w:val="004429AA"/>
    <w:rsid w:val="00447673"/>
    <w:rsid w:val="00447CA1"/>
    <w:rsid w:val="0045077B"/>
    <w:rsid w:val="004545CF"/>
    <w:rsid w:val="0045689F"/>
    <w:rsid w:val="00461CF6"/>
    <w:rsid w:val="00462005"/>
    <w:rsid w:val="00467333"/>
    <w:rsid w:val="00467524"/>
    <w:rsid w:val="00471BA2"/>
    <w:rsid w:val="0047247A"/>
    <w:rsid w:val="004740A7"/>
    <w:rsid w:val="00474AE0"/>
    <w:rsid w:val="004751C9"/>
    <w:rsid w:val="00477CB5"/>
    <w:rsid w:val="00490961"/>
    <w:rsid w:val="00492575"/>
    <w:rsid w:val="00492B1B"/>
    <w:rsid w:val="0049305F"/>
    <w:rsid w:val="004959E3"/>
    <w:rsid w:val="00495CC5"/>
    <w:rsid w:val="0049625B"/>
    <w:rsid w:val="004A0366"/>
    <w:rsid w:val="004A0FBC"/>
    <w:rsid w:val="004A16F8"/>
    <w:rsid w:val="004A17A6"/>
    <w:rsid w:val="004A50D6"/>
    <w:rsid w:val="004A608D"/>
    <w:rsid w:val="004B12DA"/>
    <w:rsid w:val="004B17A6"/>
    <w:rsid w:val="004B4746"/>
    <w:rsid w:val="004B4BC4"/>
    <w:rsid w:val="004B5427"/>
    <w:rsid w:val="004B5AC6"/>
    <w:rsid w:val="004B7D49"/>
    <w:rsid w:val="004C1627"/>
    <w:rsid w:val="004C1F2D"/>
    <w:rsid w:val="004C3083"/>
    <w:rsid w:val="004C5949"/>
    <w:rsid w:val="004C768E"/>
    <w:rsid w:val="004D17E7"/>
    <w:rsid w:val="004D1C09"/>
    <w:rsid w:val="004D27DE"/>
    <w:rsid w:val="004D470A"/>
    <w:rsid w:val="004D511E"/>
    <w:rsid w:val="004E24B5"/>
    <w:rsid w:val="004E3D40"/>
    <w:rsid w:val="004E4995"/>
    <w:rsid w:val="004E6B20"/>
    <w:rsid w:val="004E6D0A"/>
    <w:rsid w:val="004E6DFC"/>
    <w:rsid w:val="004E6E02"/>
    <w:rsid w:val="004E7333"/>
    <w:rsid w:val="004F00E4"/>
    <w:rsid w:val="004F09F4"/>
    <w:rsid w:val="004F0D0F"/>
    <w:rsid w:val="004F2B36"/>
    <w:rsid w:val="004F52BC"/>
    <w:rsid w:val="004F55DD"/>
    <w:rsid w:val="004F69F7"/>
    <w:rsid w:val="00500473"/>
    <w:rsid w:val="00501696"/>
    <w:rsid w:val="005032FC"/>
    <w:rsid w:val="0050495F"/>
    <w:rsid w:val="00505658"/>
    <w:rsid w:val="00506E39"/>
    <w:rsid w:val="0051148B"/>
    <w:rsid w:val="005114D6"/>
    <w:rsid w:val="00511990"/>
    <w:rsid w:val="005138AD"/>
    <w:rsid w:val="00515264"/>
    <w:rsid w:val="00516A7B"/>
    <w:rsid w:val="00520193"/>
    <w:rsid w:val="005201C7"/>
    <w:rsid w:val="00521360"/>
    <w:rsid w:val="005218AC"/>
    <w:rsid w:val="00522759"/>
    <w:rsid w:val="0052336B"/>
    <w:rsid w:val="00525B58"/>
    <w:rsid w:val="00525C08"/>
    <w:rsid w:val="00526BC5"/>
    <w:rsid w:val="005309F8"/>
    <w:rsid w:val="0053110A"/>
    <w:rsid w:val="00532BD1"/>
    <w:rsid w:val="00534F52"/>
    <w:rsid w:val="005355DF"/>
    <w:rsid w:val="00536E2B"/>
    <w:rsid w:val="00542E34"/>
    <w:rsid w:val="0054369D"/>
    <w:rsid w:val="00544384"/>
    <w:rsid w:val="00544828"/>
    <w:rsid w:val="00544FD4"/>
    <w:rsid w:val="00545ADB"/>
    <w:rsid w:val="00547B86"/>
    <w:rsid w:val="005501AF"/>
    <w:rsid w:val="00552570"/>
    <w:rsid w:val="0055314A"/>
    <w:rsid w:val="005533C9"/>
    <w:rsid w:val="00554E39"/>
    <w:rsid w:val="00557BC4"/>
    <w:rsid w:val="00560C07"/>
    <w:rsid w:val="00561631"/>
    <w:rsid w:val="00567D75"/>
    <w:rsid w:val="00570B7A"/>
    <w:rsid w:val="005714A7"/>
    <w:rsid w:val="00571A82"/>
    <w:rsid w:val="00573C91"/>
    <w:rsid w:val="00575DF6"/>
    <w:rsid w:val="00577D4A"/>
    <w:rsid w:val="005851FA"/>
    <w:rsid w:val="005857C4"/>
    <w:rsid w:val="00586D44"/>
    <w:rsid w:val="005874E6"/>
    <w:rsid w:val="00590301"/>
    <w:rsid w:val="0059066E"/>
    <w:rsid w:val="00590CE0"/>
    <w:rsid w:val="0059534D"/>
    <w:rsid w:val="005956B1"/>
    <w:rsid w:val="00595C00"/>
    <w:rsid w:val="00595DE9"/>
    <w:rsid w:val="005961D4"/>
    <w:rsid w:val="00596F1C"/>
    <w:rsid w:val="00597D4A"/>
    <w:rsid w:val="00597E29"/>
    <w:rsid w:val="005A0AF3"/>
    <w:rsid w:val="005B0C49"/>
    <w:rsid w:val="005B0C67"/>
    <w:rsid w:val="005B1524"/>
    <w:rsid w:val="005B4418"/>
    <w:rsid w:val="005B4C4D"/>
    <w:rsid w:val="005B6615"/>
    <w:rsid w:val="005B7CCF"/>
    <w:rsid w:val="005C119E"/>
    <w:rsid w:val="005C2111"/>
    <w:rsid w:val="005C2B68"/>
    <w:rsid w:val="005C2F9E"/>
    <w:rsid w:val="005C3D2D"/>
    <w:rsid w:val="005C50FC"/>
    <w:rsid w:val="005C7C31"/>
    <w:rsid w:val="005D03AC"/>
    <w:rsid w:val="005D09E7"/>
    <w:rsid w:val="005D0D9C"/>
    <w:rsid w:val="005D1333"/>
    <w:rsid w:val="005D194D"/>
    <w:rsid w:val="005D4BDF"/>
    <w:rsid w:val="005D4EF4"/>
    <w:rsid w:val="005D7332"/>
    <w:rsid w:val="005D73C1"/>
    <w:rsid w:val="005E6F1C"/>
    <w:rsid w:val="005F02BF"/>
    <w:rsid w:val="005F3530"/>
    <w:rsid w:val="005F55BE"/>
    <w:rsid w:val="005F56D8"/>
    <w:rsid w:val="005F5AB3"/>
    <w:rsid w:val="005F6A35"/>
    <w:rsid w:val="005F6C48"/>
    <w:rsid w:val="005F6F9A"/>
    <w:rsid w:val="00602EE2"/>
    <w:rsid w:val="006068B9"/>
    <w:rsid w:val="006074D8"/>
    <w:rsid w:val="006077EF"/>
    <w:rsid w:val="00607FF8"/>
    <w:rsid w:val="006105B4"/>
    <w:rsid w:val="00610E6D"/>
    <w:rsid w:val="00610EAC"/>
    <w:rsid w:val="00611770"/>
    <w:rsid w:val="00611916"/>
    <w:rsid w:val="0061246D"/>
    <w:rsid w:val="0061351F"/>
    <w:rsid w:val="00614715"/>
    <w:rsid w:val="006172BB"/>
    <w:rsid w:val="00620063"/>
    <w:rsid w:val="00622E95"/>
    <w:rsid w:val="0062353F"/>
    <w:rsid w:val="00623EBF"/>
    <w:rsid w:val="006260F9"/>
    <w:rsid w:val="00631B2E"/>
    <w:rsid w:val="00632269"/>
    <w:rsid w:val="006345B6"/>
    <w:rsid w:val="00636199"/>
    <w:rsid w:val="00637897"/>
    <w:rsid w:val="0064000F"/>
    <w:rsid w:val="00640D05"/>
    <w:rsid w:val="00641FC5"/>
    <w:rsid w:val="0064297B"/>
    <w:rsid w:val="006435FF"/>
    <w:rsid w:val="0064571C"/>
    <w:rsid w:val="00646B05"/>
    <w:rsid w:val="006478B1"/>
    <w:rsid w:val="00647F67"/>
    <w:rsid w:val="00647FDF"/>
    <w:rsid w:val="00650DC8"/>
    <w:rsid w:val="00652A43"/>
    <w:rsid w:val="00654AA3"/>
    <w:rsid w:val="00654FD0"/>
    <w:rsid w:val="00655858"/>
    <w:rsid w:val="00655E93"/>
    <w:rsid w:val="00656024"/>
    <w:rsid w:val="00656220"/>
    <w:rsid w:val="00656E6C"/>
    <w:rsid w:val="006652E4"/>
    <w:rsid w:val="00665DA6"/>
    <w:rsid w:val="006669C9"/>
    <w:rsid w:val="00666D02"/>
    <w:rsid w:val="006677B4"/>
    <w:rsid w:val="006735A4"/>
    <w:rsid w:val="0067494D"/>
    <w:rsid w:val="006773B8"/>
    <w:rsid w:val="0068013B"/>
    <w:rsid w:val="006811D4"/>
    <w:rsid w:val="00682B6C"/>
    <w:rsid w:val="00683274"/>
    <w:rsid w:val="0068755C"/>
    <w:rsid w:val="00692789"/>
    <w:rsid w:val="00693582"/>
    <w:rsid w:val="00694030"/>
    <w:rsid w:val="00696056"/>
    <w:rsid w:val="006964FC"/>
    <w:rsid w:val="00697F88"/>
    <w:rsid w:val="006A5997"/>
    <w:rsid w:val="006B0F1F"/>
    <w:rsid w:val="006B4392"/>
    <w:rsid w:val="006B5787"/>
    <w:rsid w:val="006B6F1C"/>
    <w:rsid w:val="006B7BEA"/>
    <w:rsid w:val="006C2D0B"/>
    <w:rsid w:val="006C36B8"/>
    <w:rsid w:val="006C73F4"/>
    <w:rsid w:val="006D10A5"/>
    <w:rsid w:val="006D20A6"/>
    <w:rsid w:val="006D30AC"/>
    <w:rsid w:val="006D4AB8"/>
    <w:rsid w:val="006D6D69"/>
    <w:rsid w:val="006E0E19"/>
    <w:rsid w:val="006E5042"/>
    <w:rsid w:val="006F27BD"/>
    <w:rsid w:val="006F4A12"/>
    <w:rsid w:val="006F594F"/>
    <w:rsid w:val="006F5FDF"/>
    <w:rsid w:val="006F7F0D"/>
    <w:rsid w:val="00702911"/>
    <w:rsid w:val="00702BFC"/>
    <w:rsid w:val="007049A2"/>
    <w:rsid w:val="007065B8"/>
    <w:rsid w:val="00710434"/>
    <w:rsid w:val="007119C9"/>
    <w:rsid w:val="00712C0E"/>
    <w:rsid w:val="00714858"/>
    <w:rsid w:val="0071679D"/>
    <w:rsid w:val="00717738"/>
    <w:rsid w:val="00717C7B"/>
    <w:rsid w:val="00721DE9"/>
    <w:rsid w:val="00723653"/>
    <w:rsid w:val="00723D3C"/>
    <w:rsid w:val="00727674"/>
    <w:rsid w:val="0073395A"/>
    <w:rsid w:val="0073434E"/>
    <w:rsid w:val="00735CA9"/>
    <w:rsid w:val="00735DF0"/>
    <w:rsid w:val="007367F4"/>
    <w:rsid w:val="007405AA"/>
    <w:rsid w:val="007429B3"/>
    <w:rsid w:val="0074356B"/>
    <w:rsid w:val="007501A7"/>
    <w:rsid w:val="0075053D"/>
    <w:rsid w:val="00750A21"/>
    <w:rsid w:val="00751722"/>
    <w:rsid w:val="00753A1C"/>
    <w:rsid w:val="00753D76"/>
    <w:rsid w:val="0075434D"/>
    <w:rsid w:val="00757866"/>
    <w:rsid w:val="00760550"/>
    <w:rsid w:val="00760EDF"/>
    <w:rsid w:val="00761015"/>
    <w:rsid w:val="00764E98"/>
    <w:rsid w:val="00765FB1"/>
    <w:rsid w:val="00766219"/>
    <w:rsid w:val="007662AA"/>
    <w:rsid w:val="007665E7"/>
    <w:rsid w:val="00767C7C"/>
    <w:rsid w:val="00770A94"/>
    <w:rsid w:val="007727BD"/>
    <w:rsid w:val="007731D8"/>
    <w:rsid w:val="00773C71"/>
    <w:rsid w:val="00775799"/>
    <w:rsid w:val="00780224"/>
    <w:rsid w:val="00782A2F"/>
    <w:rsid w:val="00783F93"/>
    <w:rsid w:val="00787257"/>
    <w:rsid w:val="0078731A"/>
    <w:rsid w:val="007876C1"/>
    <w:rsid w:val="007928E0"/>
    <w:rsid w:val="00794A97"/>
    <w:rsid w:val="00794D1C"/>
    <w:rsid w:val="007965BD"/>
    <w:rsid w:val="00796770"/>
    <w:rsid w:val="00797DF8"/>
    <w:rsid w:val="007A034F"/>
    <w:rsid w:val="007A0485"/>
    <w:rsid w:val="007A2521"/>
    <w:rsid w:val="007A2B64"/>
    <w:rsid w:val="007A39C3"/>
    <w:rsid w:val="007A5C0D"/>
    <w:rsid w:val="007A5C25"/>
    <w:rsid w:val="007A65E4"/>
    <w:rsid w:val="007A746C"/>
    <w:rsid w:val="007B16CF"/>
    <w:rsid w:val="007B24EB"/>
    <w:rsid w:val="007B25A1"/>
    <w:rsid w:val="007B410F"/>
    <w:rsid w:val="007B4F26"/>
    <w:rsid w:val="007B4FB9"/>
    <w:rsid w:val="007B5483"/>
    <w:rsid w:val="007B5664"/>
    <w:rsid w:val="007B5872"/>
    <w:rsid w:val="007C10C7"/>
    <w:rsid w:val="007C25F4"/>
    <w:rsid w:val="007C3190"/>
    <w:rsid w:val="007C3907"/>
    <w:rsid w:val="007C3FBC"/>
    <w:rsid w:val="007C419F"/>
    <w:rsid w:val="007C55C3"/>
    <w:rsid w:val="007C6946"/>
    <w:rsid w:val="007C7251"/>
    <w:rsid w:val="007D210E"/>
    <w:rsid w:val="007D4350"/>
    <w:rsid w:val="007E0E87"/>
    <w:rsid w:val="007E117E"/>
    <w:rsid w:val="007E23EA"/>
    <w:rsid w:val="007E4193"/>
    <w:rsid w:val="007E454D"/>
    <w:rsid w:val="007E58EF"/>
    <w:rsid w:val="007E5C8D"/>
    <w:rsid w:val="007F0D19"/>
    <w:rsid w:val="007F2696"/>
    <w:rsid w:val="007F5D51"/>
    <w:rsid w:val="007F6006"/>
    <w:rsid w:val="007F6159"/>
    <w:rsid w:val="00800A52"/>
    <w:rsid w:val="0080117D"/>
    <w:rsid w:val="00801A45"/>
    <w:rsid w:val="0080307F"/>
    <w:rsid w:val="008057CA"/>
    <w:rsid w:val="008070AA"/>
    <w:rsid w:val="00807A47"/>
    <w:rsid w:val="0081033D"/>
    <w:rsid w:val="00810466"/>
    <w:rsid w:val="00810551"/>
    <w:rsid w:val="00810C45"/>
    <w:rsid w:val="00810CD2"/>
    <w:rsid w:val="00811970"/>
    <w:rsid w:val="00817007"/>
    <w:rsid w:val="00822535"/>
    <w:rsid w:val="00822897"/>
    <w:rsid w:val="008276CD"/>
    <w:rsid w:val="00827C9E"/>
    <w:rsid w:val="00833CC4"/>
    <w:rsid w:val="008341A5"/>
    <w:rsid w:val="00834982"/>
    <w:rsid w:val="0084164B"/>
    <w:rsid w:val="00845617"/>
    <w:rsid w:val="0084658D"/>
    <w:rsid w:val="00846B45"/>
    <w:rsid w:val="00846E2C"/>
    <w:rsid w:val="0085099D"/>
    <w:rsid w:val="00852AD5"/>
    <w:rsid w:val="00852E07"/>
    <w:rsid w:val="00852FF9"/>
    <w:rsid w:val="00854309"/>
    <w:rsid w:val="0085609F"/>
    <w:rsid w:val="00860A9F"/>
    <w:rsid w:val="00861ABE"/>
    <w:rsid w:val="00861EBD"/>
    <w:rsid w:val="00864142"/>
    <w:rsid w:val="00864D00"/>
    <w:rsid w:val="008653F8"/>
    <w:rsid w:val="0086789D"/>
    <w:rsid w:val="00870004"/>
    <w:rsid w:val="0087334D"/>
    <w:rsid w:val="008747B7"/>
    <w:rsid w:val="0087511E"/>
    <w:rsid w:val="0087584C"/>
    <w:rsid w:val="00875A02"/>
    <w:rsid w:val="00875A51"/>
    <w:rsid w:val="00876057"/>
    <w:rsid w:val="00880F45"/>
    <w:rsid w:val="00881773"/>
    <w:rsid w:val="0088331B"/>
    <w:rsid w:val="008840B5"/>
    <w:rsid w:val="00884FE2"/>
    <w:rsid w:val="008856E6"/>
    <w:rsid w:val="008879A3"/>
    <w:rsid w:val="00890C4E"/>
    <w:rsid w:val="00892791"/>
    <w:rsid w:val="00892DD2"/>
    <w:rsid w:val="0089572F"/>
    <w:rsid w:val="008A0E61"/>
    <w:rsid w:val="008A3F7D"/>
    <w:rsid w:val="008A405F"/>
    <w:rsid w:val="008A58D4"/>
    <w:rsid w:val="008A6E43"/>
    <w:rsid w:val="008B2531"/>
    <w:rsid w:val="008B4251"/>
    <w:rsid w:val="008B6C62"/>
    <w:rsid w:val="008C1EFB"/>
    <w:rsid w:val="008C49C8"/>
    <w:rsid w:val="008C5202"/>
    <w:rsid w:val="008C6564"/>
    <w:rsid w:val="008C751D"/>
    <w:rsid w:val="008D0FF9"/>
    <w:rsid w:val="008D2B6E"/>
    <w:rsid w:val="008D3EE5"/>
    <w:rsid w:val="008D6672"/>
    <w:rsid w:val="008D78FA"/>
    <w:rsid w:val="008D7A73"/>
    <w:rsid w:val="008E413E"/>
    <w:rsid w:val="008E52A6"/>
    <w:rsid w:val="008F0000"/>
    <w:rsid w:val="008F0D2F"/>
    <w:rsid w:val="008F1BF3"/>
    <w:rsid w:val="008F2157"/>
    <w:rsid w:val="008F2474"/>
    <w:rsid w:val="008F4791"/>
    <w:rsid w:val="008F4E2C"/>
    <w:rsid w:val="008F6EA0"/>
    <w:rsid w:val="0090261E"/>
    <w:rsid w:val="00902C0F"/>
    <w:rsid w:val="00904B90"/>
    <w:rsid w:val="009060E3"/>
    <w:rsid w:val="00910B03"/>
    <w:rsid w:val="0091274C"/>
    <w:rsid w:val="00913212"/>
    <w:rsid w:val="0091360E"/>
    <w:rsid w:val="0091420B"/>
    <w:rsid w:val="00914715"/>
    <w:rsid w:val="009149D1"/>
    <w:rsid w:val="00915FCD"/>
    <w:rsid w:val="00916984"/>
    <w:rsid w:val="0091794F"/>
    <w:rsid w:val="00917D91"/>
    <w:rsid w:val="0092110F"/>
    <w:rsid w:val="009228E6"/>
    <w:rsid w:val="00923140"/>
    <w:rsid w:val="009255F1"/>
    <w:rsid w:val="00931DDB"/>
    <w:rsid w:val="00931E52"/>
    <w:rsid w:val="00932A12"/>
    <w:rsid w:val="009360B0"/>
    <w:rsid w:val="0094015E"/>
    <w:rsid w:val="00940393"/>
    <w:rsid w:val="00940A52"/>
    <w:rsid w:val="009415F6"/>
    <w:rsid w:val="009433A6"/>
    <w:rsid w:val="009439D2"/>
    <w:rsid w:val="00943F5B"/>
    <w:rsid w:val="00945DAA"/>
    <w:rsid w:val="00946568"/>
    <w:rsid w:val="009503C3"/>
    <w:rsid w:val="00953878"/>
    <w:rsid w:val="00971BCC"/>
    <w:rsid w:val="0097299B"/>
    <w:rsid w:val="00972E45"/>
    <w:rsid w:val="00972ED2"/>
    <w:rsid w:val="00972FF5"/>
    <w:rsid w:val="009739BE"/>
    <w:rsid w:val="00974026"/>
    <w:rsid w:val="00974574"/>
    <w:rsid w:val="009775C2"/>
    <w:rsid w:val="009809DD"/>
    <w:rsid w:val="00980A49"/>
    <w:rsid w:val="00981870"/>
    <w:rsid w:val="00983542"/>
    <w:rsid w:val="00984AA7"/>
    <w:rsid w:val="00986A9D"/>
    <w:rsid w:val="00987696"/>
    <w:rsid w:val="00987C03"/>
    <w:rsid w:val="00990E04"/>
    <w:rsid w:val="009A0FD2"/>
    <w:rsid w:val="009A2344"/>
    <w:rsid w:val="009A2FBB"/>
    <w:rsid w:val="009A3653"/>
    <w:rsid w:val="009A451D"/>
    <w:rsid w:val="009A5402"/>
    <w:rsid w:val="009A620D"/>
    <w:rsid w:val="009A7F6B"/>
    <w:rsid w:val="009B0003"/>
    <w:rsid w:val="009B092C"/>
    <w:rsid w:val="009B159C"/>
    <w:rsid w:val="009B4B7E"/>
    <w:rsid w:val="009B4E74"/>
    <w:rsid w:val="009B5F16"/>
    <w:rsid w:val="009B643B"/>
    <w:rsid w:val="009C0295"/>
    <w:rsid w:val="009C24C0"/>
    <w:rsid w:val="009C2D32"/>
    <w:rsid w:val="009C331A"/>
    <w:rsid w:val="009C3BB4"/>
    <w:rsid w:val="009C66C5"/>
    <w:rsid w:val="009C7D2C"/>
    <w:rsid w:val="009C7DC5"/>
    <w:rsid w:val="009D03B7"/>
    <w:rsid w:val="009D0F9C"/>
    <w:rsid w:val="009D1092"/>
    <w:rsid w:val="009D1433"/>
    <w:rsid w:val="009D33EE"/>
    <w:rsid w:val="009D3A7A"/>
    <w:rsid w:val="009D40C0"/>
    <w:rsid w:val="009D474D"/>
    <w:rsid w:val="009D6DD2"/>
    <w:rsid w:val="009E353B"/>
    <w:rsid w:val="009E4F29"/>
    <w:rsid w:val="009E5D69"/>
    <w:rsid w:val="009E6575"/>
    <w:rsid w:val="009F0858"/>
    <w:rsid w:val="009F29A8"/>
    <w:rsid w:val="009F3B4D"/>
    <w:rsid w:val="009F3BC1"/>
    <w:rsid w:val="009F6012"/>
    <w:rsid w:val="009F7038"/>
    <w:rsid w:val="00A00409"/>
    <w:rsid w:val="00A02764"/>
    <w:rsid w:val="00A036ED"/>
    <w:rsid w:val="00A03B46"/>
    <w:rsid w:val="00A06366"/>
    <w:rsid w:val="00A06DF7"/>
    <w:rsid w:val="00A13318"/>
    <w:rsid w:val="00A216CF"/>
    <w:rsid w:val="00A22350"/>
    <w:rsid w:val="00A22868"/>
    <w:rsid w:val="00A27607"/>
    <w:rsid w:val="00A27E2A"/>
    <w:rsid w:val="00A3026A"/>
    <w:rsid w:val="00A30C1F"/>
    <w:rsid w:val="00A31710"/>
    <w:rsid w:val="00A31C07"/>
    <w:rsid w:val="00A3291B"/>
    <w:rsid w:val="00A329BA"/>
    <w:rsid w:val="00A33EAC"/>
    <w:rsid w:val="00A34B51"/>
    <w:rsid w:val="00A403A7"/>
    <w:rsid w:val="00A404BC"/>
    <w:rsid w:val="00A42698"/>
    <w:rsid w:val="00A44BD3"/>
    <w:rsid w:val="00A46BA0"/>
    <w:rsid w:val="00A52E96"/>
    <w:rsid w:val="00A55C6E"/>
    <w:rsid w:val="00A56B84"/>
    <w:rsid w:val="00A56F91"/>
    <w:rsid w:val="00A579C1"/>
    <w:rsid w:val="00A60E3E"/>
    <w:rsid w:val="00A6511C"/>
    <w:rsid w:val="00A66BF3"/>
    <w:rsid w:val="00A66C09"/>
    <w:rsid w:val="00A674BF"/>
    <w:rsid w:val="00A73D1A"/>
    <w:rsid w:val="00A73EDF"/>
    <w:rsid w:val="00A74293"/>
    <w:rsid w:val="00A75E7C"/>
    <w:rsid w:val="00A761D6"/>
    <w:rsid w:val="00A77E79"/>
    <w:rsid w:val="00A80E0A"/>
    <w:rsid w:val="00A80E92"/>
    <w:rsid w:val="00A82AC6"/>
    <w:rsid w:val="00A84A20"/>
    <w:rsid w:val="00A84BA8"/>
    <w:rsid w:val="00A861EE"/>
    <w:rsid w:val="00A90661"/>
    <w:rsid w:val="00A90FE7"/>
    <w:rsid w:val="00A91273"/>
    <w:rsid w:val="00A93C5D"/>
    <w:rsid w:val="00A94AFF"/>
    <w:rsid w:val="00A950BD"/>
    <w:rsid w:val="00A956B9"/>
    <w:rsid w:val="00A960A3"/>
    <w:rsid w:val="00A97443"/>
    <w:rsid w:val="00A97E16"/>
    <w:rsid w:val="00AA3703"/>
    <w:rsid w:val="00AA3781"/>
    <w:rsid w:val="00AA41AE"/>
    <w:rsid w:val="00AA4686"/>
    <w:rsid w:val="00AB0AC8"/>
    <w:rsid w:val="00AB0B42"/>
    <w:rsid w:val="00AB0FB3"/>
    <w:rsid w:val="00AB40A2"/>
    <w:rsid w:val="00AB499A"/>
    <w:rsid w:val="00AB56E7"/>
    <w:rsid w:val="00AB5AEC"/>
    <w:rsid w:val="00AB5C74"/>
    <w:rsid w:val="00AB7353"/>
    <w:rsid w:val="00AC0637"/>
    <w:rsid w:val="00AC0E58"/>
    <w:rsid w:val="00AC1AD9"/>
    <w:rsid w:val="00AC3B5F"/>
    <w:rsid w:val="00AC41B5"/>
    <w:rsid w:val="00AC7D52"/>
    <w:rsid w:val="00AD1B79"/>
    <w:rsid w:val="00AD2334"/>
    <w:rsid w:val="00AD3796"/>
    <w:rsid w:val="00AD6F05"/>
    <w:rsid w:val="00AE0771"/>
    <w:rsid w:val="00AE0820"/>
    <w:rsid w:val="00AE0837"/>
    <w:rsid w:val="00AE09ED"/>
    <w:rsid w:val="00AE2217"/>
    <w:rsid w:val="00AE320B"/>
    <w:rsid w:val="00AE3951"/>
    <w:rsid w:val="00AE6D50"/>
    <w:rsid w:val="00AE6D8F"/>
    <w:rsid w:val="00AE7083"/>
    <w:rsid w:val="00AE7DE2"/>
    <w:rsid w:val="00AF0015"/>
    <w:rsid w:val="00AF07FF"/>
    <w:rsid w:val="00AF13F5"/>
    <w:rsid w:val="00AF52E0"/>
    <w:rsid w:val="00AF5FD0"/>
    <w:rsid w:val="00AF7528"/>
    <w:rsid w:val="00AF7F8A"/>
    <w:rsid w:val="00B00551"/>
    <w:rsid w:val="00B00F7C"/>
    <w:rsid w:val="00B010DD"/>
    <w:rsid w:val="00B01834"/>
    <w:rsid w:val="00B02854"/>
    <w:rsid w:val="00B0356A"/>
    <w:rsid w:val="00B03630"/>
    <w:rsid w:val="00B051CF"/>
    <w:rsid w:val="00B05AEC"/>
    <w:rsid w:val="00B10464"/>
    <w:rsid w:val="00B11888"/>
    <w:rsid w:val="00B11F9F"/>
    <w:rsid w:val="00B12C7F"/>
    <w:rsid w:val="00B1532D"/>
    <w:rsid w:val="00B15FE2"/>
    <w:rsid w:val="00B1601E"/>
    <w:rsid w:val="00B16F99"/>
    <w:rsid w:val="00B20250"/>
    <w:rsid w:val="00B22681"/>
    <w:rsid w:val="00B23BC7"/>
    <w:rsid w:val="00B241AD"/>
    <w:rsid w:val="00B24BF4"/>
    <w:rsid w:val="00B24D46"/>
    <w:rsid w:val="00B25054"/>
    <w:rsid w:val="00B25D42"/>
    <w:rsid w:val="00B263F5"/>
    <w:rsid w:val="00B26486"/>
    <w:rsid w:val="00B265CA"/>
    <w:rsid w:val="00B27040"/>
    <w:rsid w:val="00B2714B"/>
    <w:rsid w:val="00B2785D"/>
    <w:rsid w:val="00B326AF"/>
    <w:rsid w:val="00B338F4"/>
    <w:rsid w:val="00B356B1"/>
    <w:rsid w:val="00B4002F"/>
    <w:rsid w:val="00B40729"/>
    <w:rsid w:val="00B42091"/>
    <w:rsid w:val="00B44047"/>
    <w:rsid w:val="00B4537C"/>
    <w:rsid w:val="00B45694"/>
    <w:rsid w:val="00B50385"/>
    <w:rsid w:val="00B509C1"/>
    <w:rsid w:val="00B51CF3"/>
    <w:rsid w:val="00B52741"/>
    <w:rsid w:val="00B55B9A"/>
    <w:rsid w:val="00B60750"/>
    <w:rsid w:val="00B6187D"/>
    <w:rsid w:val="00B64635"/>
    <w:rsid w:val="00B6464A"/>
    <w:rsid w:val="00B64C0C"/>
    <w:rsid w:val="00B66688"/>
    <w:rsid w:val="00B66AB0"/>
    <w:rsid w:val="00B670C5"/>
    <w:rsid w:val="00B70EE2"/>
    <w:rsid w:val="00B741B5"/>
    <w:rsid w:val="00B751F9"/>
    <w:rsid w:val="00B754FC"/>
    <w:rsid w:val="00B77174"/>
    <w:rsid w:val="00B81641"/>
    <w:rsid w:val="00B8222E"/>
    <w:rsid w:val="00B850FB"/>
    <w:rsid w:val="00B8562F"/>
    <w:rsid w:val="00B918F7"/>
    <w:rsid w:val="00B9382C"/>
    <w:rsid w:val="00B95E36"/>
    <w:rsid w:val="00B974FD"/>
    <w:rsid w:val="00BA06F6"/>
    <w:rsid w:val="00BA3E5B"/>
    <w:rsid w:val="00BA412B"/>
    <w:rsid w:val="00BA43A7"/>
    <w:rsid w:val="00BA4DA3"/>
    <w:rsid w:val="00BA562C"/>
    <w:rsid w:val="00BA641D"/>
    <w:rsid w:val="00BA6ADE"/>
    <w:rsid w:val="00BB0066"/>
    <w:rsid w:val="00BB40C2"/>
    <w:rsid w:val="00BB718F"/>
    <w:rsid w:val="00BB75AC"/>
    <w:rsid w:val="00BB7A92"/>
    <w:rsid w:val="00BC2D8F"/>
    <w:rsid w:val="00BC325E"/>
    <w:rsid w:val="00BC350E"/>
    <w:rsid w:val="00BC7034"/>
    <w:rsid w:val="00BC72B9"/>
    <w:rsid w:val="00BC7B9A"/>
    <w:rsid w:val="00BD17DC"/>
    <w:rsid w:val="00BD409F"/>
    <w:rsid w:val="00BD6AF6"/>
    <w:rsid w:val="00BD7C90"/>
    <w:rsid w:val="00BE4854"/>
    <w:rsid w:val="00BE4B23"/>
    <w:rsid w:val="00BE4D10"/>
    <w:rsid w:val="00BE55B8"/>
    <w:rsid w:val="00BE7639"/>
    <w:rsid w:val="00BF1C3F"/>
    <w:rsid w:val="00BF28A0"/>
    <w:rsid w:val="00BF2CB0"/>
    <w:rsid w:val="00BF5218"/>
    <w:rsid w:val="00BF5740"/>
    <w:rsid w:val="00BF7963"/>
    <w:rsid w:val="00BF7982"/>
    <w:rsid w:val="00C0029C"/>
    <w:rsid w:val="00C00B8B"/>
    <w:rsid w:val="00C030DE"/>
    <w:rsid w:val="00C046C8"/>
    <w:rsid w:val="00C04DCF"/>
    <w:rsid w:val="00C06415"/>
    <w:rsid w:val="00C06AA1"/>
    <w:rsid w:val="00C07E43"/>
    <w:rsid w:val="00C10F9E"/>
    <w:rsid w:val="00C119D3"/>
    <w:rsid w:val="00C17CCF"/>
    <w:rsid w:val="00C226F8"/>
    <w:rsid w:val="00C2490B"/>
    <w:rsid w:val="00C26B5E"/>
    <w:rsid w:val="00C27EBD"/>
    <w:rsid w:val="00C34250"/>
    <w:rsid w:val="00C3780B"/>
    <w:rsid w:val="00C37B76"/>
    <w:rsid w:val="00C401C6"/>
    <w:rsid w:val="00C40EED"/>
    <w:rsid w:val="00C413C7"/>
    <w:rsid w:val="00C41B0B"/>
    <w:rsid w:val="00C41DF0"/>
    <w:rsid w:val="00C43267"/>
    <w:rsid w:val="00C44D71"/>
    <w:rsid w:val="00C45131"/>
    <w:rsid w:val="00C4536D"/>
    <w:rsid w:val="00C47996"/>
    <w:rsid w:val="00C515EA"/>
    <w:rsid w:val="00C51C81"/>
    <w:rsid w:val="00C52772"/>
    <w:rsid w:val="00C539A4"/>
    <w:rsid w:val="00C539E2"/>
    <w:rsid w:val="00C55516"/>
    <w:rsid w:val="00C55BAB"/>
    <w:rsid w:val="00C5615B"/>
    <w:rsid w:val="00C56A72"/>
    <w:rsid w:val="00C57F5F"/>
    <w:rsid w:val="00C60A68"/>
    <w:rsid w:val="00C61470"/>
    <w:rsid w:val="00C633EB"/>
    <w:rsid w:val="00C6376A"/>
    <w:rsid w:val="00C647B0"/>
    <w:rsid w:val="00C669E2"/>
    <w:rsid w:val="00C66CDF"/>
    <w:rsid w:val="00C67064"/>
    <w:rsid w:val="00C7449C"/>
    <w:rsid w:val="00C750B6"/>
    <w:rsid w:val="00C7762A"/>
    <w:rsid w:val="00C90056"/>
    <w:rsid w:val="00C90159"/>
    <w:rsid w:val="00C90FDB"/>
    <w:rsid w:val="00C93891"/>
    <w:rsid w:val="00C940FC"/>
    <w:rsid w:val="00C94EC4"/>
    <w:rsid w:val="00C97B75"/>
    <w:rsid w:val="00CA077D"/>
    <w:rsid w:val="00CA102C"/>
    <w:rsid w:val="00CA1748"/>
    <w:rsid w:val="00CA19B6"/>
    <w:rsid w:val="00CA1CB0"/>
    <w:rsid w:val="00CA3789"/>
    <w:rsid w:val="00CA5DA6"/>
    <w:rsid w:val="00CA7626"/>
    <w:rsid w:val="00CA78F2"/>
    <w:rsid w:val="00CB31B2"/>
    <w:rsid w:val="00CB4120"/>
    <w:rsid w:val="00CB567D"/>
    <w:rsid w:val="00CB5B01"/>
    <w:rsid w:val="00CB67C8"/>
    <w:rsid w:val="00CB6931"/>
    <w:rsid w:val="00CB69FF"/>
    <w:rsid w:val="00CB7006"/>
    <w:rsid w:val="00CB7341"/>
    <w:rsid w:val="00CC084D"/>
    <w:rsid w:val="00CC0DF0"/>
    <w:rsid w:val="00CC14B2"/>
    <w:rsid w:val="00CC1B27"/>
    <w:rsid w:val="00CC204A"/>
    <w:rsid w:val="00CC2218"/>
    <w:rsid w:val="00CC395D"/>
    <w:rsid w:val="00CC46A5"/>
    <w:rsid w:val="00CC7019"/>
    <w:rsid w:val="00CD25A7"/>
    <w:rsid w:val="00CD375E"/>
    <w:rsid w:val="00CD3A2E"/>
    <w:rsid w:val="00CD3FB7"/>
    <w:rsid w:val="00CD5C01"/>
    <w:rsid w:val="00CE0E2D"/>
    <w:rsid w:val="00CE4664"/>
    <w:rsid w:val="00CE4AC5"/>
    <w:rsid w:val="00CE5F42"/>
    <w:rsid w:val="00CE7239"/>
    <w:rsid w:val="00CE7E59"/>
    <w:rsid w:val="00CF1D03"/>
    <w:rsid w:val="00CF1DB4"/>
    <w:rsid w:val="00CF32D1"/>
    <w:rsid w:val="00CF335E"/>
    <w:rsid w:val="00CF3CB1"/>
    <w:rsid w:val="00CF4B1D"/>
    <w:rsid w:val="00CF5462"/>
    <w:rsid w:val="00D00465"/>
    <w:rsid w:val="00D01248"/>
    <w:rsid w:val="00D0491A"/>
    <w:rsid w:val="00D057FE"/>
    <w:rsid w:val="00D05857"/>
    <w:rsid w:val="00D05C03"/>
    <w:rsid w:val="00D064C9"/>
    <w:rsid w:val="00D078D3"/>
    <w:rsid w:val="00D1068B"/>
    <w:rsid w:val="00D1258E"/>
    <w:rsid w:val="00D129AC"/>
    <w:rsid w:val="00D12E86"/>
    <w:rsid w:val="00D155EB"/>
    <w:rsid w:val="00D16241"/>
    <w:rsid w:val="00D17B6F"/>
    <w:rsid w:val="00D17F20"/>
    <w:rsid w:val="00D20100"/>
    <w:rsid w:val="00D205D1"/>
    <w:rsid w:val="00D207C1"/>
    <w:rsid w:val="00D2256C"/>
    <w:rsid w:val="00D22ED7"/>
    <w:rsid w:val="00D251C2"/>
    <w:rsid w:val="00D25FDA"/>
    <w:rsid w:val="00D271ED"/>
    <w:rsid w:val="00D2775F"/>
    <w:rsid w:val="00D30339"/>
    <w:rsid w:val="00D30B67"/>
    <w:rsid w:val="00D3289E"/>
    <w:rsid w:val="00D32D7C"/>
    <w:rsid w:val="00D33233"/>
    <w:rsid w:val="00D33663"/>
    <w:rsid w:val="00D339BE"/>
    <w:rsid w:val="00D341CA"/>
    <w:rsid w:val="00D34322"/>
    <w:rsid w:val="00D35461"/>
    <w:rsid w:val="00D36FED"/>
    <w:rsid w:val="00D43F33"/>
    <w:rsid w:val="00D44CBD"/>
    <w:rsid w:val="00D455C0"/>
    <w:rsid w:val="00D47AF0"/>
    <w:rsid w:val="00D47B80"/>
    <w:rsid w:val="00D50088"/>
    <w:rsid w:val="00D50D43"/>
    <w:rsid w:val="00D52007"/>
    <w:rsid w:val="00D53227"/>
    <w:rsid w:val="00D548C2"/>
    <w:rsid w:val="00D56FB9"/>
    <w:rsid w:val="00D607C6"/>
    <w:rsid w:val="00D61561"/>
    <w:rsid w:val="00D637CE"/>
    <w:rsid w:val="00D640F5"/>
    <w:rsid w:val="00D641A6"/>
    <w:rsid w:val="00D6472E"/>
    <w:rsid w:val="00D649CF"/>
    <w:rsid w:val="00D64CDE"/>
    <w:rsid w:val="00D71F66"/>
    <w:rsid w:val="00D75667"/>
    <w:rsid w:val="00D76F58"/>
    <w:rsid w:val="00D77348"/>
    <w:rsid w:val="00D80CE6"/>
    <w:rsid w:val="00D81278"/>
    <w:rsid w:val="00D82E1B"/>
    <w:rsid w:val="00D83E10"/>
    <w:rsid w:val="00D906BF"/>
    <w:rsid w:val="00D925A2"/>
    <w:rsid w:val="00D92A0B"/>
    <w:rsid w:val="00D93277"/>
    <w:rsid w:val="00D93583"/>
    <w:rsid w:val="00DA042C"/>
    <w:rsid w:val="00DA0FE6"/>
    <w:rsid w:val="00DA103A"/>
    <w:rsid w:val="00DA13E7"/>
    <w:rsid w:val="00DA2AC1"/>
    <w:rsid w:val="00DA3276"/>
    <w:rsid w:val="00DA5EA1"/>
    <w:rsid w:val="00DA799A"/>
    <w:rsid w:val="00DA7D40"/>
    <w:rsid w:val="00DB6CE2"/>
    <w:rsid w:val="00DC22A4"/>
    <w:rsid w:val="00DC2A9C"/>
    <w:rsid w:val="00DC2CFC"/>
    <w:rsid w:val="00DC2EDB"/>
    <w:rsid w:val="00DC6A27"/>
    <w:rsid w:val="00DC7B9C"/>
    <w:rsid w:val="00DD02E9"/>
    <w:rsid w:val="00DD4620"/>
    <w:rsid w:val="00DD4AA2"/>
    <w:rsid w:val="00DD4D12"/>
    <w:rsid w:val="00DD586F"/>
    <w:rsid w:val="00DD6FCB"/>
    <w:rsid w:val="00DE162D"/>
    <w:rsid w:val="00DE1C50"/>
    <w:rsid w:val="00DF7FCD"/>
    <w:rsid w:val="00E03D62"/>
    <w:rsid w:val="00E04FA7"/>
    <w:rsid w:val="00E054A8"/>
    <w:rsid w:val="00E10C2E"/>
    <w:rsid w:val="00E13326"/>
    <w:rsid w:val="00E14A14"/>
    <w:rsid w:val="00E16A0D"/>
    <w:rsid w:val="00E204D3"/>
    <w:rsid w:val="00E21159"/>
    <w:rsid w:val="00E214BE"/>
    <w:rsid w:val="00E21822"/>
    <w:rsid w:val="00E21D83"/>
    <w:rsid w:val="00E25BDA"/>
    <w:rsid w:val="00E25E65"/>
    <w:rsid w:val="00E267A0"/>
    <w:rsid w:val="00E268F5"/>
    <w:rsid w:val="00E31698"/>
    <w:rsid w:val="00E33CDF"/>
    <w:rsid w:val="00E35A3F"/>
    <w:rsid w:val="00E3787F"/>
    <w:rsid w:val="00E42914"/>
    <w:rsid w:val="00E43C7C"/>
    <w:rsid w:val="00E46F75"/>
    <w:rsid w:val="00E5140E"/>
    <w:rsid w:val="00E527FF"/>
    <w:rsid w:val="00E529AD"/>
    <w:rsid w:val="00E54156"/>
    <w:rsid w:val="00E57564"/>
    <w:rsid w:val="00E57FDB"/>
    <w:rsid w:val="00E626D7"/>
    <w:rsid w:val="00E63860"/>
    <w:rsid w:val="00E65E87"/>
    <w:rsid w:val="00E717CD"/>
    <w:rsid w:val="00E719E5"/>
    <w:rsid w:val="00E71DFF"/>
    <w:rsid w:val="00E73B5B"/>
    <w:rsid w:val="00E765B4"/>
    <w:rsid w:val="00E767B7"/>
    <w:rsid w:val="00E76E2D"/>
    <w:rsid w:val="00E77229"/>
    <w:rsid w:val="00E83B47"/>
    <w:rsid w:val="00E8593C"/>
    <w:rsid w:val="00E85FD1"/>
    <w:rsid w:val="00E8717C"/>
    <w:rsid w:val="00E90A7A"/>
    <w:rsid w:val="00E91491"/>
    <w:rsid w:val="00E91A0E"/>
    <w:rsid w:val="00E93608"/>
    <w:rsid w:val="00E93EC1"/>
    <w:rsid w:val="00E950D8"/>
    <w:rsid w:val="00E9641E"/>
    <w:rsid w:val="00E9673A"/>
    <w:rsid w:val="00E96F17"/>
    <w:rsid w:val="00E97E1F"/>
    <w:rsid w:val="00EA1CF5"/>
    <w:rsid w:val="00EA306B"/>
    <w:rsid w:val="00EA438A"/>
    <w:rsid w:val="00EA47B0"/>
    <w:rsid w:val="00EA4B03"/>
    <w:rsid w:val="00EA6BC6"/>
    <w:rsid w:val="00EA785E"/>
    <w:rsid w:val="00EB0B95"/>
    <w:rsid w:val="00EB0C3D"/>
    <w:rsid w:val="00EB193F"/>
    <w:rsid w:val="00EB353D"/>
    <w:rsid w:val="00EB5949"/>
    <w:rsid w:val="00EB5CAA"/>
    <w:rsid w:val="00EC171C"/>
    <w:rsid w:val="00EC19CD"/>
    <w:rsid w:val="00EC1EBC"/>
    <w:rsid w:val="00EC3A8A"/>
    <w:rsid w:val="00EC483D"/>
    <w:rsid w:val="00EC4BD3"/>
    <w:rsid w:val="00EC5578"/>
    <w:rsid w:val="00EC5ECF"/>
    <w:rsid w:val="00EC727F"/>
    <w:rsid w:val="00EC744F"/>
    <w:rsid w:val="00ED0F5E"/>
    <w:rsid w:val="00ED217F"/>
    <w:rsid w:val="00ED39CF"/>
    <w:rsid w:val="00EE088B"/>
    <w:rsid w:val="00EE0894"/>
    <w:rsid w:val="00EE58D6"/>
    <w:rsid w:val="00EE5EED"/>
    <w:rsid w:val="00EF5A2D"/>
    <w:rsid w:val="00EF5E96"/>
    <w:rsid w:val="00EF5E9C"/>
    <w:rsid w:val="00EF6BB4"/>
    <w:rsid w:val="00F00E03"/>
    <w:rsid w:val="00F02BEE"/>
    <w:rsid w:val="00F03D6A"/>
    <w:rsid w:val="00F03ED5"/>
    <w:rsid w:val="00F04627"/>
    <w:rsid w:val="00F054AB"/>
    <w:rsid w:val="00F1254F"/>
    <w:rsid w:val="00F12C3B"/>
    <w:rsid w:val="00F12DB7"/>
    <w:rsid w:val="00F12DE7"/>
    <w:rsid w:val="00F14B1B"/>
    <w:rsid w:val="00F15012"/>
    <w:rsid w:val="00F16A18"/>
    <w:rsid w:val="00F173AE"/>
    <w:rsid w:val="00F175AF"/>
    <w:rsid w:val="00F17FEB"/>
    <w:rsid w:val="00F20725"/>
    <w:rsid w:val="00F21165"/>
    <w:rsid w:val="00F226C0"/>
    <w:rsid w:val="00F241BD"/>
    <w:rsid w:val="00F25780"/>
    <w:rsid w:val="00F25898"/>
    <w:rsid w:val="00F25F02"/>
    <w:rsid w:val="00F26925"/>
    <w:rsid w:val="00F276F9"/>
    <w:rsid w:val="00F30935"/>
    <w:rsid w:val="00F30CD1"/>
    <w:rsid w:val="00F33837"/>
    <w:rsid w:val="00F339CA"/>
    <w:rsid w:val="00F35448"/>
    <w:rsid w:val="00F35D80"/>
    <w:rsid w:val="00F433EA"/>
    <w:rsid w:val="00F43A74"/>
    <w:rsid w:val="00F50B3D"/>
    <w:rsid w:val="00F523FE"/>
    <w:rsid w:val="00F53247"/>
    <w:rsid w:val="00F54B1E"/>
    <w:rsid w:val="00F5620A"/>
    <w:rsid w:val="00F609DC"/>
    <w:rsid w:val="00F62A1C"/>
    <w:rsid w:val="00F63D52"/>
    <w:rsid w:val="00F6446B"/>
    <w:rsid w:val="00F64C62"/>
    <w:rsid w:val="00F64C93"/>
    <w:rsid w:val="00F65797"/>
    <w:rsid w:val="00F671D4"/>
    <w:rsid w:val="00F67C9C"/>
    <w:rsid w:val="00F73C8F"/>
    <w:rsid w:val="00F75296"/>
    <w:rsid w:val="00F7586A"/>
    <w:rsid w:val="00F81F66"/>
    <w:rsid w:val="00F82561"/>
    <w:rsid w:val="00F826B7"/>
    <w:rsid w:val="00F83835"/>
    <w:rsid w:val="00F84A9E"/>
    <w:rsid w:val="00F855A8"/>
    <w:rsid w:val="00F85661"/>
    <w:rsid w:val="00F85B41"/>
    <w:rsid w:val="00F907E0"/>
    <w:rsid w:val="00F92EAA"/>
    <w:rsid w:val="00F9319F"/>
    <w:rsid w:val="00F9586B"/>
    <w:rsid w:val="00F95F72"/>
    <w:rsid w:val="00F97778"/>
    <w:rsid w:val="00FA1720"/>
    <w:rsid w:val="00FA1C35"/>
    <w:rsid w:val="00FA389F"/>
    <w:rsid w:val="00FA520D"/>
    <w:rsid w:val="00FA5ADB"/>
    <w:rsid w:val="00FA7961"/>
    <w:rsid w:val="00FB205E"/>
    <w:rsid w:val="00FB34E6"/>
    <w:rsid w:val="00FB3537"/>
    <w:rsid w:val="00FB3B28"/>
    <w:rsid w:val="00FB420D"/>
    <w:rsid w:val="00FB5CB4"/>
    <w:rsid w:val="00FB70C7"/>
    <w:rsid w:val="00FB7324"/>
    <w:rsid w:val="00FC00FC"/>
    <w:rsid w:val="00FC0B9C"/>
    <w:rsid w:val="00FC0C65"/>
    <w:rsid w:val="00FC27BD"/>
    <w:rsid w:val="00FC2FA8"/>
    <w:rsid w:val="00FC75A9"/>
    <w:rsid w:val="00FD1567"/>
    <w:rsid w:val="00FD3A80"/>
    <w:rsid w:val="00FD6728"/>
    <w:rsid w:val="00FD7EBF"/>
    <w:rsid w:val="00FE34E2"/>
    <w:rsid w:val="00FE5759"/>
    <w:rsid w:val="00FE78B6"/>
    <w:rsid w:val="00FE799D"/>
    <w:rsid w:val="00FF0370"/>
    <w:rsid w:val="00FF3428"/>
    <w:rsid w:val="00FF40F9"/>
    <w:rsid w:val="00FF6722"/>
    <w:rsid w:val="00FF7EE2"/>
    <w:rsid w:val="01430EF8"/>
    <w:rsid w:val="01533872"/>
    <w:rsid w:val="01F16707"/>
    <w:rsid w:val="025349BE"/>
    <w:rsid w:val="057E00F3"/>
    <w:rsid w:val="060C4ED9"/>
    <w:rsid w:val="067BDB39"/>
    <w:rsid w:val="0688E591"/>
    <w:rsid w:val="073A3D64"/>
    <w:rsid w:val="075FF5D9"/>
    <w:rsid w:val="08764047"/>
    <w:rsid w:val="0957FB31"/>
    <w:rsid w:val="099A1191"/>
    <w:rsid w:val="09E2DA2A"/>
    <w:rsid w:val="0A2EE7F2"/>
    <w:rsid w:val="0A98407A"/>
    <w:rsid w:val="0ABF798D"/>
    <w:rsid w:val="0B0B1598"/>
    <w:rsid w:val="0C94E519"/>
    <w:rsid w:val="0C96590F"/>
    <w:rsid w:val="0DDCA94F"/>
    <w:rsid w:val="0E429F03"/>
    <w:rsid w:val="0ED6E551"/>
    <w:rsid w:val="11300999"/>
    <w:rsid w:val="11B35582"/>
    <w:rsid w:val="135AEB33"/>
    <w:rsid w:val="13E24B59"/>
    <w:rsid w:val="14DB143A"/>
    <w:rsid w:val="15166E2D"/>
    <w:rsid w:val="161B3F68"/>
    <w:rsid w:val="179A80F6"/>
    <w:rsid w:val="1802B4A6"/>
    <w:rsid w:val="184584F3"/>
    <w:rsid w:val="1B3CECEE"/>
    <w:rsid w:val="1B3D1019"/>
    <w:rsid w:val="1B8CCDF0"/>
    <w:rsid w:val="1C5CFE24"/>
    <w:rsid w:val="1D63C2B3"/>
    <w:rsid w:val="1D82E8B7"/>
    <w:rsid w:val="1D8EFB95"/>
    <w:rsid w:val="1E06F52B"/>
    <w:rsid w:val="1EB54EC2"/>
    <w:rsid w:val="1EE9FB23"/>
    <w:rsid w:val="1F2AE53A"/>
    <w:rsid w:val="1F37128E"/>
    <w:rsid w:val="2042DB17"/>
    <w:rsid w:val="211257D5"/>
    <w:rsid w:val="22432806"/>
    <w:rsid w:val="2442065C"/>
    <w:rsid w:val="2480D40A"/>
    <w:rsid w:val="249CBB54"/>
    <w:rsid w:val="24BAA2D2"/>
    <w:rsid w:val="24F1FCE7"/>
    <w:rsid w:val="253ECC0B"/>
    <w:rsid w:val="2580B514"/>
    <w:rsid w:val="25B62343"/>
    <w:rsid w:val="2611F387"/>
    <w:rsid w:val="270DCAB7"/>
    <w:rsid w:val="2836B01D"/>
    <w:rsid w:val="283B3F35"/>
    <w:rsid w:val="2894A1FF"/>
    <w:rsid w:val="28BC903F"/>
    <w:rsid w:val="29A34D7D"/>
    <w:rsid w:val="2A52588A"/>
    <w:rsid w:val="2A7575C9"/>
    <w:rsid w:val="2B6AFDDC"/>
    <w:rsid w:val="2B9ADD0F"/>
    <w:rsid w:val="2C7B4D07"/>
    <w:rsid w:val="2DB88B9B"/>
    <w:rsid w:val="2EC83DEA"/>
    <w:rsid w:val="2EE943D8"/>
    <w:rsid w:val="2F76D85E"/>
    <w:rsid w:val="2FAC572E"/>
    <w:rsid w:val="306A813B"/>
    <w:rsid w:val="30ABD02C"/>
    <w:rsid w:val="31943485"/>
    <w:rsid w:val="31A5208B"/>
    <w:rsid w:val="31C1EDE6"/>
    <w:rsid w:val="3439309E"/>
    <w:rsid w:val="35689434"/>
    <w:rsid w:val="36F1367F"/>
    <w:rsid w:val="373EE648"/>
    <w:rsid w:val="37835C57"/>
    <w:rsid w:val="37B022B0"/>
    <w:rsid w:val="39521A10"/>
    <w:rsid w:val="39B4D47C"/>
    <w:rsid w:val="39C6B841"/>
    <w:rsid w:val="39DD6E7C"/>
    <w:rsid w:val="3A6A9CB0"/>
    <w:rsid w:val="3ACD16E3"/>
    <w:rsid w:val="3B77165C"/>
    <w:rsid w:val="3BC224A6"/>
    <w:rsid w:val="3C7433E3"/>
    <w:rsid w:val="3CD2A368"/>
    <w:rsid w:val="3D6B3F37"/>
    <w:rsid w:val="3EAB34F9"/>
    <w:rsid w:val="3F173D3F"/>
    <w:rsid w:val="3F18AED6"/>
    <w:rsid w:val="3F96AA68"/>
    <w:rsid w:val="4100A286"/>
    <w:rsid w:val="416839F3"/>
    <w:rsid w:val="41FC9329"/>
    <w:rsid w:val="42322757"/>
    <w:rsid w:val="4395EB38"/>
    <w:rsid w:val="449B4713"/>
    <w:rsid w:val="450C70ED"/>
    <w:rsid w:val="46403711"/>
    <w:rsid w:val="4656EE89"/>
    <w:rsid w:val="46F0F683"/>
    <w:rsid w:val="47E1A527"/>
    <w:rsid w:val="48152510"/>
    <w:rsid w:val="491A3FCB"/>
    <w:rsid w:val="4B1246D6"/>
    <w:rsid w:val="4B68772C"/>
    <w:rsid w:val="4D25F8EC"/>
    <w:rsid w:val="4D481BDD"/>
    <w:rsid w:val="4EAFA440"/>
    <w:rsid w:val="4F39C17B"/>
    <w:rsid w:val="4FA4D425"/>
    <w:rsid w:val="50E809D0"/>
    <w:rsid w:val="51CEBAF9"/>
    <w:rsid w:val="51CF37BE"/>
    <w:rsid w:val="5443A6EC"/>
    <w:rsid w:val="5542CB24"/>
    <w:rsid w:val="55A5EB42"/>
    <w:rsid w:val="55D315AA"/>
    <w:rsid w:val="56B72982"/>
    <w:rsid w:val="588A3D17"/>
    <w:rsid w:val="58CF1418"/>
    <w:rsid w:val="59E661C3"/>
    <w:rsid w:val="5A62C233"/>
    <w:rsid w:val="5C520746"/>
    <w:rsid w:val="5CA2C04D"/>
    <w:rsid w:val="5CCAA266"/>
    <w:rsid w:val="5E29617B"/>
    <w:rsid w:val="5E55BAF4"/>
    <w:rsid w:val="5FADEE96"/>
    <w:rsid w:val="5FC63418"/>
    <w:rsid w:val="6072DDB7"/>
    <w:rsid w:val="61EF6CEC"/>
    <w:rsid w:val="6245A033"/>
    <w:rsid w:val="625A8D4A"/>
    <w:rsid w:val="62600ED8"/>
    <w:rsid w:val="62756754"/>
    <w:rsid w:val="660F6643"/>
    <w:rsid w:val="6625B3E7"/>
    <w:rsid w:val="66B447D3"/>
    <w:rsid w:val="6770B77F"/>
    <w:rsid w:val="68869F31"/>
    <w:rsid w:val="68CA465A"/>
    <w:rsid w:val="6969D13D"/>
    <w:rsid w:val="6AB382EC"/>
    <w:rsid w:val="6AB8F81D"/>
    <w:rsid w:val="6B407360"/>
    <w:rsid w:val="6BE26B21"/>
    <w:rsid w:val="6C290F01"/>
    <w:rsid w:val="6CA68389"/>
    <w:rsid w:val="6D2B4B36"/>
    <w:rsid w:val="6D9444B9"/>
    <w:rsid w:val="6DC595A8"/>
    <w:rsid w:val="6FCEBCAD"/>
    <w:rsid w:val="6FD8E628"/>
    <w:rsid w:val="6FDD09CE"/>
    <w:rsid w:val="6FE9F389"/>
    <w:rsid w:val="706D2F55"/>
    <w:rsid w:val="727D74F0"/>
    <w:rsid w:val="72F2D68A"/>
    <w:rsid w:val="73B2CCD2"/>
    <w:rsid w:val="75D80F32"/>
    <w:rsid w:val="76049227"/>
    <w:rsid w:val="761F8B4D"/>
    <w:rsid w:val="76FD432A"/>
    <w:rsid w:val="775507E2"/>
    <w:rsid w:val="775C2262"/>
    <w:rsid w:val="77F4E04C"/>
    <w:rsid w:val="78A9B306"/>
    <w:rsid w:val="78B3DA91"/>
    <w:rsid w:val="7A5F0B1F"/>
    <w:rsid w:val="7A774876"/>
    <w:rsid w:val="7B7A72A0"/>
    <w:rsid w:val="7BD10E6B"/>
    <w:rsid w:val="7BE00477"/>
    <w:rsid w:val="7C2E5F7A"/>
    <w:rsid w:val="7C97FCC2"/>
    <w:rsid w:val="7D713ED2"/>
    <w:rsid w:val="7DE9406E"/>
    <w:rsid w:val="7FA38C72"/>
    <w:rsid w:val="7FED04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D4E71"/>
  <w15:chartTrackingRefBased/>
  <w15:docId w15:val="{E549DE8D-1C1F-4798-A35D-0CB3B3E0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0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0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0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C7"/>
    <w:rPr>
      <w:rFonts w:eastAsiaTheme="majorEastAsia" w:cstheme="majorBidi"/>
      <w:color w:val="272727" w:themeColor="text1" w:themeTint="D8"/>
    </w:rPr>
  </w:style>
  <w:style w:type="paragraph" w:styleId="Title">
    <w:name w:val="Title"/>
    <w:basedOn w:val="Normal"/>
    <w:next w:val="Normal"/>
    <w:link w:val="TitleChar"/>
    <w:uiPriority w:val="10"/>
    <w:qFormat/>
    <w:rsid w:val="00220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0BC7"/>
    <w:rPr>
      <w:i/>
      <w:iCs/>
      <w:color w:val="404040" w:themeColor="text1" w:themeTint="BF"/>
    </w:rPr>
  </w:style>
  <w:style w:type="paragraph" w:styleId="ListParagraph">
    <w:name w:val="List Paragraph"/>
    <w:aliases w:val="Recommendation,List Paragraph1,Bullet point,List Paragraph11,Bullet Point,Bulletr List Paragraph,Content descriptions,FooterText,L,List Bullet 1,List Paragraph2,List Paragraph21,Listeafsnit1,NFP GP Bulleted List,Paragraphe de liste1,リスト段落"/>
    <w:basedOn w:val="Normal"/>
    <w:link w:val="ListParagraphChar"/>
    <w:uiPriority w:val="34"/>
    <w:qFormat/>
    <w:rsid w:val="00220BC7"/>
    <w:pPr>
      <w:ind w:left="720"/>
      <w:contextualSpacing/>
    </w:pPr>
  </w:style>
  <w:style w:type="character" w:styleId="IntenseEmphasis">
    <w:name w:val="Intense Emphasis"/>
    <w:basedOn w:val="DefaultParagraphFont"/>
    <w:uiPriority w:val="21"/>
    <w:qFormat/>
    <w:rsid w:val="00220BC7"/>
    <w:rPr>
      <w:i/>
      <w:iCs/>
      <w:color w:val="0F4761" w:themeColor="accent1" w:themeShade="BF"/>
    </w:rPr>
  </w:style>
  <w:style w:type="paragraph" w:styleId="IntenseQuote">
    <w:name w:val="Intense Quote"/>
    <w:basedOn w:val="Normal"/>
    <w:next w:val="Normal"/>
    <w:link w:val="IntenseQuoteChar"/>
    <w:uiPriority w:val="30"/>
    <w:qFormat/>
    <w:rsid w:val="00220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C7"/>
    <w:rPr>
      <w:i/>
      <w:iCs/>
      <w:color w:val="0F4761" w:themeColor="accent1" w:themeShade="BF"/>
    </w:rPr>
  </w:style>
  <w:style w:type="character" w:styleId="IntenseReference">
    <w:name w:val="Intense Reference"/>
    <w:basedOn w:val="DefaultParagraphFont"/>
    <w:uiPriority w:val="32"/>
    <w:qFormat/>
    <w:rsid w:val="00220BC7"/>
    <w:rPr>
      <w:b/>
      <w:bCs/>
      <w:smallCaps/>
      <w:color w:val="0F4761" w:themeColor="accent1" w:themeShade="BF"/>
      <w:spacing w:val="5"/>
    </w:rPr>
  </w:style>
  <w:style w:type="paragraph" w:styleId="Header">
    <w:name w:val="header"/>
    <w:basedOn w:val="Normal"/>
    <w:link w:val="HeaderChar"/>
    <w:uiPriority w:val="99"/>
    <w:unhideWhenUsed/>
    <w:rsid w:val="00D35461"/>
    <w:pPr>
      <w:tabs>
        <w:tab w:val="center" w:pos="4513"/>
        <w:tab w:val="right" w:pos="9026"/>
      </w:tabs>
    </w:pPr>
  </w:style>
  <w:style w:type="character" w:customStyle="1" w:styleId="HeaderChar">
    <w:name w:val="Header Char"/>
    <w:basedOn w:val="DefaultParagraphFont"/>
    <w:link w:val="Header"/>
    <w:uiPriority w:val="99"/>
    <w:rsid w:val="00D35461"/>
  </w:style>
  <w:style w:type="paragraph" w:styleId="Footer">
    <w:name w:val="footer"/>
    <w:basedOn w:val="Normal"/>
    <w:link w:val="FooterChar"/>
    <w:uiPriority w:val="99"/>
    <w:unhideWhenUsed/>
    <w:rsid w:val="00D35461"/>
    <w:pPr>
      <w:tabs>
        <w:tab w:val="center" w:pos="4513"/>
        <w:tab w:val="right" w:pos="9026"/>
      </w:tabs>
    </w:pPr>
  </w:style>
  <w:style w:type="character" w:customStyle="1" w:styleId="FooterChar">
    <w:name w:val="Footer Char"/>
    <w:basedOn w:val="DefaultParagraphFont"/>
    <w:link w:val="Footer"/>
    <w:uiPriority w:val="99"/>
    <w:rsid w:val="00D35461"/>
  </w:style>
  <w:style w:type="character" w:customStyle="1" w:styleId="ListParagraphChar">
    <w:name w:val="List Paragraph Char"/>
    <w:aliases w:val="Recommendation Char,List Paragraph1 Char,Bullet point Char,List Paragraph11 Char,Bullet Point Char,Bulletr List Paragraph Char,Content descriptions Char,FooterText Char,L Char,List Bullet 1 Char,List Paragraph2 Char,Listeafsnit1 Char"/>
    <w:link w:val="ListParagraph"/>
    <w:uiPriority w:val="34"/>
    <w:qFormat/>
    <w:rsid w:val="002D640A"/>
  </w:style>
  <w:style w:type="character" w:styleId="Hyperlink">
    <w:name w:val="Hyperlink"/>
    <w:basedOn w:val="DefaultParagraphFont"/>
    <w:uiPriority w:val="99"/>
    <w:unhideWhenUsed/>
    <w:rsid w:val="007C3190"/>
    <w:rPr>
      <w:color w:val="467886" w:themeColor="hyperlink"/>
      <w:u w:val="single"/>
    </w:rPr>
  </w:style>
  <w:style w:type="character" w:styleId="CommentReference">
    <w:name w:val="annotation reference"/>
    <w:basedOn w:val="DefaultParagraphFont"/>
    <w:uiPriority w:val="99"/>
    <w:semiHidden/>
    <w:unhideWhenUsed/>
    <w:rsid w:val="00D20100"/>
    <w:rPr>
      <w:sz w:val="16"/>
      <w:szCs w:val="16"/>
    </w:rPr>
  </w:style>
  <w:style w:type="paragraph" w:styleId="CommentText">
    <w:name w:val="annotation text"/>
    <w:basedOn w:val="Normal"/>
    <w:link w:val="CommentTextChar"/>
    <w:uiPriority w:val="99"/>
    <w:unhideWhenUsed/>
    <w:rsid w:val="00D20100"/>
    <w:rPr>
      <w:sz w:val="20"/>
      <w:szCs w:val="20"/>
    </w:rPr>
  </w:style>
  <w:style w:type="character" w:customStyle="1" w:styleId="CommentTextChar">
    <w:name w:val="Comment Text Char"/>
    <w:basedOn w:val="DefaultParagraphFont"/>
    <w:link w:val="CommentText"/>
    <w:uiPriority w:val="99"/>
    <w:rsid w:val="00D20100"/>
    <w:rPr>
      <w:sz w:val="20"/>
      <w:szCs w:val="20"/>
    </w:rPr>
  </w:style>
  <w:style w:type="paragraph" w:styleId="CommentSubject">
    <w:name w:val="annotation subject"/>
    <w:basedOn w:val="CommentText"/>
    <w:next w:val="CommentText"/>
    <w:link w:val="CommentSubjectChar"/>
    <w:uiPriority w:val="99"/>
    <w:semiHidden/>
    <w:unhideWhenUsed/>
    <w:rsid w:val="00D20100"/>
    <w:rPr>
      <w:b/>
      <w:bCs/>
    </w:rPr>
  </w:style>
  <w:style w:type="character" w:customStyle="1" w:styleId="CommentSubjectChar">
    <w:name w:val="Comment Subject Char"/>
    <w:basedOn w:val="CommentTextChar"/>
    <w:link w:val="CommentSubject"/>
    <w:uiPriority w:val="99"/>
    <w:semiHidden/>
    <w:rsid w:val="00D20100"/>
    <w:rPr>
      <w:b/>
      <w:bCs/>
      <w:sz w:val="20"/>
      <w:szCs w:val="20"/>
    </w:rPr>
  </w:style>
  <w:style w:type="character" w:styleId="PageNumber">
    <w:name w:val="page number"/>
    <w:basedOn w:val="DefaultParagraphFont"/>
    <w:uiPriority w:val="99"/>
    <w:semiHidden/>
    <w:unhideWhenUsed/>
    <w:rsid w:val="00E9641E"/>
  </w:style>
  <w:style w:type="numbering" w:customStyle="1" w:styleId="CurrentList1">
    <w:name w:val="Current List1"/>
    <w:uiPriority w:val="99"/>
    <w:rsid w:val="00031D74"/>
    <w:pPr>
      <w:numPr>
        <w:numId w:val="6"/>
      </w:numPr>
    </w:pPr>
  </w:style>
  <w:style w:type="paragraph" w:styleId="TOCHeading">
    <w:name w:val="TOC Heading"/>
    <w:basedOn w:val="Heading1"/>
    <w:next w:val="Normal"/>
    <w:uiPriority w:val="39"/>
    <w:unhideWhenUsed/>
    <w:qFormat/>
    <w:rsid w:val="00D05857"/>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05857"/>
    <w:pPr>
      <w:spacing w:before="120"/>
    </w:pPr>
    <w:rPr>
      <w:b/>
      <w:bCs/>
      <w:i/>
      <w:iCs/>
    </w:rPr>
  </w:style>
  <w:style w:type="paragraph" w:styleId="TOC2">
    <w:name w:val="toc 2"/>
    <w:basedOn w:val="Normal"/>
    <w:next w:val="Normal"/>
    <w:autoRedefine/>
    <w:uiPriority w:val="39"/>
    <w:unhideWhenUsed/>
    <w:rsid w:val="00D05857"/>
    <w:pPr>
      <w:spacing w:before="120"/>
      <w:ind w:left="240"/>
    </w:pPr>
    <w:rPr>
      <w:b/>
      <w:bCs/>
      <w:sz w:val="22"/>
      <w:szCs w:val="22"/>
    </w:rPr>
  </w:style>
  <w:style w:type="paragraph" w:styleId="TOC3">
    <w:name w:val="toc 3"/>
    <w:basedOn w:val="Normal"/>
    <w:next w:val="Normal"/>
    <w:autoRedefine/>
    <w:uiPriority w:val="39"/>
    <w:unhideWhenUsed/>
    <w:rsid w:val="00D05857"/>
    <w:pPr>
      <w:ind w:left="480"/>
    </w:pPr>
    <w:rPr>
      <w:sz w:val="20"/>
      <w:szCs w:val="20"/>
    </w:rPr>
  </w:style>
  <w:style w:type="paragraph" w:styleId="TOC4">
    <w:name w:val="toc 4"/>
    <w:basedOn w:val="Normal"/>
    <w:next w:val="Normal"/>
    <w:autoRedefine/>
    <w:uiPriority w:val="39"/>
    <w:semiHidden/>
    <w:unhideWhenUsed/>
    <w:rsid w:val="00D05857"/>
    <w:pPr>
      <w:ind w:left="720"/>
    </w:pPr>
    <w:rPr>
      <w:sz w:val="20"/>
      <w:szCs w:val="20"/>
    </w:rPr>
  </w:style>
  <w:style w:type="paragraph" w:styleId="TOC5">
    <w:name w:val="toc 5"/>
    <w:basedOn w:val="Normal"/>
    <w:next w:val="Normal"/>
    <w:autoRedefine/>
    <w:uiPriority w:val="39"/>
    <w:semiHidden/>
    <w:unhideWhenUsed/>
    <w:rsid w:val="00D05857"/>
    <w:pPr>
      <w:ind w:left="960"/>
    </w:pPr>
    <w:rPr>
      <w:sz w:val="20"/>
      <w:szCs w:val="20"/>
    </w:rPr>
  </w:style>
  <w:style w:type="paragraph" w:styleId="TOC6">
    <w:name w:val="toc 6"/>
    <w:basedOn w:val="Normal"/>
    <w:next w:val="Normal"/>
    <w:autoRedefine/>
    <w:uiPriority w:val="39"/>
    <w:semiHidden/>
    <w:unhideWhenUsed/>
    <w:rsid w:val="00D05857"/>
    <w:pPr>
      <w:ind w:left="1200"/>
    </w:pPr>
    <w:rPr>
      <w:sz w:val="20"/>
      <w:szCs w:val="20"/>
    </w:rPr>
  </w:style>
  <w:style w:type="paragraph" w:styleId="TOC7">
    <w:name w:val="toc 7"/>
    <w:basedOn w:val="Normal"/>
    <w:next w:val="Normal"/>
    <w:autoRedefine/>
    <w:uiPriority w:val="39"/>
    <w:semiHidden/>
    <w:unhideWhenUsed/>
    <w:rsid w:val="00D05857"/>
    <w:pPr>
      <w:ind w:left="1440"/>
    </w:pPr>
    <w:rPr>
      <w:sz w:val="20"/>
      <w:szCs w:val="20"/>
    </w:rPr>
  </w:style>
  <w:style w:type="paragraph" w:styleId="TOC8">
    <w:name w:val="toc 8"/>
    <w:basedOn w:val="Normal"/>
    <w:next w:val="Normal"/>
    <w:autoRedefine/>
    <w:uiPriority w:val="39"/>
    <w:semiHidden/>
    <w:unhideWhenUsed/>
    <w:rsid w:val="00D05857"/>
    <w:pPr>
      <w:ind w:left="1680"/>
    </w:pPr>
    <w:rPr>
      <w:sz w:val="20"/>
      <w:szCs w:val="20"/>
    </w:rPr>
  </w:style>
  <w:style w:type="paragraph" w:styleId="TOC9">
    <w:name w:val="toc 9"/>
    <w:basedOn w:val="Normal"/>
    <w:next w:val="Normal"/>
    <w:autoRedefine/>
    <w:uiPriority w:val="39"/>
    <w:semiHidden/>
    <w:unhideWhenUsed/>
    <w:rsid w:val="00D05857"/>
    <w:pPr>
      <w:ind w:left="1920"/>
    </w:pPr>
    <w:rPr>
      <w:sz w:val="20"/>
      <w:szCs w:val="20"/>
    </w:rPr>
  </w:style>
  <w:style w:type="character" w:styleId="FollowedHyperlink">
    <w:name w:val="FollowedHyperlink"/>
    <w:basedOn w:val="DefaultParagraphFont"/>
    <w:uiPriority w:val="99"/>
    <w:semiHidden/>
    <w:unhideWhenUsed/>
    <w:rsid w:val="00170FF4"/>
    <w:rPr>
      <w:color w:val="96607D" w:themeColor="followedHyperlink"/>
      <w:u w:val="single"/>
    </w:rPr>
  </w:style>
  <w:style w:type="character" w:styleId="UnresolvedMention">
    <w:name w:val="Unresolved Mention"/>
    <w:basedOn w:val="DefaultParagraphFont"/>
    <w:uiPriority w:val="99"/>
    <w:semiHidden/>
    <w:unhideWhenUsed/>
    <w:rsid w:val="00024DAD"/>
    <w:rPr>
      <w:color w:val="605E5C"/>
      <w:shd w:val="clear" w:color="auto" w:fill="E1DFDD"/>
    </w:rPr>
  </w:style>
  <w:style w:type="paragraph" w:customStyle="1" w:styleId="EndNoteBibliographyTitle">
    <w:name w:val="EndNote Bibliography Title"/>
    <w:basedOn w:val="Normal"/>
    <w:link w:val="EndNoteBibliographyTitleChar"/>
    <w:rsid w:val="004D17E7"/>
    <w:pPr>
      <w:jc w:val="center"/>
    </w:pPr>
    <w:rPr>
      <w:rFonts w:ascii="Aptos Display" w:hAnsi="Aptos Display"/>
      <w:sz w:val="40"/>
      <w:lang w:val="en-US"/>
    </w:rPr>
  </w:style>
  <w:style w:type="character" w:customStyle="1" w:styleId="EndNoteBibliographyTitleChar">
    <w:name w:val="EndNote Bibliography Title Char"/>
    <w:basedOn w:val="DefaultParagraphFont"/>
    <w:link w:val="EndNoteBibliographyTitle"/>
    <w:rsid w:val="004D17E7"/>
    <w:rPr>
      <w:rFonts w:ascii="Aptos Display" w:hAnsi="Aptos Display"/>
      <w:sz w:val="40"/>
      <w:lang w:val="en-US"/>
    </w:rPr>
  </w:style>
  <w:style w:type="paragraph" w:customStyle="1" w:styleId="EndNoteBibliography">
    <w:name w:val="EndNote Bibliography"/>
    <w:basedOn w:val="Normal"/>
    <w:link w:val="EndNoteBibliographyChar"/>
    <w:rsid w:val="004D17E7"/>
    <w:rPr>
      <w:rFonts w:ascii="Aptos Display" w:hAnsi="Aptos Display"/>
      <w:sz w:val="40"/>
      <w:lang w:val="en-US"/>
    </w:rPr>
  </w:style>
  <w:style w:type="character" w:customStyle="1" w:styleId="EndNoteBibliographyChar">
    <w:name w:val="EndNote Bibliography Char"/>
    <w:basedOn w:val="DefaultParagraphFont"/>
    <w:link w:val="EndNoteBibliography"/>
    <w:rsid w:val="004D17E7"/>
    <w:rPr>
      <w:rFonts w:ascii="Aptos Display" w:hAnsi="Aptos Display"/>
      <w:sz w:val="40"/>
      <w:lang w:val="en-US"/>
    </w:rPr>
  </w:style>
  <w:style w:type="character" w:styleId="Strong">
    <w:name w:val="Strong"/>
    <w:basedOn w:val="DefaultParagraphFont"/>
    <w:uiPriority w:val="22"/>
    <w:qFormat/>
    <w:rsid w:val="00F75296"/>
    <w:rPr>
      <w:b/>
      <w:bCs/>
    </w:rPr>
  </w:style>
  <w:style w:type="character" w:customStyle="1" w:styleId="apple-converted-space">
    <w:name w:val="apple-converted-space"/>
    <w:basedOn w:val="DefaultParagraphFont"/>
    <w:rsid w:val="0012022B"/>
  </w:style>
  <w:style w:type="paragraph" w:styleId="NormalWeb">
    <w:name w:val="Normal (Web)"/>
    <w:basedOn w:val="Normal"/>
    <w:uiPriority w:val="99"/>
    <w:semiHidden/>
    <w:unhideWhenUsed/>
    <w:rsid w:val="0012022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A0D33"/>
  </w:style>
  <w:style w:type="character" w:customStyle="1" w:styleId="eop">
    <w:name w:val="eop"/>
    <w:basedOn w:val="DefaultParagraphFont"/>
    <w:rsid w:val="003A0D33"/>
  </w:style>
  <w:style w:type="character" w:styleId="Mention">
    <w:name w:val="Mention"/>
    <w:basedOn w:val="DefaultParagraphFont"/>
    <w:uiPriority w:val="99"/>
    <w:unhideWhenUsed/>
    <w:rsid w:val="00B55B9A"/>
    <w:rPr>
      <w:color w:val="2B579A"/>
      <w:shd w:val="clear" w:color="auto" w:fill="E1DFDD"/>
    </w:rPr>
  </w:style>
  <w:style w:type="paragraph" w:customStyle="1" w:styleId="heading2format">
    <w:name w:val="heading2format"/>
    <w:next w:val="Normal"/>
    <w:link w:val="heading2formatChar"/>
    <w:autoRedefine/>
    <w:qFormat/>
    <w:rsid w:val="00CB6931"/>
    <w:pPr>
      <w:spacing w:after="160" w:line="480" w:lineRule="auto"/>
    </w:pPr>
    <w:rPr>
      <w:rFonts w:ascii="Times New Roman" w:hAnsi="Times New Roman"/>
      <w:b/>
    </w:rPr>
  </w:style>
  <w:style w:type="character" w:customStyle="1" w:styleId="heading2formatChar">
    <w:name w:val="heading2format Char"/>
    <w:basedOn w:val="DefaultParagraphFont"/>
    <w:link w:val="heading2format"/>
    <w:rsid w:val="00CB6931"/>
    <w:rPr>
      <w:rFonts w:ascii="Times New Roman" w:hAnsi="Times New Roman"/>
      <w:b/>
    </w:rPr>
  </w:style>
  <w:style w:type="paragraph" w:customStyle="1" w:styleId="paragraph">
    <w:name w:val="paragraph"/>
    <w:basedOn w:val="Normal"/>
    <w:rsid w:val="00F826B7"/>
    <w:pPr>
      <w:spacing w:before="100" w:beforeAutospacing="1" w:after="100" w:afterAutospacing="1"/>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32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gardner@sydney.edu.au"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hyperlink" Target="https://positivechoices.org.au/teachers/preventure"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ourfuturesinstitute.org.au/" TargetMode="External"/><Relationship Id="rId14" Type="http://schemas.openxmlformats.org/officeDocument/2006/relationships/chart" Target="charts/chart4.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unisyd-my.sharepoint.com/personal/sarah_cavallin_sydney_edu_au/Documents/mental%20health%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unisyd-my.sharepoint.com/personal/sarah_cavallin_sydney_edu_au/Documents/mdma%20and%20emerging%20drugs%20graphs%20.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unisyd-my.sharepoint.com/personal/sarah_cavallin_sydney_edu_au/Documents/mental%20health%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Overall,</a:t>
            </a:r>
            <a:r>
              <a:rPr lang="en-US" baseline="0">
                <a:solidFill>
                  <a:schemeClr val="tx1"/>
                </a:solidFill>
              </a:rPr>
              <a:t> how would you rate the </a:t>
            </a:r>
            <a:r>
              <a:rPr lang="en-US" b="0" baseline="0">
                <a:solidFill>
                  <a:schemeClr val="tx1"/>
                </a:solidFill>
              </a:rPr>
              <a:t>alcohol</a:t>
            </a:r>
            <a:r>
              <a:rPr lang="en-US" baseline="0">
                <a:solidFill>
                  <a:schemeClr val="tx1"/>
                </a:solidFill>
              </a:rPr>
              <a:t> module?</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Sheet1!$E$4</c:f>
              <c:strCache>
                <c:ptCount val="1"/>
                <c:pt idx="0">
                  <c:v>Percent</c:v>
                </c:pt>
              </c:strCache>
            </c:strRef>
          </c:tx>
          <c:spPr>
            <a:solidFill>
              <a:schemeClr val="accent6"/>
            </a:solidFill>
            <a:ln>
              <a:solidFill>
                <a:schemeClr val="tx1"/>
              </a:solidFill>
            </a:ln>
            <a:effectLst/>
          </c:spPr>
          <c:invertIfNegative val="0"/>
          <c:dPt>
            <c:idx val="0"/>
            <c:invertIfNegative val="0"/>
            <c:bubble3D val="0"/>
            <c:spPr>
              <a:solidFill>
                <a:srgbClr val="CC66FF"/>
              </a:solidFill>
              <a:ln>
                <a:solidFill>
                  <a:schemeClr val="tx1"/>
                </a:solidFill>
              </a:ln>
              <a:effectLst/>
            </c:spPr>
            <c:extLst>
              <c:ext xmlns:c16="http://schemas.microsoft.com/office/drawing/2014/chart" uri="{C3380CC4-5D6E-409C-BE32-E72D297353CC}">
                <c16:uniqueId val="{00000001-77D3-1646-8D39-BF815BDE5B28}"/>
              </c:ext>
            </c:extLst>
          </c:dPt>
          <c:dPt>
            <c:idx val="1"/>
            <c:invertIfNegative val="0"/>
            <c:bubble3D val="0"/>
            <c:spPr>
              <a:solidFill>
                <a:srgbClr val="92D050"/>
              </a:solidFill>
              <a:ln>
                <a:solidFill>
                  <a:schemeClr val="tx1"/>
                </a:solidFill>
              </a:ln>
              <a:effectLst/>
            </c:spPr>
            <c:extLst>
              <c:ext xmlns:c16="http://schemas.microsoft.com/office/drawing/2014/chart" uri="{C3380CC4-5D6E-409C-BE32-E72D297353CC}">
                <c16:uniqueId val="{00000003-77D3-1646-8D39-BF815BDE5B28}"/>
              </c:ext>
            </c:extLst>
          </c:dPt>
          <c:dPt>
            <c:idx val="2"/>
            <c:invertIfNegative val="0"/>
            <c:bubble3D val="0"/>
            <c:spPr>
              <a:solidFill>
                <a:srgbClr val="FFFF00"/>
              </a:solidFill>
              <a:ln>
                <a:solidFill>
                  <a:schemeClr val="tx1"/>
                </a:solidFill>
              </a:ln>
              <a:effectLst/>
            </c:spPr>
            <c:extLst>
              <c:ext xmlns:c16="http://schemas.microsoft.com/office/drawing/2014/chart" uri="{C3380CC4-5D6E-409C-BE32-E72D297353CC}">
                <c16:uniqueId val="{00000005-77D3-1646-8D39-BF815BDE5B28}"/>
              </c:ext>
            </c:extLst>
          </c:dPt>
          <c:dPt>
            <c:idx val="3"/>
            <c:invertIfNegative val="0"/>
            <c:bubble3D val="0"/>
            <c:spPr>
              <a:solidFill>
                <a:srgbClr val="66CCFF"/>
              </a:solidFill>
              <a:ln>
                <a:solidFill>
                  <a:schemeClr val="tx1"/>
                </a:solidFill>
              </a:ln>
              <a:effectLst/>
            </c:spPr>
            <c:extLst>
              <c:ext xmlns:c16="http://schemas.microsoft.com/office/drawing/2014/chart" uri="{C3380CC4-5D6E-409C-BE32-E72D297353CC}">
                <c16:uniqueId val="{00000007-77D3-1646-8D39-BF815BDE5B28}"/>
              </c:ext>
            </c:extLst>
          </c:dPt>
          <c:dPt>
            <c:idx val="4"/>
            <c:invertIfNegative val="0"/>
            <c:bubble3D val="0"/>
            <c:spPr>
              <a:solidFill>
                <a:srgbClr val="FF66FF"/>
              </a:solidFill>
              <a:ln>
                <a:solidFill>
                  <a:schemeClr val="tx1"/>
                </a:solidFill>
              </a:ln>
              <a:effectLst/>
            </c:spPr>
            <c:extLst>
              <c:ext xmlns:c16="http://schemas.microsoft.com/office/drawing/2014/chart" uri="{C3380CC4-5D6E-409C-BE32-E72D297353CC}">
                <c16:uniqueId val="{00000009-77D3-1646-8D39-BF815BDE5B28}"/>
              </c:ext>
            </c:extLst>
          </c:dPt>
          <c:dPt>
            <c:idx val="5"/>
            <c:invertIfNegative val="0"/>
            <c:bubble3D val="0"/>
            <c:spPr>
              <a:solidFill>
                <a:srgbClr val="FF9933"/>
              </a:solidFill>
              <a:ln>
                <a:solidFill>
                  <a:schemeClr val="tx1"/>
                </a:solidFill>
              </a:ln>
              <a:effectLst/>
            </c:spPr>
            <c:extLst>
              <c:ext xmlns:c16="http://schemas.microsoft.com/office/drawing/2014/chart" uri="{C3380CC4-5D6E-409C-BE32-E72D297353CC}">
                <c16:uniqueId val="{0000000B-77D3-1646-8D39-BF815BDE5B28}"/>
              </c:ext>
            </c:extLst>
          </c:dPt>
          <c:cat>
            <c:strRef>
              <c:f>Sheet1!$C$5:$D$11</c:f>
              <c:strCache>
                <c:ptCount val="6"/>
                <c:pt idx="0">
                  <c:v>Very Poor</c:v>
                </c:pt>
                <c:pt idx="1">
                  <c:v>Poor</c:v>
                </c:pt>
                <c:pt idx="2">
                  <c:v>Average</c:v>
                </c:pt>
                <c:pt idx="3">
                  <c:v>Good</c:v>
                </c:pt>
                <c:pt idx="4">
                  <c:v>Very Good</c:v>
                </c:pt>
                <c:pt idx="5">
                  <c:v>Missing</c:v>
                </c:pt>
              </c:strCache>
            </c:strRef>
          </c:cat>
          <c:val>
            <c:numRef>
              <c:f>Sheet1!$E$5:$E$11</c:f>
              <c:numCache>
                <c:formatCode>General</c:formatCode>
                <c:ptCount val="7"/>
                <c:pt idx="0">
                  <c:v>1.5</c:v>
                </c:pt>
                <c:pt idx="1">
                  <c:v>0.5</c:v>
                </c:pt>
                <c:pt idx="2">
                  <c:v>8.4</c:v>
                </c:pt>
                <c:pt idx="3">
                  <c:v>41.6</c:v>
                </c:pt>
                <c:pt idx="4">
                  <c:v>30.7</c:v>
                </c:pt>
                <c:pt idx="5">
                  <c:v>17.3</c:v>
                </c:pt>
              </c:numCache>
            </c:numRef>
          </c:val>
          <c:extLst>
            <c:ext xmlns:c16="http://schemas.microsoft.com/office/drawing/2014/chart" uri="{C3380CC4-5D6E-409C-BE32-E72D297353CC}">
              <c16:uniqueId val="{0000000C-77D3-1646-8D39-BF815BDE5B28}"/>
            </c:ext>
          </c:extLst>
        </c:ser>
        <c:dLbls>
          <c:showLegendKey val="0"/>
          <c:showVal val="0"/>
          <c:showCatName val="0"/>
          <c:showSerName val="0"/>
          <c:showPercent val="0"/>
          <c:showBubbleSize val="0"/>
        </c:dLbls>
        <c:gapWidth val="219"/>
        <c:overlap val="-27"/>
        <c:axId val="1453732832"/>
        <c:axId val="1453736192"/>
      </c:barChart>
      <c:catAx>
        <c:axId val="145373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736192"/>
        <c:crosses val="autoZero"/>
        <c:auto val="1"/>
        <c:lblAlgn val="ctr"/>
        <c:lblOffset val="100"/>
        <c:noMultiLvlLbl val="0"/>
      </c:catAx>
      <c:valAx>
        <c:axId val="1453736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Percentage</a:t>
                </a:r>
                <a:r>
                  <a:rPr lang="en-AU" baseline="0">
                    <a:solidFill>
                      <a:sysClr val="windowText" lastClr="000000"/>
                    </a:solidFill>
                  </a:rPr>
                  <a:t> %</a:t>
                </a:r>
                <a:endParaRPr lang="en-AU">
                  <a:solidFill>
                    <a:sysClr val="windowText" lastClr="000000"/>
                  </a:solidFill>
                </a:endParaRPr>
              </a:p>
            </c:rich>
          </c:tx>
          <c:layout>
            <c:manualLayout>
              <c:xMode val="edge"/>
              <c:yMode val="edge"/>
              <c:x val="2.1462105969148222E-2"/>
              <c:y val="0.37432172095113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73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Do you think the skills and information you received in the program will help you to deal more effectively with your problems in the future?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1-532E-4347-B9B2-3E84AABB4FF7}"/>
              </c:ext>
            </c:extLst>
          </c:dPt>
          <c:dPt>
            <c:idx val="1"/>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3-532E-4347-B9B2-3E84AABB4FF7}"/>
              </c:ext>
            </c:extLst>
          </c:dPt>
          <c:dPt>
            <c:idx val="2"/>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5-532E-4347-B9B2-3E84AABB4FF7}"/>
              </c:ext>
            </c:extLst>
          </c:dPt>
          <c:dPt>
            <c:idx val="3"/>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7-532E-4347-B9B2-3E84AABB4FF7}"/>
              </c:ext>
            </c:extLst>
          </c:dPt>
          <c:dPt>
            <c:idx val="4"/>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9-532E-4347-B9B2-3E84AABB4FF7}"/>
              </c:ext>
            </c:extLst>
          </c:dPt>
          <c:cat>
            <c:strRef>
              <c:f>Sheet6!$F$6:$F$10</c:f>
              <c:strCache>
                <c:ptCount val="5"/>
                <c:pt idx="0">
                  <c:v>No, I don't think they will help at all</c:v>
                </c:pt>
                <c:pt idx="1">
                  <c:v>I'm not sure whether they will help or not</c:v>
                </c:pt>
                <c:pt idx="2">
                  <c:v>Yes, I think they will help somewhat</c:v>
                </c:pt>
                <c:pt idx="3">
                  <c:v>Yes, I think they will help a great deal</c:v>
                </c:pt>
                <c:pt idx="4">
                  <c:v>Missing</c:v>
                </c:pt>
              </c:strCache>
            </c:strRef>
          </c:cat>
          <c:val>
            <c:numRef>
              <c:f>Sheet6!$G$6:$G$10</c:f>
              <c:numCache>
                <c:formatCode>General</c:formatCode>
                <c:ptCount val="5"/>
                <c:pt idx="0">
                  <c:v>6.4</c:v>
                </c:pt>
                <c:pt idx="1">
                  <c:v>8.6</c:v>
                </c:pt>
                <c:pt idx="2">
                  <c:v>48.2</c:v>
                </c:pt>
                <c:pt idx="3">
                  <c:v>14.3</c:v>
                </c:pt>
                <c:pt idx="4">
                  <c:v>22.5</c:v>
                </c:pt>
              </c:numCache>
            </c:numRef>
          </c:val>
          <c:extLst>
            <c:ext xmlns:c16="http://schemas.microsoft.com/office/drawing/2014/chart" uri="{C3380CC4-5D6E-409C-BE32-E72D297353CC}">
              <c16:uniqueId val="{0000000A-532E-4347-B9B2-3E84AABB4FF7}"/>
            </c:ext>
          </c:extLst>
        </c:ser>
        <c:dLbls>
          <c:showLegendKey val="0"/>
          <c:showVal val="0"/>
          <c:showCatName val="0"/>
          <c:showSerName val="0"/>
          <c:showPercent val="0"/>
          <c:showBubbleSize val="0"/>
        </c:dLbls>
        <c:gapWidth val="219"/>
        <c:overlap val="-27"/>
        <c:axId val="1621954848"/>
        <c:axId val="1621951968"/>
      </c:barChart>
      <c:catAx>
        <c:axId val="162195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951968"/>
        <c:crosses val="autoZero"/>
        <c:auto val="1"/>
        <c:lblAlgn val="ctr"/>
        <c:lblOffset val="100"/>
        <c:noMultiLvlLbl val="0"/>
      </c:catAx>
      <c:valAx>
        <c:axId val="162195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1111111111111112E-2"/>
              <c:y val="0.34116105278506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954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Do you think the skills and information you received in the program will help you to deal more effectively with your problems in the future?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Sheet6!$E$7:$E$8</c:f>
              <c:strCache>
                <c:ptCount val="2"/>
                <c:pt idx="1">
                  <c:v>Percent</c:v>
                </c:pt>
              </c:strCache>
            </c:strRef>
          </c:tx>
          <c:spPr>
            <a:solidFill>
              <a:schemeClr val="accent1"/>
            </a:solidFill>
            <a:ln>
              <a:solidFill>
                <a:sysClr val="windowText" lastClr="000000"/>
              </a:solidFill>
            </a:ln>
            <a:effectLst/>
          </c:spPr>
          <c:invertIfNegative val="0"/>
          <c:dPt>
            <c:idx val="0"/>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1-B547-5E4F-9807-3E26AB0E2E72}"/>
              </c:ext>
            </c:extLst>
          </c:dPt>
          <c:dPt>
            <c:idx val="1"/>
            <c:invertIfNegative val="0"/>
            <c:bubble3D val="0"/>
            <c:spPr>
              <a:solidFill>
                <a:srgbClr val="66CCFF"/>
              </a:solidFill>
              <a:ln>
                <a:solidFill>
                  <a:sysClr val="windowText" lastClr="000000"/>
                </a:solidFill>
              </a:ln>
              <a:effectLst/>
            </c:spPr>
            <c:extLst>
              <c:ext xmlns:c16="http://schemas.microsoft.com/office/drawing/2014/chart" uri="{C3380CC4-5D6E-409C-BE32-E72D297353CC}">
                <c16:uniqueId val="{00000003-B547-5E4F-9807-3E26AB0E2E72}"/>
              </c:ext>
            </c:extLst>
          </c:dPt>
          <c:dPt>
            <c:idx val="2"/>
            <c:invertIfNegative val="0"/>
            <c:bubble3D val="0"/>
            <c:spPr>
              <a:solidFill>
                <a:srgbClr val="FF66FF"/>
              </a:solidFill>
              <a:ln>
                <a:solidFill>
                  <a:sysClr val="windowText" lastClr="000000"/>
                </a:solidFill>
              </a:ln>
              <a:effectLst/>
            </c:spPr>
            <c:extLst>
              <c:ext xmlns:c16="http://schemas.microsoft.com/office/drawing/2014/chart" uri="{C3380CC4-5D6E-409C-BE32-E72D297353CC}">
                <c16:uniqueId val="{00000005-B547-5E4F-9807-3E26AB0E2E72}"/>
              </c:ext>
            </c:extLst>
          </c:dPt>
          <c:dPt>
            <c:idx val="3"/>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7-B547-5E4F-9807-3E26AB0E2E72}"/>
              </c:ext>
            </c:extLst>
          </c:dPt>
          <c:cat>
            <c:strRef>
              <c:f>Sheet6!$D$10:$D$13</c:f>
              <c:strCache>
                <c:ptCount val="4"/>
                <c:pt idx="0">
                  <c:v>I'm not sure whether they will help or not</c:v>
                </c:pt>
                <c:pt idx="1">
                  <c:v>Yes, I think they will help somewhat</c:v>
                </c:pt>
                <c:pt idx="2">
                  <c:v>Yes, I think they will help a great deal</c:v>
                </c:pt>
                <c:pt idx="3">
                  <c:v>Missing</c:v>
                </c:pt>
              </c:strCache>
            </c:strRef>
          </c:cat>
          <c:val>
            <c:numRef>
              <c:f>Sheet6!$E$10:$E$13</c:f>
              <c:numCache>
                <c:formatCode>General</c:formatCode>
                <c:ptCount val="4"/>
                <c:pt idx="0">
                  <c:v>6.4</c:v>
                </c:pt>
                <c:pt idx="1">
                  <c:v>33.700000000000003</c:v>
                </c:pt>
                <c:pt idx="2">
                  <c:v>37.6</c:v>
                </c:pt>
                <c:pt idx="3">
                  <c:v>19.3</c:v>
                </c:pt>
              </c:numCache>
            </c:numRef>
          </c:val>
          <c:extLst>
            <c:ext xmlns:c16="http://schemas.microsoft.com/office/drawing/2014/chart" uri="{C3380CC4-5D6E-409C-BE32-E72D297353CC}">
              <c16:uniqueId val="{00000008-B547-5E4F-9807-3E26AB0E2E72}"/>
            </c:ext>
          </c:extLst>
        </c:ser>
        <c:dLbls>
          <c:showLegendKey val="0"/>
          <c:showVal val="0"/>
          <c:showCatName val="0"/>
          <c:showSerName val="0"/>
          <c:showPercent val="0"/>
          <c:showBubbleSize val="0"/>
        </c:dLbls>
        <c:gapWidth val="219"/>
        <c:overlap val="-27"/>
        <c:axId val="206332912"/>
        <c:axId val="206333392"/>
      </c:barChart>
      <c:catAx>
        <c:axId val="20633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3392"/>
        <c:crosses val="autoZero"/>
        <c:auto val="1"/>
        <c:lblAlgn val="ctr"/>
        <c:lblOffset val="100"/>
        <c:noMultiLvlLbl val="0"/>
      </c:catAx>
      <c:valAx>
        <c:axId val="20633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chemeClr val="tx1"/>
                    </a:solidFill>
                  </a:rPr>
                  <a:t>Percentage %</a:t>
                </a:r>
              </a:p>
            </c:rich>
          </c:tx>
          <c:layout>
            <c:manualLayout>
              <c:xMode val="edge"/>
              <c:yMode val="edge"/>
              <c:x val="1.9444444444444445E-2"/>
              <c:y val="0.44570975503062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2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Overall, how would you rate the Cannabis &amp; Psychostimulants Module?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1-7AEF-7F46-9789-1A6D592E53BD}"/>
              </c:ext>
            </c:extLst>
          </c:dPt>
          <c:dPt>
            <c:idx val="1"/>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3-7AEF-7F46-9789-1A6D592E53BD}"/>
              </c:ext>
            </c:extLst>
          </c:dPt>
          <c:dPt>
            <c:idx val="2"/>
            <c:invertIfNegative val="0"/>
            <c:bubble3D val="0"/>
            <c:spPr>
              <a:solidFill>
                <a:srgbClr val="0F9ED5">
                  <a:lumMod val="60000"/>
                  <a:lumOff val="40000"/>
                </a:srgbClr>
              </a:solidFill>
              <a:ln>
                <a:solidFill>
                  <a:sysClr val="windowText" lastClr="000000"/>
                </a:solidFill>
              </a:ln>
              <a:effectLst/>
            </c:spPr>
            <c:extLst>
              <c:ext xmlns:c16="http://schemas.microsoft.com/office/drawing/2014/chart" uri="{C3380CC4-5D6E-409C-BE32-E72D297353CC}">
                <c16:uniqueId val="{00000005-7AEF-7F46-9789-1A6D592E53BD}"/>
              </c:ext>
            </c:extLst>
          </c:dPt>
          <c:dPt>
            <c:idx val="3"/>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7-7AEF-7F46-9789-1A6D592E53BD}"/>
              </c:ext>
            </c:extLst>
          </c:dPt>
          <c:dPt>
            <c:idx val="4"/>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9-7AEF-7F46-9789-1A6D592E53BD}"/>
              </c:ext>
            </c:extLst>
          </c:dPt>
          <c:cat>
            <c:strRef>
              <c:f>Sheet1!$D$5:$D$9</c:f>
              <c:strCache>
                <c:ptCount val="5"/>
                <c:pt idx="0">
                  <c:v>Very Poor</c:v>
                </c:pt>
                <c:pt idx="1">
                  <c:v>Average</c:v>
                </c:pt>
                <c:pt idx="2">
                  <c:v>Good</c:v>
                </c:pt>
                <c:pt idx="3">
                  <c:v>Very Good</c:v>
                </c:pt>
                <c:pt idx="4">
                  <c:v>Missing</c:v>
                </c:pt>
              </c:strCache>
            </c:strRef>
          </c:cat>
          <c:val>
            <c:numRef>
              <c:f>Sheet1!$E$5:$E$9</c:f>
              <c:numCache>
                <c:formatCode>General</c:formatCode>
                <c:ptCount val="5"/>
                <c:pt idx="0">
                  <c:v>4.5</c:v>
                </c:pt>
                <c:pt idx="1">
                  <c:v>14.4</c:v>
                </c:pt>
                <c:pt idx="2">
                  <c:v>30.3</c:v>
                </c:pt>
                <c:pt idx="3">
                  <c:v>36.4</c:v>
                </c:pt>
                <c:pt idx="4">
                  <c:v>14.4</c:v>
                </c:pt>
              </c:numCache>
            </c:numRef>
          </c:val>
          <c:extLst>
            <c:ext xmlns:c16="http://schemas.microsoft.com/office/drawing/2014/chart" uri="{C3380CC4-5D6E-409C-BE32-E72D297353CC}">
              <c16:uniqueId val="{0000000A-7AEF-7F46-9789-1A6D592E53BD}"/>
            </c:ext>
          </c:extLst>
        </c:ser>
        <c:dLbls>
          <c:showLegendKey val="0"/>
          <c:showVal val="0"/>
          <c:showCatName val="0"/>
          <c:showSerName val="0"/>
          <c:showPercent val="0"/>
          <c:showBubbleSize val="0"/>
        </c:dLbls>
        <c:gapWidth val="219"/>
        <c:overlap val="-27"/>
        <c:axId val="1757640032"/>
        <c:axId val="1757643392"/>
      </c:barChart>
      <c:catAx>
        <c:axId val="17576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643392"/>
        <c:crosses val="autoZero"/>
        <c:auto val="1"/>
        <c:lblAlgn val="ctr"/>
        <c:lblOffset val="100"/>
        <c:noMultiLvlLbl val="0"/>
      </c:catAx>
      <c:valAx>
        <c:axId val="175764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a:t>
                </a:r>
                <a:r>
                  <a:rPr lang="en-AU" baseline="0">
                    <a:solidFill>
                      <a:sysClr val="windowText" lastClr="000000"/>
                    </a:solidFill>
                  </a:rPr>
                  <a:t> %</a:t>
                </a:r>
                <a:endParaRPr lang="en-AU">
                  <a:solidFill>
                    <a:sysClr val="windowText" lastClr="000000"/>
                  </a:solidFill>
                </a:endParaRPr>
              </a:p>
            </c:rich>
          </c:tx>
          <c:layout>
            <c:manualLayout>
              <c:xMode val="edge"/>
              <c:yMode val="edge"/>
              <c:x val="1.3888888888888888E-2"/>
              <c:y val="0.3667632691746864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640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Do you think the skills and information you received in the program will help you to deal more effectively with your problems in the future?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1-9B25-A54E-8E81-A6ACE3262AF2}"/>
              </c:ext>
            </c:extLst>
          </c:dPt>
          <c:dPt>
            <c:idx val="1"/>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3-9B25-A54E-8E81-A6ACE3262AF2}"/>
              </c:ext>
            </c:extLst>
          </c:dPt>
          <c:dPt>
            <c:idx val="2"/>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5-9B25-A54E-8E81-A6ACE3262AF2}"/>
              </c:ext>
            </c:extLst>
          </c:dPt>
          <c:dPt>
            <c:idx val="3"/>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7-9B25-A54E-8E81-A6ACE3262AF2}"/>
              </c:ext>
            </c:extLst>
          </c:dPt>
          <c:dPt>
            <c:idx val="4"/>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9-9B25-A54E-8E81-A6ACE3262AF2}"/>
              </c:ext>
            </c:extLst>
          </c:dPt>
          <c:cat>
            <c:strRef>
              <c:f>Sheet6!$E$6:$E$10</c:f>
              <c:strCache>
                <c:ptCount val="5"/>
                <c:pt idx="0">
                  <c:v>No, I don't think they will help at all</c:v>
                </c:pt>
                <c:pt idx="1">
                  <c:v>I'm not sure whether they will help or not</c:v>
                </c:pt>
                <c:pt idx="2">
                  <c:v>Yes, I think they will help somewhat</c:v>
                </c:pt>
                <c:pt idx="3">
                  <c:v>Yes, I think they will help a great deal</c:v>
                </c:pt>
                <c:pt idx="4">
                  <c:v>Missing</c:v>
                </c:pt>
              </c:strCache>
            </c:strRef>
          </c:cat>
          <c:val>
            <c:numRef>
              <c:f>Sheet6!$F$6:$F$10</c:f>
              <c:numCache>
                <c:formatCode>General</c:formatCode>
                <c:ptCount val="5"/>
                <c:pt idx="0">
                  <c:v>7.6</c:v>
                </c:pt>
                <c:pt idx="1">
                  <c:v>9.1</c:v>
                </c:pt>
                <c:pt idx="2">
                  <c:v>34.1</c:v>
                </c:pt>
                <c:pt idx="3">
                  <c:v>31.8</c:v>
                </c:pt>
                <c:pt idx="4">
                  <c:v>17.399999999999999</c:v>
                </c:pt>
              </c:numCache>
            </c:numRef>
          </c:val>
          <c:extLst>
            <c:ext xmlns:c16="http://schemas.microsoft.com/office/drawing/2014/chart" uri="{C3380CC4-5D6E-409C-BE32-E72D297353CC}">
              <c16:uniqueId val="{0000000A-9B25-A54E-8E81-A6ACE3262AF2}"/>
            </c:ext>
          </c:extLst>
        </c:ser>
        <c:dLbls>
          <c:showLegendKey val="0"/>
          <c:showVal val="0"/>
          <c:showCatName val="0"/>
          <c:showSerName val="0"/>
          <c:showPercent val="0"/>
          <c:showBubbleSize val="0"/>
        </c:dLbls>
        <c:gapWidth val="219"/>
        <c:overlap val="-27"/>
        <c:axId val="1757668832"/>
        <c:axId val="1757669792"/>
      </c:barChart>
      <c:catAx>
        <c:axId val="175766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669792"/>
        <c:crosses val="autoZero"/>
        <c:auto val="1"/>
        <c:lblAlgn val="ctr"/>
        <c:lblOffset val="100"/>
        <c:noMultiLvlLbl val="0"/>
      </c:catAx>
      <c:valAx>
        <c:axId val="175766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3888888888888888E-2"/>
              <c:y val="0.425336760286492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668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Overall, how would you rate the Cannabis &amp; Psychostimulants Module?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CC66FF"/>
              </a:solidFill>
              <a:ln>
                <a:solidFill>
                  <a:sysClr val="windowText" lastClr="000000"/>
                </a:solidFill>
              </a:ln>
              <a:effectLst/>
            </c:spPr>
            <c:extLst>
              <c:ext xmlns:c16="http://schemas.microsoft.com/office/drawing/2014/chart" uri="{C3380CC4-5D6E-409C-BE32-E72D297353CC}">
                <c16:uniqueId val="{00000001-15C0-8A42-8742-D290A8E52A95}"/>
              </c:ext>
            </c:extLst>
          </c:dPt>
          <c:dPt>
            <c:idx val="1"/>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3-15C0-8A42-8742-D290A8E52A95}"/>
              </c:ext>
            </c:extLst>
          </c:dPt>
          <c:dPt>
            <c:idx val="2"/>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5-15C0-8A42-8742-D290A8E52A95}"/>
              </c:ext>
            </c:extLst>
          </c:dPt>
          <c:dPt>
            <c:idx val="3"/>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7-15C0-8A42-8742-D290A8E52A95}"/>
              </c:ext>
            </c:extLst>
          </c:dPt>
          <c:dPt>
            <c:idx val="4"/>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9-15C0-8A42-8742-D290A8E52A95}"/>
              </c:ext>
            </c:extLst>
          </c:dPt>
          <c:dPt>
            <c:idx val="5"/>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B-15C0-8A42-8742-D290A8E52A95}"/>
              </c:ext>
            </c:extLst>
          </c:dPt>
          <c:cat>
            <c:strRef>
              <c:f>Sheet1!$E$7:$E$12</c:f>
              <c:strCache>
                <c:ptCount val="6"/>
                <c:pt idx="0">
                  <c:v>Disliked a lot</c:v>
                </c:pt>
                <c:pt idx="1">
                  <c:v>Disliked a little</c:v>
                </c:pt>
                <c:pt idx="2">
                  <c:v>Neither liked nor disliked</c:v>
                </c:pt>
                <c:pt idx="3">
                  <c:v>Liked a little</c:v>
                </c:pt>
                <c:pt idx="4">
                  <c:v>Liked a lot</c:v>
                </c:pt>
                <c:pt idx="5">
                  <c:v>Missing</c:v>
                </c:pt>
              </c:strCache>
            </c:strRef>
          </c:cat>
          <c:val>
            <c:numRef>
              <c:f>Sheet1!$F$7:$F$12</c:f>
              <c:numCache>
                <c:formatCode>General</c:formatCode>
                <c:ptCount val="6"/>
                <c:pt idx="0">
                  <c:v>2.4</c:v>
                </c:pt>
                <c:pt idx="1">
                  <c:v>2.4</c:v>
                </c:pt>
                <c:pt idx="2">
                  <c:v>14.6</c:v>
                </c:pt>
                <c:pt idx="3">
                  <c:v>20.7</c:v>
                </c:pt>
                <c:pt idx="4">
                  <c:v>30.5</c:v>
                </c:pt>
                <c:pt idx="5">
                  <c:v>29.3</c:v>
                </c:pt>
              </c:numCache>
            </c:numRef>
          </c:val>
          <c:extLst>
            <c:ext xmlns:c16="http://schemas.microsoft.com/office/drawing/2014/chart" uri="{C3380CC4-5D6E-409C-BE32-E72D297353CC}">
              <c16:uniqueId val="{0000000C-15C0-8A42-8742-D290A8E52A95}"/>
            </c:ext>
          </c:extLst>
        </c:ser>
        <c:dLbls>
          <c:showLegendKey val="0"/>
          <c:showVal val="0"/>
          <c:showCatName val="0"/>
          <c:showSerName val="0"/>
          <c:showPercent val="0"/>
          <c:showBubbleSize val="0"/>
        </c:dLbls>
        <c:gapWidth val="219"/>
        <c:overlap val="-27"/>
        <c:axId val="578720671"/>
        <c:axId val="578721151"/>
      </c:barChart>
      <c:catAx>
        <c:axId val="578720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721151"/>
        <c:crosses val="autoZero"/>
        <c:auto val="1"/>
        <c:lblAlgn val="ctr"/>
        <c:lblOffset val="100"/>
        <c:noMultiLvlLbl val="0"/>
      </c:catAx>
      <c:valAx>
        <c:axId val="578721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3888888888888888E-2"/>
              <c:y val="0.361959755030621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7206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Do you think the skills and information you received in the program will help you to deal more effectively with your problems in the future?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1-D4A0-7D4B-AFA0-7E4B10933BA3}"/>
              </c:ext>
            </c:extLst>
          </c:dPt>
          <c:dPt>
            <c:idx val="1"/>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3-D4A0-7D4B-AFA0-7E4B10933BA3}"/>
              </c:ext>
            </c:extLst>
          </c:dPt>
          <c:dPt>
            <c:idx val="2"/>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5-D4A0-7D4B-AFA0-7E4B10933BA3}"/>
              </c:ext>
            </c:extLst>
          </c:dPt>
          <c:dPt>
            <c:idx val="3"/>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7-D4A0-7D4B-AFA0-7E4B10933BA3}"/>
              </c:ext>
            </c:extLst>
          </c:dPt>
          <c:dPt>
            <c:idx val="4"/>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9-D4A0-7D4B-AFA0-7E4B10933BA3}"/>
              </c:ext>
            </c:extLst>
          </c:dPt>
          <c:cat>
            <c:strRef>
              <c:f>Sheet5!$G$6:$G$10</c:f>
              <c:strCache>
                <c:ptCount val="5"/>
                <c:pt idx="0">
                  <c:v>No, I don't think they will help at all</c:v>
                </c:pt>
                <c:pt idx="1">
                  <c:v>I'm not sure whether they will help or not</c:v>
                </c:pt>
                <c:pt idx="2">
                  <c:v>Yes, I think they will help somewhat</c:v>
                </c:pt>
                <c:pt idx="3">
                  <c:v>Yes, I think they will help a great deal</c:v>
                </c:pt>
                <c:pt idx="4">
                  <c:v>Missing</c:v>
                </c:pt>
              </c:strCache>
            </c:strRef>
          </c:cat>
          <c:val>
            <c:numRef>
              <c:f>Sheet5!$H$6:$H$10</c:f>
              <c:numCache>
                <c:formatCode>General</c:formatCode>
                <c:ptCount val="5"/>
                <c:pt idx="0">
                  <c:v>6.1</c:v>
                </c:pt>
                <c:pt idx="1">
                  <c:v>8.5</c:v>
                </c:pt>
                <c:pt idx="2">
                  <c:v>35.4</c:v>
                </c:pt>
                <c:pt idx="3">
                  <c:v>19.5</c:v>
                </c:pt>
                <c:pt idx="4">
                  <c:v>30.5</c:v>
                </c:pt>
              </c:numCache>
            </c:numRef>
          </c:val>
          <c:extLst>
            <c:ext xmlns:c16="http://schemas.microsoft.com/office/drawing/2014/chart" uri="{C3380CC4-5D6E-409C-BE32-E72D297353CC}">
              <c16:uniqueId val="{0000000A-D4A0-7D4B-AFA0-7E4B10933BA3}"/>
            </c:ext>
          </c:extLst>
        </c:ser>
        <c:dLbls>
          <c:showLegendKey val="0"/>
          <c:showVal val="0"/>
          <c:showCatName val="0"/>
          <c:showSerName val="0"/>
          <c:showPercent val="0"/>
          <c:showBubbleSize val="0"/>
        </c:dLbls>
        <c:gapWidth val="219"/>
        <c:overlap val="-27"/>
        <c:axId val="472908239"/>
        <c:axId val="472907279"/>
      </c:barChart>
      <c:catAx>
        <c:axId val="47290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07279"/>
        <c:crosses val="autoZero"/>
        <c:auto val="1"/>
        <c:lblAlgn val="ctr"/>
        <c:lblOffset val="100"/>
        <c:noMultiLvlLbl val="0"/>
      </c:catAx>
      <c:valAx>
        <c:axId val="47290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3888888888888888E-2"/>
              <c:y val="0.34116105278506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082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Overall, how would you rate the MDMA &amp; Emerging Drugs Module?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CC66FF"/>
              </a:solidFill>
              <a:ln>
                <a:solidFill>
                  <a:sysClr val="windowText" lastClr="000000"/>
                </a:solidFill>
              </a:ln>
              <a:effectLst/>
            </c:spPr>
            <c:extLst>
              <c:ext xmlns:c16="http://schemas.microsoft.com/office/drawing/2014/chart" uri="{C3380CC4-5D6E-409C-BE32-E72D297353CC}">
                <c16:uniqueId val="{00000001-A579-4749-AEF4-A5AB374BEB0F}"/>
              </c:ext>
            </c:extLst>
          </c:dPt>
          <c:dPt>
            <c:idx val="1"/>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3-A579-4749-AEF4-A5AB374BEB0F}"/>
              </c:ext>
            </c:extLst>
          </c:dPt>
          <c:dPt>
            <c:idx val="2"/>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5-A579-4749-AEF4-A5AB374BEB0F}"/>
              </c:ext>
            </c:extLst>
          </c:dPt>
          <c:dPt>
            <c:idx val="3"/>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7-A579-4749-AEF4-A5AB374BEB0F}"/>
              </c:ext>
            </c:extLst>
          </c:dPt>
          <c:dPt>
            <c:idx val="4"/>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9-A579-4749-AEF4-A5AB374BEB0F}"/>
              </c:ext>
            </c:extLst>
          </c:dPt>
          <c:dPt>
            <c:idx val="5"/>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B-A579-4749-AEF4-A5AB374BEB0F}"/>
              </c:ext>
            </c:extLst>
          </c:dPt>
          <c:cat>
            <c:strRef>
              <c:f>Sheet1!$E$6:$E$11</c:f>
              <c:strCache>
                <c:ptCount val="6"/>
                <c:pt idx="0">
                  <c:v>Very Poor</c:v>
                </c:pt>
                <c:pt idx="1">
                  <c:v>Poor</c:v>
                </c:pt>
                <c:pt idx="2">
                  <c:v>Average</c:v>
                </c:pt>
                <c:pt idx="3">
                  <c:v>Good</c:v>
                </c:pt>
                <c:pt idx="4">
                  <c:v>Very Good</c:v>
                </c:pt>
                <c:pt idx="5">
                  <c:v>Missing</c:v>
                </c:pt>
              </c:strCache>
            </c:strRef>
          </c:cat>
          <c:val>
            <c:numRef>
              <c:f>Sheet1!$F$6:$F$11</c:f>
              <c:numCache>
                <c:formatCode>General</c:formatCode>
                <c:ptCount val="6"/>
                <c:pt idx="0">
                  <c:v>8.8000000000000007</c:v>
                </c:pt>
                <c:pt idx="1">
                  <c:v>1.3</c:v>
                </c:pt>
                <c:pt idx="2">
                  <c:v>17.5</c:v>
                </c:pt>
                <c:pt idx="3">
                  <c:v>38.799999999999997</c:v>
                </c:pt>
                <c:pt idx="4">
                  <c:v>16.3</c:v>
                </c:pt>
                <c:pt idx="5">
                  <c:v>17.5</c:v>
                </c:pt>
              </c:numCache>
            </c:numRef>
          </c:val>
          <c:extLst>
            <c:ext xmlns:c16="http://schemas.microsoft.com/office/drawing/2014/chart" uri="{C3380CC4-5D6E-409C-BE32-E72D297353CC}">
              <c16:uniqueId val="{0000000C-A579-4749-AEF4-A5AB374BEB0F}"/>
            </c:ext>
          </c:extLst>
        </c:ser>
        <c:dLbls>
          <c:showLegendKey val="0"/>
          <c:showVal val="0"/>
          <c:showCatName val="0"/>
          <c:showSerName val="0"/>
          <c:showPercent val="0"/>
          <c:showBubbleSize val="0"/>
        </c:dLbls>
        <c:gapWidth val="219"/>
        <c:overlap val="-27"/>
        <c:axId val="2046220240"/>
        <c:axId val="2046226480"/>
      </c:barChart>
      <c:catAx>
        <c:axId val="204622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226480"/>
        <c:crosses val="autoZero"/>
        <c:auto val="1"/>
        <c:lblAlgn val="ctr"/>
        <c:lblOffset val="100"/>
        <c:noMultiLvlLbl val="0"/>
      </c:catAx>
      <c:valAx>
        <c:axId val="204622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9444444444444445E-2"/>
              <c:y val="0.378128827646544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22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Do you think the skills and information you received in the program will help you to deal more effectively with your problems in the future?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1-9825-2846-8E11-AF153B832ABB}"/>
              </c:ext>
            </c:extLst>
          </c:dPt>
          <c:dPt>
            <c:idx val="1"/>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3-9825-2846-8E11-AF153B832ABB}"/>
              </c:ext>
            </c:extLst>
          </c:dPt>
          <c:dPt>
            <c:idx val="2"/>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5-9825-2846-8E11-AF153B832ABB}"/>
              </c:ext>
            </c:extLst>
          </c:dPt>
          <c:dPt>
            <c:idx val="3"/>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7-9825-2846-8E11-AF153B832ABB}"/>
              </c:ext>
            </c:extLst>
          </c:dPt>
          <c:dPt>
            <c:idx val="4"/>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9-9825-2846-8E11-AF153B832ABB}"/>
              </c:ext>
            </c:extLst>
          </c:dPt>
          <c:cat>
            <c:strRef>
              <c:f>Sheet6!$F$6:$F$10</c:f>
              <c:strCache>
                <c:ptCount val="5"/>
                <c:pt idx="0">
                  <c:v>No, I don't think they will help at all</c:v>
                </c:pt>
                <c:pt idx="1">
                  <c:v>I'm not sure whether they will help or not</c:v>
                </c:pt>
                <c:pt idx="2">
                  <c:v>Yes, I think they will help somewhat</c:v>
                </c:pt>
                <c:pt idx="3">
                  <c:v>Yes, I think they will help a great deal</c:v>
                </c:pt>
                <c:pt idx="4">
                  <c:v>Missing</c:v>
                </c:pt>
              </c:strCache>
            </c:strRef>
          </c:cat>
          <c:val>
            <c:numRef>
              <c:f>Sheet6!$G$6:$G$10</c:f>
              <c:numCache>
                <c:formatCode>General</c:formatCode>
                <c:ptCount val="5"/>
                <c:pt idx="0">
                  <c:v>5</c:v>
                </c:pt>
                <c:pt idx="1">
                  <c:v>11.3</c:v>
                </c:pt>
                <c:pt idx="2">
                  <c:v>41.3</c:v>
                </c:pt>
                <c:pt idx="3">
                  <c:v>22.5</c:v>
                </c:pt>
                <c:pt idx="4">
                  <c:v>20</c:v>
                </c:pt>
              </c:numCache>
            </c:numRef>
          </c:val>
          <c:extLst>
            <c:ext xmlns:c16="http://schemas.microsoft.com/office/drawing/2014/chart" uri="{C3380CC4-5D6E-409C-BE32-E72D297353CC}">
              <c16:uniqueId val="{0000000A-9825-2846-8E11-AF153B832ABB}"/>
            </c:ext>
          </c:extLst>
        </c:ser>
        <c:dLbls>
          <c:showLegendKey val="0"/>
          <c:showVal val="0"/>
          <c:showCatName val="0"/>
          <c:showSerName val="0"/>
          <c:showPercent val="0"/>
          <c:showBubbleSize val="0"/>
        </c:dLbls>
        <c:gapWidth val="219"/>
        <c:overlap val="-27"/>
        <c:axId val="1696875199"/>
        <c:axId val="1696876159"/>
      </c:barChart>
      <c:catAx>
        <c:axId val="169687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876159"/>
        <c:crosses val="autoZero"/>
        <c:auto val="1"/>
        <c:lblAlgn val="ctr"/>
        <c:lblOffset val="100"/>
        <c:noMultiLvlLbl val="0"/>
      </c:catAx>
      <c:valAx>
        <c:axId val="1696876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8751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solidFill>
                  <a:sysClr val="windowText" lastClr="000000"/>
                </a:solidFill>
                <a:effectLst/>
              </a:rPr>
              <a:t>Overall, how would you rate the Mental Health Module?</a:t>
            </a:r>
            <a:endParaRPr lang="en-AU">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CC66FF"/>
              </a:solidFill>
              <a:ln>
                <a:solidFill>
                  <a:sysClr val="windowText" lastClr="000000"/>
                </a:solidFill>
              </a:ln>
              <a:effectLst/>
            </c:spPr>
            <c:extLst>
              <c:ext xmlns:c16="http://schemas.microsoft.com/office/drawing/2014/chart" uri="{C3380CC4-5D6E-409C-BE32-E72D297353CC}">
                <c16:uniqueId val="{00000001-0634-5644-AE1C-1B71CC5C1E87}"/>
              </c:ext>
            </c:extLst>
          </c:dPt>
          <c:dPt>
            <c:idx val="1"/>
            <c:invertIfNegative val="0"/>
            <c:bubble3D val="0"/>
            <c:spPr>
              <a:solidFill>
                <a:srgbClr val="92D050"/>
              </a:solidFill>
              <a:ln>
                <a:solidFill>
                  <a:sysClr val="windowText" lastClr="000000"/>
                </a:solidFill>
              </a:ln>
              <a:effectLst/>
            </c:spPr>
            <c:extLst>
              <c:ext xmlns:c16="http://schemas.microsoft.com/office/drawing/2014/chart" uri="{C3380CC4-5D6E-409C-BE32-E72D297353CC}">
                <c16:uniqueId val="{00000003-0634-5644-AE1C-1B71CC5C1E87}"/>
              </c:ext>
            </c:extLst>
          </c:dPt>
          <c:dPt>
            <c:idx val="2"/>
            <c:invertIfNegative val="0"/>
            <c:bubble3D val="0"/>
            <c:spPr>
              <a:solidFill>
                <a:srgbClr val="FFFF00"/>
              </a:solidFill>
              <a:ln>
                <a:solidFill>
                  <a:sysClr val="windowText" lastClr="000000"/>
                </a:solidFill>
              </a:ln>
              <a:effectLst/>
            </c:spPr>
            <c:extLst>
              <c:ext xmlns:c16="http://schemas.microsoft.com/office/drawing/2014/chart" uri="{C3380CC4-5D6E-409C-BE32-E72D297353CC}">
                <c16:uniqueId val="{00000005-0634-5644-AE1C-1B71CC5C1E87}"/>
              </c:ext>
            </c:extLst>
          </c:dPt>
          <c:dPt>
            <c:idx val="3"/>
            <c:invertIfNegative val="0"/>
            <c:bubble3D val="0"/>
            <c:spPr>
              <a:solidFill>
                <a:srgbClr val="00B0F0"/>
              </a:solidFill>
              <a:ln>
                <a:solidFill>
                  <a:sysClr val="windowText" lastClr="000000"/>
                </a:solidFill>
              </a:ln>
              <a:effectLst/>
            </c:spPr>
            <c:extLst>
              <c:ext xmlns:c16="http://schemas.microsoft.com/office/drawing/2014/chart" uri="{C3380CC4-5D6E-409C-BE32-E72D297353CC}">
                <c16:uniqueId val="{00000007-0634-5644-AE1C-1B71CC5C1E87}"/>
              </c:ext>
            </c:extLst>
          </c:dPt>
          <c:dPt>
            <c:idx val="4"/>
            <c:invertIfNegative val="0"/>
            <c:bubble3D val="0"/>
            <c:spPr>
              <a:solidFill>
                <a:srgbClr val="FF00FF"/>
              </a:solidFill>
              <a:ln>
                <a:solidFill>
                  <a:sysClr val="windowText" lastClr="000000"/>
                </a:solidFill>
              </a:ln>
              <a:effectLst/>
            </c:spPr>
            <c:extLst>
              <c:ext xmlns:c16="http://schemas.microsoft.com/office/drawing/2014/chart" uri="{C3380CC4-5D6E-409C-BE32-E72D297353CC}">
                <c16:uniqueId val="{00000009-0634-5644-AE1C-1B71CC5C1E87}"/>
              </c:ext>
            </c:extLst>
          </c:dPt>
          <c:dPt>
            <c:idx val="5"/>
            <c:invertIfNegative val="0"/>
            <c:bubble3D val="0"/>
            <c:spPr>
              <a:solidFill>
                <a:srgbClr val="FF9933"/>
              </a:solidFill>
              <a:ln>
                <a:solidFill>
                  <a:sysClr val="windowText" lastClr="000000"/>
                </a:solidFill>
              </a:ln>
              <a:effectLst/>
            </c:spPr>
            <c:extLst>
              <c:ext xmlns:c16="http://schemas.microsoft.com/office/drawing/2014/chart" uri="{C3380CC4-5D6E-409C-BE32-E72D297353CC}">
                <c16:uniqueId val="{0000000B-0634-5644-AE1C-1B71CC5C1E87}"/>
              </c:ext>
            </c:extLst>
          </c:dPt>
          <c:cat>
            <c:strRef>
              <c:f>Sheet1!$F$5:$F$10</c:f>
              <c:strCache>
                <c:ptCount val="6"/>
                <c:pt idx="0">
                  <c:v>Very Poor</c:v>
                </c:pt>
                <c:pt idx="1">
                  <c:v>Poor</c:v>
                </c:pt>
                <c:pt idx="2">
                  <c:v>Average</c:v>
                </c:pt>
                <c:pt idx="3">
                  <c:v>Good</c:v>
                </c:pt>
                <c:pt idx="4">
                  <c:v>Very Good</c:v>
                </c:pt>
                <c:pt idx="5">
                  <c:v>Missing</c:v>
                </c:pt>
              </c:strCache>
            </c:strRef>
          </c:cat>
          <c:val>
            <c:numRef>
              <c:f>Sheet1!$G$5:$G$10</c:f>
              <c:numCache>
                <c:formatCode>General</c:formatCode>
                <c:ptCount val="6"/>
                <c:pt idx="0">
                  <c:v>2.5</c:v>
                </c:pt>
                <c:pt idx="1">
                  <c:v>1.1000000000000001</c:v>
                </c:pt>
                <c:pt idx="2">
                  <c:v>20.399999999999999</c:v>
                </c:pt>
                <c:pt idx="3">
                  <c:v>37.1</c:v>
                </c:pt>
                <c:pt idx="4">
                  <c:v>17.5</c:v>
                </c:pt>
                <c:pt idx="5">
                  <c:v>21.4</c:v>
                </c:pt>
              </c:numCache>
            </c:numRef>
          </c:val>
          <c:extLst>
            <c:ext xmlns:c16="http://schemas.microsoft.com/office/drawing/2014/chart" uri="{C3380CC4-5D6E-409C-BE32-E72D297353CC}">
              <c16:uniqueId val="{0000000C-0634-5644-AE1C-1B71CC5C1E87}"/>
            </c:ext>
          </c:extLst>
        </c:ser>
        <c:dLbls>
          <c:showLegendKey val="0"/>
          <c:showVal val="0"/>
          <c:showCatName val="0"/>
          <c:showSerName val="0"/>
          <c:showPercent val="0"/>
          <c:showBubbleSize val="0"/>
        </c:dLbls>
        <c:gapWidth val="219"/>
        <c:overlap val="-27"/>
        <c:axId val="1851556687"/>
        <c:axId val="1851549487"/>
      </c:barChart>
      <c:catAx>
        <c:axId val="185155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549487"/>
        <c:crosses val="autoZero"/>
        <c:auto val="1"/>
        <c:lblAlgn val="ctr"/>
        <c:lblOffset val="100"/>
        <c:noMultiLvlLbl val="0"/>
      </c:catAx>
      <c:valAx>
        <c:axId val="18515494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Percentage %</a:t>
                </a:r>
              </a:p>
            </c:rich>
          </c:tx>
          <c:layout>
            <c:manualLayout>
              <c:xMode val="edge"/>
              <c:yMode val="edge"/>
              <c:x val="1.3888888888888888E-2"/>
              <c:y val="0.392267098252441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5566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0328-1D52-7947-BD07-7A4D224B7C0B}">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51</Pages>
  <Words>16093</Words>
  <Characters>87066</Characters>
  <Application>Microsoft Office Word</Application>
  <DocSecurity>0</DocSecurity>
  <Lines>3002</Lines>
  <Paragraphs>2022</Paragraphs>
  <ScaleCrop>false</ScaleCrop>
  <Company/>
  <LinksUpToDate>false</LinksUpToDate>
  <CharactersWithSpaces>101137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Stuart</dc:creator>
  <cp:keywords/>
  <dc:description/>
  <cp:lastModifiedBy>Lauren Stuart</cp:lastModifiedBy>
  <cp:revision>6</cp:revision>
  <cp:lastPrinted>2025-12-12T01:44:00Z</cp:lastPrinted>
  <dcterms:created xsi:type="dcterms:W3CDTF">2025-12-12T01:44:00Z</dcterms:created>
  <dcterms:modified xsi:type="dcterms:W3CDTF">2026-01-28T00:51:00Z</dcterms:modified>
</cp:coreProperties>
</file>